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BA5C7" w14:textId="77777777" w:rsidR="00356C2D" w:rsidRDefault="00356C2D"/>
    <w:p w14:paraId="4B427FEE" w14:textId="352DE967" w:rsidR="00356C2D" w:rsidRPr="004D4BE0" w:rsidRDefault="00356C2D" w:rsidP="00803103">
      <w:pPr>
        <w:tabs>
          <w:tab w:val="left" w:pos="2200"/>
        </w:tabs>
        <w:suppressAutoHyphens w:val="0"/>
        <w:rPr>
          <w:b/>
          <w:lang w:eastAsia="en-US"/>
        </w:rPr>
      </w:pPr>
      <w:r w:rsidRPr="004D4BE0">
        <w:rPr>
          <w:b/>
          <w:sz w:val="28"/>
          <w:szCs w:val="28"/>
          <w:lang w:eastAsia="en-US"/>
        </w:rPr>
        <w:t>KORRALDUS</w:t>
      </w:r>
      <w:r w:rsidRPr="004D4BE0">
        <w:rPr>
          <w:b/>
          <w:sz w:val="28"/>
          <w:szCs w:val="28"/>
          <w:lang w:eastAsia="en-US"/>
        </w:rPr>
        <w:tab/>
      </w:r>
      <w:r w:rsidR="00ED3FE4">
        <w:rPr>
          <w:b/>
          <w:sz w:val="28"/>
          <w:szCs w:val="28"/>
          <w:lang w:eastAsia="en-US"/>
        </w:rPr>
        <w:t>(EELNÕU)</w:t>
      </w:r>
    </w:p>
    <w:p w14:paraId="5132AAF9" w14:textId="77777777" w:rsidR="00356C2D" w:rsidRPr="004D4BE0" w:rsidRDefault="00356C2D" w:rsidP="00803103">
      <w:pPr>
        <w:suppressAutoHyphens w:val="0"/>
        <w:rPr>
          <w:b/>
          <w:lang w:eastAsia="en-US"/>
        </w:rPr>
      </w:pPr>
    </w:p>
    <w:p w14:paraId="6B0B05F9" w14:textId="42A26158" w:rsidR="00356C2D" w:rsidRDefault="00356C2D" w:rsidP="00803103">
      <w:pPr>
        <w:tabs>
          <w:tab w:val="left" w:pos="5781"/>
        </w:tabs>
        <w:suppressAutoHyphens w:val="0"/>
        <w:rPr>
          <w:lang w:eastAsia="en-US"/>
        </w:rPr>
      </w:pPr>
      <w:r>
        <w:rPr>
          <w:lang w:eastAsia="en-US"/>
        </w:rPr>
        <w:t>Kunda</w:t>
      </w:r>
      <w:r w:rsidRPr="009011D6">
        <w:rPr>
          <w:lang w:eastAsia="en-US"/>
        </w:rPr>
        <w:tab/>
      </w:r>
      <w:r>
        <w:rPr>
          <w:lang w:eastAsia="en-US"/>
        </w:rPr>
        <w:tab/>
      </w:r>
      <w:r>
        <w:rPr>
          <w:lang w:eastAsia="en-US"/>
        </w:rPr>
        <w:tab/>
        <w:t>.202</w:t>
      </w:r>
      <w:r w:rsidR="000A4623">
        <w:rPr>
          <w:lang w:eastAsia="en-US"/>
        </w:rPr>
        <w:t>5</w:t>
      </w:r>
      <w:r>
        <w:rPr>
          <w:lang w:eastAsia="en-US"/>
        </w:rPr>
        <w:t xml:space="preserve"> nr </w:t>
      </w:r>
    </w:p>
    <w:p w14:paraId="6517F700" w14:textId="77777777" w:rsidR="00803103" w:rsidRPr="00803103" w:rsidRDefault="00803103" w:rsidP="00803103">
      <w:pPr>
        <w:tabs>
          <w:tab w:val="left" w:pos="5781"/>
        </w:tabs>
        <w:suppressAutoHyphens w:val="0"/>
        <w:rPr>
          <w:lang w:eastAsia="en-US"/>
        </w:rPr>
      </w:pPr>
    </w:p>
    <w:p w14:paraId="41D61695" w14:textId="77777777" w:rsidR="004F3B24" w:rsidRPr="00E3114D" w:rsidRDefault="004F3B24" w:rsidP="004F3B24">
      <w:pPr>
        <w:shd w:val="clear" w:color="auto" w:fill="FFFFFF"/>
        <w:ind w:left="24" w:right="24"/>
        <w:jc w:val="both"/>
        <w:outlineLvl w:val="0"/>
        <w:rPr>
          <w:b/>
          <w:bCs/>
          <w:color w:val="000000"/>
          <w:kern w:val="36"/>
          <w:lang w:eastAsia="et-EE"/>
        </w:rPr>
      </w:pPr>
      <w:r w:rsidRPr="00E3114D">
        <w:rPr>
          <w:b/>
          <w:bCs/>
          <w:color w:val="000000"/>
          <w:kern w:val="36"/>
          <w:lang w:eastAsia="et-EE"/>
        </w:rPr>
        <w:t>Metsatee</w:t>
      </w:r>
      <w:r>
        <w:rPr>
          <w:b/>
          <w:bCs/>
          <w:color w:val="000000"/>
          <w:kern w:val="36"/>
          <w:lang w:eastAsia="et-EE"/>
        </w:rPr>
        <w:t>de</w:t>
      </w:r>
      <w:r w:rsidRPr="00E3114D">
        <w:rPr>
          <w:b/>
          <w:bCs/>
          <w:color w:val="000000"/>
          <w:kern w:val="36"/>
          <w:lang w:eastAsia="et-EE"/>
        </w:rPr>
        <w:t>le kohanime ja teeregistri numbri määramine</w:t>
      </w:r>
    </w:p>
    <w:p w14:paraId="58E818B7" w14:textId="167B9A84" w:rsidR="00356C2D" w:rsidRPr="004D4BE0" w:rsidRDefault="00356C2D" w:rsidP="00806B51">
      <w:pPr>
        <w:tabs>
          <w:tab w:val="left" w:pos="4572"/>
        </w:tabs>
        <w:suppressAutoHyphens w:val="0"/>
        <w:rPr>
          <w:b/>
          <w:lang w:eastAsia="en-US"/>
        </w:rPr>
      </w:pPr>
    </w:p>
    <w:p w14:paraId="7E4736D2" w14:textId="77777777" w:rsidR="002D281B" w:rsidRPr="006363E2" w:rsidRDefault="002D281B" w:rsidP="002D281B">
      <w:pPr>
        <w:jc w:val="both"/>
        <w:rPr>
          <w:color w:val="000000"/>
          <w:lang w:eastAsia="et-EE"/>
        </w:rPr>
      </w:pPr>
      <w:r w:rsidRPr="006363E2">
        <w:rPr>
          <w:color w:val="000000"/>
          <w:lang w:eastAsia="et-EE"/>
        </w:rPr>
        <w:t>Riigimetsa Majandamise Keskus (RMK) soovib teeregistris arvele võtta järgmised Viru-Nigula valla haldusterritooriumil asuvad 2024. aastal riigimetsa majandamiseks ehitatud teed:</w:t>
      </w:r>
    </w:p>
    <w:p w14:paraId="0D0F0244" w14:textId="77777777" w:rsidR="002D281B" w:rsidRPr="006363E2" w:rsidRDefault="002D281B" w:rsidP="002D281B">
      <w:pPr>
        <w:jc w:val="both"/>
        <w:rPr>
          <w:color w:val="000000"/>
          <w:lang w:eastAsia="et-EE"/>
        </w:rPr>
      </w:pPr>
      <w:r w:rsidRPr="006363E2">
        <w:rPr>
          <w:color w:val="000000"/>
          <w:lang w:eastAsia="et-EE"/>
        </w:rPr>
        <w:t>1. Tee asukoht: Koolipõllu katastriüksus (90202:005:0316), Vasta küla, Viru-Nigula vald, Lääne-Viru maakond;</w:t>
      </w:r>
    </w:p>
    <w:p w14:paraId="13D69471" w14:textId="77777777" w:rsidR="002D281B" w:rsidRPr="006363E2" w:rsidRDefault="002D281B" w:rsidP="002D281B">
      <w:pPr>
        <w:jc w:val="both"/>
        <w:rPr>
          <w:color w:val="000000"/>
          <w:lang w:eastAsia="et-EE"/>
        </w:rPr>
      </w:pPr>
      <w:r w:rsidRPr="006363E2">
        <w:rPr>
          <w:color w:val="000000"/>
          <w:lang w:eastAsia="et-EE"/>
        </w:rPr>
        <w:t>2. Tee asukoht: Kunda metskond 132 katastriüksus (90202:005:0317) Unukse küla, Viru-Nigula vald, Lääne-Viru maakond.</w:t>
      </w:r>
    </w:p>
    <w:p w14:paraId="2A096D32" w14:textId="77777777" w:rsidR="002D281B" w:rsidRPr="006363E2" w:rsidRDefault="002D281B" w:rsidP="002D281B">
      <w:pPr>
        <w:jc w:val="both"/>
        <w:rPr>
          <w:color w:val="000000"/>
          <w:lang w:eastAsia="et-EE"/>
        </w:rPr>
      </w:pPr>
      <w:r w:rsidRPr="006363E2">
        <w:rPr>
          <w:color w:val="000000"/>
          <w:lang w:eastAsia="et-EE"/>
        </w:rPr>
        <w:t>Tee pikkus ~0,56 km.</w:t>
      </w:r>
    </w:p>
    <w:p w14:paraId="46AEEF34" w14:textId="77777777" w:rsidR="002D281B" w:rsidRPr="006363E2" w:rsidRDefault="002D281B" w:rsidP="002D281B">
      <w:pPr>
        <w:jc w:val="both"/>
        <w:rPr>
          <w:color w:val="000000"/>
          <w:shd w:val="clear" w:color="auto" w:fill="FFFFFF"/>
        </w:rPr>
      </w:pPr>
      <w:r w:rsidRPr="006363E2">
        <w:rPr>
          <w:color w:val="000000"/>
          <w:lang w:eastAsia="et-EE"/>
        </w:rPr>
        <w:t>RMK nimeettepanek registreeritavale tervikteele on Koolipõllu tee.</w:t>
      </w:r>
    </w:p>
    <w:p w14:paraId="05F4203A" w14:textId="77777777" w:rsidR="00356C2D" w:rsidRDefault="00356C2D" w:rsidP="00806B51">
      <w:pPr>
        <w:suppressAutoHyphens w:val="0"/>
        <w:rPr>
          <w:lang w:eastAsia="en-US"/>
        </w:rPr>
      </w:pPr>
    </w:p>
    <w:p w14:paraId="5CEAD6D8" w14:textId="003461BF" w:rsidR="00364413" w:rsidRPr="00220E27" w:rsidRDefault="00105E21" w:rsidP="00220E27">
      <w:pPr>
        <w:suppressAutoHyphens w:val="0"/>
        <w:jc w:val="both"/>
        <w:rPr>
          <w:lang w:eastAsia="en-US"/>
        </w:rPr>
      </w:pPr>
      <w:r w:rsidRPr="00220E27">
        <w:rPr>
          <w:lang w:eastAsia="en-US"/>
        </w:rPr>
        <w:t>Ehitusseadustiku</w:t>
      </w:r>
      <w:r w:rsidR="002C461E" w:rsidRPr="00220E27">
        <w:rPr>
          <w:vertAlign w:val="superscript"/>
          <w:lang w:eastAsia="en-US"/>
        </w:rPr>
        <w:t>1</w:t>
      </w:r>
      <w:r w:rsidRPr="00220E27">
        <w:rPr>
          <w:lang w:eastAsia="en-US"/>
        </w:rPr>
        <w:t xml:space="preserve"> § 93</w:t>
      </w:r>
      <w:r w:rsidR="002C461E" w:rsidRPr="00220E27">
        <w:rPr>
          <w:lang w:eastAsia="en-US"/>
        </w:rPr>
        <w:t xml:space="preserve"> lõike 1 kohaselt on metsatee</w:t>
      </w:r>
      <w:r w:rsidR="00220E27" w:rsidRPr="00220E27">
        <w:rPr>
          <w:lang w:eastAsia="en-US"/>
        </w:rPr>
        <w:t xml:space="preserve"> </w:t>
      </w:r>
      <w:r w:rsidR="00220E27" w:rsidRPr="00220E27">
        <w:rPr>
          <w:color w:val="202020"/>
          <w:shd w:val="clear" w:color="auto" w:fill="FFFFFF"/>
        </w:rPr>
        <w:t>riigi omandisse jäetud maal paiknev valdavalt riigimetsa majandamiseks kasutatav tee. Metsateed võib kasutada igaüks, kui riigimetsa majandamist korraldav isik või riigiasutus ei ole metsateed või selle osa sulgenud või metsateel liiklust piiranud.</w:t>
      </w:r>
    </w:p>
    <w:p w14:paraId="2EB78C10" w14:textId="77777777" w:rsidR="00364413" w:rsidRDefault="00364413" w:rsidP="00806B51">
      <w:pPr>
        <w:suppressAutoHyphens w:val="0"/>
        <w:rPr>
          <w:lang w:eastAsia="en-US"/>
        </w:rPr>
      </w:pPr>
    </w:p>
    <w:p w14:paraId="6ED4E2D5" w14:textId="4493D227" w:rsidR="00220E27" w:rsidRPr="000A7919" w:rsidRDefault="00A93E10" w:rsidP="000A7919">
      <w:pPr>
        <w:suppressAutoHyphens w:val="0"/>
        <w:jc w:val="both"/>
        <w:rPr>
          <w:lang w:eastAsia="en-US"/>
        </w:rPr>
      </w:pPr>
      <w:r w:rsidRPr="000A7919">
        <w:rPr>
          <w:lang w:eastAsia="en-US"/>
        </w:rPr>
        <w:t>Vabariigi Valitsuse 07.01.2016 määruse nr 1 „Teeregistri põhimäärus“</w:t>
      </w:r>
      <w:r w:rsidR="00F61CB2" w:rsidRPr="000A7919">
        <w:rPr>
          <w:lang w:eastAsia="en-US"/>
        </w:rPr>
        <w:t xml:space="preserve"> § 7 lõikest 1 ja § 12 lõikest 3 tulenevalt kantakse teeregistrisse riigiteed ja kohalikud teed, kuid tee omaniku esitatud andmete alusel võib teeregistrisse kanda ka metsate</w:t>
      </w:r>
      <w:r w:rsidR="00961E09">
        <w:rPr>
          <w:lang w:eastAsia="en-US"/>
        </w:rPr>
        <w:t>e</w:t>
      </w:r>
      <w:r w:rsidR="00F61CB2" w:rsidRPr="000A7919">
        <w:rPr>
          <w:lang w:eastAsia="en-US"/>
        </w:rPr>
        <w:t xml:space="preserve">, avalikkusele </w:t>
      </w:r>
      <w:r w:rsidR="00713C7C" w:rsidRPr="000A7919">
        <w:rPr>
          <w:lang w:eastAsia="en-US"/>
        </w:rPr>
        <w:t>ligipääsetava erate</w:t>
      </w:r>
      <w:r w:rsidR="00961E09">
        <w:rPr>
          <w:lang w:eastAsia="en-US"/>
        </w:rPr>
        <w:t>e</w:t>
      </w:r>
      <w:r w:rsidR="00713C7C" w:rsidRPr="000A7919">
        <w:rPr>
          <w:lang w:eastAsia="en-US"/>
        </w:rPr>
        <w:t xml:space="preserve"> ja erate</w:t>
      </w:r>
      <w:r w:rsidR="00961E09">
        <w:rPr>
          <w:lang w:eastAsia="en-US"/>
        </w:rPr>
        <w:t>e</w:t>
      </w:r>
      <w:r w:rsidR="00713C7C" w:rsidRPr="000A7919">
        <w:rPr>
          <w:lang w:eastAsia="en-US"/>
        </w:rPr>
        <w:t xml:space="preserve">. Sama määruse § 8 lõike 1 alusel kantakse teeregistrisse terviktee nimi, number ja asukoht kaardil ning § 14 lõike 2 </w:t>
      </w:r>
      <w:r w:rsidR="00D4101C">
        <w:rPr>
          <w:lang w:eastAsia="en-US"/>
        </w:rPr>
        <w:t xml:space="preserve">kohaselt </w:t>
      </w:r>
      <w:r w:rsidR="00713C7C" w:rsidRPr="000A7919">
        <w:rPr>
          <w:lang w:eastAsia="en-US"/>
        </w:rPr>
        <w:t>tuleb metsateele anda unikaalne number</w:t>
      </w:r>
      <w:r w:rsidR="00675341" w:rsidRPr="000A7919">
        <w:rPr>
          <w:lang w:eastAsia="en-US"/>
        </w:rPr>
        <w:t xml:space="preserve"> vahemikus</w:t>
      </w:r>
      <w:r w:rsidR="000A7919" w:rsidRPr="000A7919">
        <w:rPr>
          <w:lang w:eastAsia="en-US"/>
        </w:rPr>
        <w:t xml:space="preserve"> </w:t>
      </w:r>
      <w:r w:rsidR="000A7919" w:rsidRPr="000A7919">
        <w:rPr>
          <w:color w:val="202020"/>
          <w:shd w:val="clear" w:color="auto" w:fill="FFFFFF"/>
        </w:rPr>
        <w:t>1000000–9999999, kus esimesed kolm numbrit on tee alguspunkti kohaliku omavalitsuse üksuse EHAK</w:t>
      </w:r>
      <w:r w:rsidR="000A7919">
        <w:rPr>
          <w:color w:val="202020"/>
          <w:shd w:val="clear" w:color="auto" w:fill="FFFFFF"/>
        </w:rPr>
        <w:t xml:space="preserve"> </w:t>
      </w:r>
      <w:r w:rsidR="000A7919" w:rsidRPr="000A7919">
        <w:rPr>
          <w:color w:val="202020"/>
          <w:shd w:val="clear" w:color="auto" w:fill="FFFFFF"/>
        </w:rPr>
        <w:t>kood.</w:t>
      </w:r>
    </w:p>
    <w:p w14:paraId="707BD7B9" w14:textId="77777777" w:rsidR="00220E27" w:rsidRDefault="00220E27" w:rsidP="00806B51">
      <w:pPr>
        <w:suppressAutoHyphens w:val="0"/>
        <w:rPr>
          <w:lang w:eastAsia="en-US"/>
        </w:rPr>
      </w:pPr>
    </w:p>
    <w:p w14:paraId="734938D1" w14:textId="77777777" w:rsidR="00A77F43" w:rsidRPr="00A77F43" w:rsidRDefault="00A77F43" w:rsidP="00A77F43">
      <w:pPr>
        <w:suppressAutoHyphens w:val="0"/>
        <w:jc w:val="both"/>
        <w:rPr>
          <w:lang w:eastAsia="et-EE"/>
        </w:rPr>
      </w:pPr>
      <w:r w:rsidRPr="00A77F43">
        <w:rPr>
          <w:rFonts w:ascii="TimesNewRomanPSMT" w:hAnsi="TimesNewRomanPSMT"/>
          <w:color w:val="000000"/>
          <w:lang w:eastAsia="et-EE"/>
        </w:rPr>
        <w:t>Vabariigi Valitsuse 05.12.2013 määruse nr 171 „Eesti topograafia andmekogu asutamine ja andmekogu pidamise põhimäärus“ § 8 lõike 2 punkti 25 kohaselt kantakse topoandmete andmebaasi teid iseloomustavate andmetena muuhulgas tee number riiklikus teeregistris ja tee nimi riiklikus kohanimeregistris.</w:t>
      </w:r>
    </w:p>
    <w:p w14:paraId="36B39088" w14:textId="77777777" w:rsidR="00A77F43" w:rsidRDefault="00A77F43" w:rsidP="00806B51">
      <w:pPr>
        <w:suppressAutoHyphens w:val="0"/>
        <w:rPr>
          <w:lang w:eastAsia="en-US"/>
        </w:rPr>
      </w:pPr>
    </w:p>
    <w:p w14:paraId="57AC541C" w14:textId="0CC2A669" w:rsidR="005E309A" w:rsidRDefault="005E309A" w:rsidP="005E309A">
      <w:pPr>
        <w:suppressAutoHyphens w:val="0"/>
        <w:jc w:val="both"/>
        <w:rPr>
          <w:rFonts w:ascii="TimesNewRomanPSMT" w:hAnsi="TimesNewRomanPSMT"/>
          <w:color w:val="000000"/>
          <w:lang w:eastAsia="et-EE"/>
        </w:rPr>
      </w:pPr>
      <w:r w:rsidRPr="005E309A">
        <w:rPr>
          <w:rFonts w:ascii="TimesNewRomanPSMT" w:hAnsi="TimesNewRomanPSMT"/>
          <w:color w:val="000000"/>
          <w:lang w:eastAsia="et-EE"/>
        </w:rPr>
        <w:t>Kohanimeseaduse § 4 lõike 1 punkt 4 alusel peab kohanimi olema määratud olemasolevale või planeeritud teele. Sama seaduse paragrahvi 5 lõike 4 kohaselt määrab ühe omavalitsusüksuse territooriumile jäävale nimeobjektile kohanime kohalik omavalitsus.</w:t>
      </w:r>
    </w:p>
    <w:p w14:paraId="1830C5B0" w14:textId="77777777" w:rsidR="00E03955" w:rsidRDefault="00E03955" w:rsidP="005E309A">
      <w:pPr>
        <w:suppressAutoHyphens w:val="0"/>
        <w:jc w:val="both"/>
        <w:rPr>
          <w:color w:val="000000"/>
          <w:lang w:eastAsia="et-EE"/>
        </w:rPr>
      </w:pPr>
    </w:p>
    <w:p w14:paraId="3780506C" w14:textId="4E9D79F2" w:rsidR="005E309A" w:rsidRPr="00774EE3" w:rsidRDefault="00E03955" w:rsidP="005E309A">
      <w:pPr>
        <w:suppressAutoHyphens w:val="0"/>
        <w:jc w:val="both"/>
        <w:rPr>
          <w:color w:val="000000"/>
          <w:lang w:eastAsia="et-EE"/>
        </w:rPr>
      </w:pPr>
      <w:r w:rsidRPr="00774EE3">
        <w:rPr>
          <w:color w:val="000000"/>
          <w:lang w:eastAsia="et-EE"/>
        </w:rPr>
        <w:t>Viru-Nigula Vallavolikogu 27.06.2018 määruse nr 31 „Kohanime määramise kord“ §</w:t>
      </w:r>
      <w:r w:rsidR="00B20F02" w:rsidRPr="00774EE3">
        <w:rPr>
          <w:color w:val="000000"/>
          <w:lang w:eastAsia="et-EE"/>
        </w:rPr>
        <w:t xml:space="preserve"> 4 lõike 1 kohaselt </w:t>
      </w:r>
      <w:r w:rsidR="00774EE3" w:rsidRPr="00774EE3">
        <w:rPr>
          <w:color w:val="202020"/>
          <w:shd w:val="clear" w:color="auto" w:fill="FFFFFF"/>
        </w:rPr>
        <w:t>kohanime määramise eelnõu avalikustatakse vähemalt 15 päeva enne kohanime määramise otsuse tegemist valla veebilehel ja võimalusel vallalehes „Viru-Nigula valla Teataja“.</w:t>
      </w:r>
    </w:p>
    <w:p w14:paraId="57413502" w14:textId="77777777" w:rsidR="00E03955" w:rsidRDefault="00E03955" w:rsidP="005E309A">
      <w:pPr>
        <w:suppressAutoHyphens w:val="0"/>
        <w:jc w:val="both"/>
        <w:rPr>
          <w:rFonts w:ascii="TimesNewRomanPSMT" w:hAnsi="TimesNewRomanPSMT"/>
          <w:color w:val="000000"/>
          <w:lang w:eastAsia="et-EE"/>
        </w:rPr>
      </w:pPr>
    </w:p>
    <w:p w14:paraId="6CB646FE" w14:textId="0923A512" w:rsidR="005E309A" w:rsidRDefault="005E309A" w:rsidP="005E309A">
      <w:pPr>
        <w:suppressAutoHyphens w:val="0"/>
        <w:jc w:val="both"/>
        <w:rPr>
          <w:rFonts w:ascii="TimesNewRomanPSMT" w:hAnsi="TimesNewRomanPSMT"/>
          <w:color w:val="000000"/>
          <w:lang w:eastAsia="et-EE"/>
        </w:rPr>
      </w:pPr>
      <w:r w:rsidRPr="005E309A">
        <w:rPr>
          <w:rFonts w:ascii="TimesNewRomanPSMT" w:hAnsi="TimesNewRomanPSMT"/>
          <w:color w:val="000000"/>
          <w:lang w:eastAsia="et-EE"/>
        </w:rPr>
        <w:t>Kohanimeseaduse § 6 lõike 8 kohaselt avalikustatakse kohanime määramise eelnõu vähemalt 15 päeva enne kohanime määramise otsuse tegemist.</w:t>
      </w:r>
    </w:p>
    <w:p w14:paraId="344D68BB" w14:textId="77777777" w:rsidR="005E309A" w:rsidRDefault="005E309A" w:rsidP="005E309A">
      <w:pPr>
        <w:suppressAutoHyphens w:val="0"/>
        <w:jc w:val="both"/>
        <w:rPr>
          <w:rFonts w:ascii="TimesNewRomanPSMT" w:hAnsi="TimesNewRomanPSMT"/>
          <w:color w:val="000000"/>
          <w:lang w:eastAsia="et-EE"/>
        </w:rPr>
      </w:pPr>
    </w:p>
    <w:p w14:paraId="2A3322C1" w14:textId="3FB455AD" w:rsidR="005E309A" w:rsidRPr="005E309A" w:rsidRDefault="005E309A" w:rsidP="005E309A">
      <w:pPr>
        <w:suppressAutoHyphens w:val="0"/>
        <w:jc w:val="both"/>
        <w:rPr>
          <w:lang w:eastAsia="et-EE"/>
        </w:rPr>
      </w:pPr>
      <w:r w:rsidRPr="005E309A">
        <w:rPr>
          <w:rFonts w:ascii="TimesNewRomanPSMT" w:hAnsi="TimesNewRomanPSMT"/>
          <w:color w:val="000000"/>
          <w:lang w:eastAsia="et-EE"/>
        </w:rPr>
        <w:lastRenderedPageBreak/>
        <w:t>Haldusmenetluse seaduse § 49 lõigete 1 ja 2 kohaselt on igal huvitatud isikul ja isikul, kelle õigusi võib avatud menetluse korras antav õigusakt puudutada, õigus 1</w:t>
      </w:r>
      <w:r w:rsidR="006E1CED">
        <w:rPr>
          <w:rFonts w:ascii="TimesNewRomanPSMT" w:hAnsi="TimesNewRomanPSMT"/>
          <w:color w:val="000000"/>
          <w:lang w:eastAsia="et-EE"/>
        </w:rPr>
        <w:t>5</w:t>
      </w:r>
      <w:r w:rsidRPr="005E309A">
        <w:rPr>
          <w:rFonts w:ascii="TimesNewRomanPSMT" w:hAnsi="TimesNewRomanPSMT"/>
          <w:color w:val="000000"/>
          <w:lang w:eastAsia="et-EE"/>
        </w:rPr>
        <w:t xml:space="preserve"> päeva jooksul vastava eelnõu avaliku väljapaneku algusest arvates esitada ettepanekuid ja vastuväiteid eelnõu kohta.</w:t>
      </w:r>
    </w:p>
    <w:p w14:paraId="495158BA" w14:textId="77777777" w:rsidR="005E309A" w:rsidRDefault="005E309A" w:rsidP="00806B51">
      <w:pPr>
        <w:suppressAutoHyphens w:val="0"/>
        <w:rPr>
          <w:lang w:eastAsia="en-US"/>
        </w:rPr>
      </w:pPr>
    </w:p>
    <w:p w14:paraId="4316B7C4" w14:textId="014368D9" w:rsidR="00110BB2" w:rsidRPr="00110BB2" w:rsidRDefault="00110BB2" w:rsidP="00946A30">
      <w:pPr>
        <w:suppressAutoHyphens w:val="0"/>
        <w:jc w:val="both"/>
        <w:rPr>
          <w:lang w:eastAsia="et-EE"/>
        </w:rPr>
      </w:pPr>
      <w:r w:rsidRPr="00110BB2">
        <w:rPr>
          <w:rFonts w:ascii="TimesNewRomanPSMT" w:hAnsi="TimesNewRomanPSMT"/>
          <w:color w:val="000000"/>
          <w:lang w:eastAsia="et-EE"/>
        </w:rPr>
        <w:t xml:space="preserve">Metsateedele kohanime määramise korralduse eelnõu avalikustati </w:t>
      </w:r>
      <w:r>
        <w:rPr>
          <w:rFonts w:ascii="TimesNewRomanPSMT" w:hAnsi="TimesNewRomanPSMT"/>
          <w:color w:val="000000"/>
          <w:lang w:eastAsia="et-EE"/>
        </w:rPr>
        <w:t>Viru-Nigula valla kodulehel</w:t>
      </w:r>
      <w:r w:rsidR="00946A30">
        <w:rPr>
          <w:rFonts w:ascii="TimesNewRomanPSMT" w:hAnsi="TimesNewRomanPSMT"/>
          <w:color w:val="000000"/>
          <w:lang w:eastAsia="et-EE"/>
        </w:rPr>
        <w:t xml:space="preserve"> 03.</w:t>
      </w:r>
      <w:r w:rsidR="008F542A">
        <w:rPr>
          <w:rFonts w:ascii="TimesNewRomanPSMT" w:hAnsi="TimesNewRomanPSMT"/>
          <w:color w:val="000000"/>
          <w:lang w:eastAsia="et-EE"/>
        </w:rPr>
        <w:t xml:space="preserve">01.2025 </w:t>
      </w:r>
      <w:r w:rsidR="00946A30">
        <w:rPr>
          <w:rFonts w:ascii="TimesNewRomanPSMT" w:hAnsi="TimesNewRomanPSMT"/>
          <w:color w:val="000000"/>
          <w:lang w:eastAsia="et-EE"/>
        </w:rPr>
        <w:t>kuni 18.</w:t>
      </w:r>
      <w:r w:rsidR="008F542A">
        <w:rPr>
          <w:rFonts w:ascii="TimesNewRomanPSMT" w:hAnsi="TimesNewRomanPSMT"/>
          <w:color w:val="000000"/>
          <w:lang w:eastAsia="et-EE"/>
        </w:rPr>
        <w:t>01.</w:t>
      </w:r>
      <w:r w:rsidR="00946A30">
        <w:rPr>
          <w:rFonts w:ascii="TimesNewRomanPSMT" w:hAnsi="TimesNewRomanPSMT"/>
          <w:color w:val="000000"/>
          <w:lang w:eastAsia="et-EE"/>
        </w:rPr>
        <w:t>2025.</w:t>
      </w:r>
    </w:p>
    <w:p w14:paraId="4DC05D75" w14:textId="77777777" w:rsidR="005E309A" w:rsidRDefault="005E309A" w:rsidP="00806B51">
      <w:pPr>
        <w:suppressAutoHyphens w:val="0"/>
        <w:rPr>
          <w:lang w:eastAsia="en-US"/>
        </w:rPr>
      </w:pPr>
    </w:p>
    <w:p w14:paraId="6AF8FE61" w14:textId="6E00441D" w:rsidR="002D65B7" w:rsidRPr="00F0075E" w:rsidRDefault="002D65B7" w:rsidP="00F0075E">
      <w:pPr>
        <w:suppressAutoHyphens w:val="0"/>
        <w:jc w:val="both"/>
        <w:rPr>
          <w:lang w:eastAsia="et-EE"/>
        </w:rPr>
      </w:pPr>
      <w:r w:rsidRPr="002D65B7">
        <w:rPr>
          <w:color w:val="000000"/>
          <w:lang w:eastAsia="et-EE"/>
        </w:rPr>
        <w:t>Lähtudes eeltoodust</w:t>
      </w:r>
      <w:r w:rsidRPr="00F0075E">
        <w:rPr>
          <w:color w:val="000000"/>
          <w:lang w:eastAsia="et-EE"/>
        </w:rPr>
        <w:t xml:space="preserve">, </w:t>
      </w:r>
      <w:r w:rsidRPr="002D65B7">
        <w:rPr>
          <w:color w:val="000000"/>
          <w:lang w:eastAsia="et-EE"/>
        </w:rPr>
        <w:t xml:space="preserve">kohaliku omavalitsuse korralduse seaduse </w:t>
      </w:r>
      <w:r w:rsidR="008A0046">
        <w:rPr>
          <w:color w:val="000000"/>
          <w:lang w:eastAsia="et-EE"/>
        </w:rPr>
        <w:t>22 lõike 2</w:t>
      </w:r>
      <w:r w:rsidRPr="002D65B7">
        <w:rPr>
          <w:color w:val="000000"/>
          <w:lang w:eastAsia="et-EE"/>
        </w:rPr>
        <w:t>, kohanimeseaduse § 4 lõike 1 punkti 4, § 5 lõike 1 punkti 3 ja lõike 4, § 6 lõi</w:t>
      </w:r>
      <w:r w:rsidR="00276ACD">
        <w:rPr>
          <w:color w:val="000000"/>
          <w:lang w:eastAsia="et-EE"/>
        </w:rPr>
        <w:t>gete 2 ja</w:t>
      </w:r>
      <w:r w:rsidRPr="002D65B7">
        <w:rPr>
          <w:color w:val="000000"/>
          <w:lang w:eastAsia="et-EE"/>
        </w:rPr>
        <w:t xml:space="preserve"> 8</w:t>
      </w:r>
      <w:r w:rsidR="00223DC6">
        <w:rPr>
          <w:color w:val="000000"/>
          <w:lang w:eastAsia="et-EE"/>
        </w:rPr>
        <w:t xml:space="preserve">, Viru-Nigula Vallavolikogu 27.06.2018 määruse nr 31 „Kohanime määramise kord“ § </w:t>
      </w:r>
      <w:r w:rsidR="007B3813">
        <w:rPr>
          <w:color w:val="000000"/>
          <w:lang w:eastAsia="et-EE"/>
        </w:rPr>
        <w:t>1 lõike 6</w:t>
      </w:r>
      <w:r w:rsidR="008A2628">
        <w:rPr>
          <w:color w:val="000000"/>
          <w:lang w:eastAsia="et-EE"/>
        </w:rPr>
        <w:t xml:space="preserve"> ja </w:t>
      </w:r>
      <w:r w:rsidR="007F32A2">
        <w:rPr>
          <w:color w:val="000000"/>
          <w:lang w:eastAsia="et-EE"/>
        </w:rPr>
        <w:t>§ 4 lõike 1</w:t>
      </w:r>
      <w:r w:rsidRPr="00F0075E">
        <w:rPr>
          <w:color w:val="000000"/>
          <w:lang w:eastAsia="et-EE"/>
        </w:rPr>
        <w:t xml:space="preserve"> alusel nin</w:t>
      </w:r>
      <w:r w:rsidR="00F0075E">
        <w:rPr>
          <w:color w:val="000000"/>
          <w:lang w:eastAsia="et-EE"/>
        </w:rPr>
        <w:t>g</w:t>
      </w:r>
      <w:r w:rsidRPr="00F0075E">
        <w:rPr>
          <w:color w:val="000000"/>
          <w:lang w:eastAsia="et-EE"/>
        </w:rPr>
        <w:t xml:space="preserve"> lähtudes</w:t>
      </w:r>
      <w:r w:rsidR="00527F85" w:rsidRPr="00F0075E">
        <w:rPr>
          <w:color w:val="000000"/>
          <w:lang w:eastAsia="et-EE"/>
        </w:rPr>
        <w:t xml:space="preserve"> </w:t>
      </w:r>
      <w:r w:rsidR="00F0075E" w:rsidRPr="00F0075E">
        <w:rPr>
          <w:rStyle w:val="markedcontent"/>
          <w:shd w:val="clear" w:color="auto" w:fill="FFFFFF"/>
        </w:rPr>
        <w:t>Viru-Nigula Vallavolikogu 29.12.2021 otsusest nr 13 „Seadusega kohaliku</w:t>
      </w:r>
      <w:r w:rsidR="00E02D54">
        <w:rPr>
          <w:rStyle w:val="markedcontent"/>
          <w:shd w:val="clear" w:color="auto" w:fill="FFFFFF"/>
        </w:rPr>
        <w:t xml:space="preserve"> </w:t>
      </w:r>
      <w:r w:rsidR="00F0075E" w:rsidRPr="00F0075E">
        <w:rPr>
          <w:rStyle w:val="markedcontent"/>
          <w:shd w:val="clear" w:color="auto" w:fill="FFFFFF"/>
        </w:rPr>
        <w:t xml:space="preserve">omavalitsuse pädevusse antud küsimuste lahendamiseks otsustusõiguse delegeerimine Viru-Nigula Vallavalitsusele” ning </w:t>
      </w:r>
      <w:r w:rsidR="00E02D54" w:rsidRPr="006363E2">
        <w:rPr>
          <w:color w:val="000000"/>
          <w:lang w:eastAsia="et-EE"/>
        </w:rPr>
        <w:t>Riigimetsa Majandamise Keskus</w:t>
      </w:r>
      <w:r w:rsidR="00E02D54">
        <w:rPr>
          <w:color w:val="000000"/>
          <w:lang w:eastAsia="et-EE"/>
        </w:rPr>
        <w:t>e poolt</w:t>
      </w:r>
      <w:r w:rsidR="00E02D54" w:rsidRPr="006363E2">
        <w:rPr>
          <w:color w:val="000000"/>
          <w:lang w:eastAsia="et-EE"/>
        </w:rPr>
        <w:t xml:space="preserve"> </w:t>
      </w:r>
      <w:r w:rsidR="00F0075E" w:rsidRPr="00F0075E">
        <w:rPr>
          <w:rStyle w:val="markedcontent"/>
          <w:shd w:val="clear" w:color="auto" w:fill="FFFFFF"/>
        </w:rPr>
        <w:t>esitatud taotlusest</w:t>
      </w:r>
      <w:r w:rsidRPr="002D65B7">
        <w:rPr>
          <w:color w:val="000000"/>
          <w:lang w:eastAsia="et-EE"/>
        </w:rPr>
        <w:t>,</w:t>
      </w:r>
    </w:p>
    <w:p w14:paraId="5A6A6AB9" w14:textId="77777777" w:rsidR="00A77F43" w:rsidRPr="00830649" w:rsidRDefault="00A77F43" w:rsidP="00806B51">
      <w:pPr>
        <w:suppressAutoHyphens w:val="0"/>
        <w:rPr>
          <w:lang w:eastAsia="en-US"/>
        </w:rPr>
      </w:pPr>
    </w:p>
    <w:p w14:paraId="01851329" w14:textId="77777777" w:rsidR="00356C2D" w:rsidRDefault="00356C2D" w:rsidP="00995542">
      <w:pPr>
        <w:suppressAutoHyphens w:val="0"/>
        <w:rPr>
          <w:b/>
          <w:lang w:eastAsia="en-US"/>
        </w:rPr>
      </w:pPr>
      <w:r w:rsidRPr="00753676">
        <w:rPr>
          <w:b/>
          <w:lang w:eastAsia="en-US"/>
        </w:rPr>
        <w:t>Viru-Nigula Vallavalitsus annab korralduse:</w:t>
      </w:r>
    </w:p>
    <w:p w14:paraId="693CC74F" w14:textId="77777777" w:rsidR="00356C2D" w:rsidRDefault="00356C2D" w:rsidP="00806B51">
      <w:pPr>
        <w:suppressAutoHyphens w:val="0"/>
        <w:rPr>
          <w:lang w:eastAsia="en-US"/>
        </w:rPr>
      </w:pPr>
    </w:p>
    <w:p w14:paraId="5BB7237A" w14:textId="6A47B8E5" w:rsidR="00356C2D" w:rsidRPr="00CB0CEA" w:rsidRDefault="00356C2D" w:rsidP="00CB0CEA">
      <w:pPr>
        <w:jc w:val="both"/>
        <w:rPr>
          <w:color w:val="000000"/>
          <w:lang w:eastAsia="et-EE"/>
        </w:rPr>
      </w:pPr>
      <w:r w:rsidRPr="00F02879">
        <w:rPr>
          <w:lang w:eastAsia="en-US"/>
        </w:rPr>
        <w:t xml:space="preserve">1. </w:t>
      </w:r>
      <w:r w:rsidR="00CB0CEA" w:rsidRPr="00E3114D">
        <w:rPr>
          <w:color w:val="000000"/>
          <w:shd w:val="clear" w:color="auto" w:fill="FFFFFF"/>
        </w:rPr>
        <w:t xml:space="preserve">Määrata Lääne-Viru maakonnas, Viru-Nigula vallas, Vasta külas asuvale </w:t>
      </w:r>
      <w:r w:rsidR="0083508E" w:rsidRPr="006363E2">
        <w:rPr>
          <w:color w:val="000000"/>
          <w:lang w:eastAsia="et-EE"/>
        </w:rPr>
        <w:t>Koolipõllu katastriüksus</w:t>
      </w:r>
      <w:r w:rsidR="00CC5F72">
        <w:rPr>
          <w:color w:val="000000"/>
          <w:lang w:eastAsia="et-EE"/>
        </w:rPr>
        <w:t>t</w:t>
      </w:r>
      <w:r w:rsidR="0083508E" w:rsidRPr="006363E2">
        <w:rPr>
          <w:color w:val="000000"/>
          <w:lang w:eastAsia="et-EE"/>
        </w:rPr>
        <w:t xml:space="preserve"> </w:t>
      </w:r>
      <w:r w:rsidR="00464365" w:rsidRPr="006363E2">
        <w:rPr>
          <w:color w:val="000000"/>
          <w:lang w:eastAsia="et-EE"/>
        </w:rPr>
        <w:t xml:space="preserve">(90202:005:0316) </w:t>
      </w:r>
      <w:r w:rsidR="0083508E">
        <w:rPr>
          <w:color w:val="000000"/>
          <w:lang w:eastAsia="et-EE"/>
        </w:rPr>
        <w:t xml:space="preserve">läbivale </w:t>
      </w:r>
      <w:r w:rsidR="00CB0CEA" w:rsidRPr="00E3114D">
        <w:rPr>
          <w:color w:val="000000"/>
          <w:shd w:val="clear" w:color="auto" w:fill="FFFFFF"/>
        </w:rPr>
        <w:t xml:space="preserve">metsateele </w:t>
      </w:r>
      <w:r w:rsidR="00CB0CEA">
        <w:rPr>
          <w:color w:val="000000"/>
          <w:shd w:val="clear" w:color="auto" w:fill="FFFFFF"/>
        </w:rPr>
        <w:t xml:space="preserve">ning </w:t>
      </w:r>
      <w:r w:rsidR="00CB0CEA" w:rsidRPr="00E3114D">
        <w:rPr>
          <w:color w:val="000000"/>
          <w:shd w:val="clear" w:color="auto" w:fill="FFFFFF"/>
        </w:rPr>
        <w:t xml:space="preserve">Unukse külas asuvale </w:t>
      </w:r>
      <w:r w:rsidR="0083508E" w:rsidRPr="006363E2">
        <w:rPr>
          <w:color w:val="000000"/>
          <w:lang w:eastAsia="et-EE"/>
        </w:rPr>
        <w:t>Kunda metskond 132 katastriüksus</w:t>
      </w:r>
      <w:r w:rsidR="0083508E">
        <w:rPr>
          <w:color w:val="000000"/>
          <w:lang w:eastAsia="et-EE"/>
        </w:rPr>
        <w:t>t</w:t>
      </w:r>
      <w:r w:rsidR="00464365">
        <w:rPr>
          <w:color w:val="000000"/>
          <w:lang w:eastAsia="et-EE"/>
        </w:rPr>
        <w:t xml:space="preserve"> </w:t>
      </w:r>
      <w:r w:rsidR="00464365" w:rsidRPr="006363E2">
        <w:rPr>
          <w:color w:val="000000"/>
          <w:lang w:eastAsia="et-EE"/>
        </w:rPr>
        <w:t xml:space="preserve">(90202:005:0317) </w:t>
      </w:r>
      <w:r w:rsidR="00464365">
        <w:rPr>
          <w:color w:val="000000"/>
          <w:lang w:eastAsia="et-EE"/>
        </w:rPr>
        <w:t>läbivale</w:t>
      </w:r>
      <w:r w:rsidR="0083508E" w:rsidRPr="006363E2">
        <w:rPr>
          <w:color w:val="000000"/>
          <w:lang w:eastAsia="et-EE"/>
        </w:rPr>
        <w:t xml:space="preserve"> </w:t>
      </w:r>
      <w:r w:rsidR="00CB0CEA" w:rsidRPr="00E3114D">
        <w:rPr>
          <w:color w:val="000000"/>
          <w:shd w:val="clear" w:color="auto" w:fill="FFFFFF"/>
        </w:rPr>
        <w:t>metsateele</w:t>
      </w:r>
      <w:r w:rsidR="00464365">
        <w:rPr>
          <w:color w:val="000000"/>
          <w:shd w:val="clear" w:color="auto" w:fill="FFFFFF"/>
        </w:rPr>
        <w:t>,</w:t>
      </w:r>
      <w:r w:rsidR="00CB0CEA">
        <w:rPr>
          <w:color w:val="000000"/>
          <w:shd w:val="clear" w:color="auto" w:fill="FFFFFF"/>
        </w:rPr>
        <w:t xml:space="preserve"> kui ühele tervikteele</w:t>
      </w:r>
      <w:r w:rsidR="00CB0CEA" w:rsidRPr="00E3114D">
        <w:rPr>
          <w:color w:val="000000"/>
          <w:shd w:val="clear" w:color="auto" w:fill="FFFFFF"/>
        </w:rPr>
        <w:t xml:space="preserve"> kohanimi </w:t>
      </w:r>
      <w:r w:rsidR="00CB0CEA" w:rsidRPr="00E3114D">
        <w:rPr>
          <w:color w:val="000000"/>
          <w:lang w:eastAsia="et-EE"/>
        </w:rPr>
        <w:t xml:space="preserve">Koolipõllu tee ja teeregistri number </w:t>
      </w:r>
      <w:r w:rsidR="00CB0CEA">
        <w:rPr>
          <w:color w:val="000000"/>
          <w:lang w:eastAsia="et-EE"/>
        </w:rPr>
        <w:t xml:space="preserve">9020038 </w:t>
      </w:r>
      <w:r w:rsidR="00CB0CEA" w:rsidRPr="00E3114D">
        <w:rPr>
          <w:color w:val="000000"/>
          <w:lang w:eastAsia="et-EE"/>
        </w:rPr>
        <w:t>vastavalt lisale 1.</w:t>
      </w:r>
    </w:p>
    <w:p w14:paraId="1BD8D557" w14:textId="77777777" w:rsidR="00356C2D" w:rsidRPr="00F02879" w:rsidRDefault="00356C2D" w:rsidP="00F02879">
      <w:pPr>
        <w:suppressAutoHyphens w:val="0"/>
        <w:rPr>
          <w:lang w:eastAsia="en-US"/>
        </w:rPr>
      </w:pPr>
    </w:p>
    <w:p w14:paraId="25FA3AA5" w14:textId="77777777" w:rsidR="00356C2D" w:rsidRDefault="00356C2D" w:rsidP="00995542">
      <w:pPr>
        <w:tabs>
          <w:tab w:val="left" w:pos="264"/>
        </w:tabs>
        <w:suppressAutoHyphens w:val="0"/>
        <w:rPr>
          <w:lang w:eastAsia="en-US"/>
        </w:rPr>
      </w:pPr>
      <w:r>
        <w:rPr>
          <w:lang w:eastAsia="en-US"/>
        </w:rPr>
        <w:t>2. Korraldus jõustub teatavakstegemisest.</w:t>
      </w:r>
    </w:p>
    <w:p w14:paraId="0BA88710" w14:textId="77777777" w:rsidR="00356C2D" w:rsidRPr="00A76C6C" w:rsidRDefault="00356C2D" w:rsidP="00806B51">
      <w:pPr>
        <w:pStyle w:val="Vahedeta"/>
      </w:pPr>
    </w:p>
    <w:p w14:paraId="5B52305A" w14:textId="1F93F065" w:rsidR="00356C2D" w:rsidRDefault="00356C2D" w:rsidP="00356C2D">
      <w:pPr>
        <w:pStyle w:val="Vahedeta"/>
        <w:jc w:val="both"/>
      </w:pPr>
      <w:r>
        <w:rPr>
          <w:lang w:eastAsia="en-US"/>
        </w:rPr>
        <w:t xml:space="preserve">3. </w:t>
      </w:r>
      <w:r>
        <w:t xml:space="preserve">Korralduse peale võib esitada vaide Viru-Nigula Vallavalitsusele haldusmenetluse seaduses sätestatud korras 30 päeva jooksul arvates korralduse teadasaamise päevast või kaebuse Tartu Halduskohtule halduskohtumenetluse seadustikus sätestatud korras 30 päeva jooksul arvates korralduse teatavakstegemisest. </w:t>
      </w:r>
    </w:p>
    <w:p w14:paraId="60F974C1" w14:textId="77777777" w:rsidR="004F3D97" w:rsidRDefault="004F3D97" w:rsidP="00356C2D">
      <w:pPr>
        <w:pStyle w:val="Vahedeta"/>
        <w:jc w:val="both"/>
      </w:pPr>
    </w:p>
    <w:p w14:paraId="077DC2EB" w14:textId="77777777" w:rsidR="004F3D97" w:rsidRDefault="004F3D97" w:rsidP="00356C2D">
      <w:pPr>
        <w:pStyle w:val="Vahedeta"/>
        <w:jc w:val="both"/>
      </w:pPr>
    </w:p>
    <w:p w14:paraId="12371443" w14:textId="4FE34236" w:rsidR="004F3D97" w:rsidRPr="004D4BE0" w:rsidRDefault="004F3D97" w:rsidP="00356C2D">
      <w:pPr>
        <w:pStyle w:val="Vahedeta"/>
        <w:jc w:val="both"/>
        <w:rPr>
          <w:b/>
          <w:lang w:eastAsia="en-US"/>
        </w:rPr>
      </w:pPr>
      <w:r w:rsidRPr="00DD16A9">
        <w:rPr>
          <w:rStyle w:val="Vaevumrgatavrhutus"/>
          <w:i w:val="0"/>
        </w:rPr>
        <w:t>(allkirjastatud digitaalselt)</w:t>
      </w:r>
    </w:p>
    <w:p w14:paraId="7B15C7BB" w14:textId="7638E49D" w:rsidR="00356C2D" w:rsidRPr="004D4BE0" w:rsidRDefault="004F3D97" w:rsidP="00806B51">
      <w:pPr>
        <w:suppressAutoHyphens w:val="0"/>
        <w:rPr>
          <w:b/>
          <w:lang w:eastAsia="en-US"/>
        </w:rPr>
      </w:pP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Pr>
          <w:b/>
          <w:lang w:eastAsia="en-US"/>
        </w:rPr>
        <w:tab/>
      </w:r>
      <w:r w:rsidRPr="00DD16A9">
        <w:rPr>
          <w:rStyle w:val="Vaevumrgatavrhutus"/>
          <w:i w:val="0"/>
        </w:rPr>
        <w:t>(allkirjastatud digitaalselt)</w:t>
      </w:r>
    </w:p>
    <w:p w14:paraId="08BB3B7F" w14:textId="77777777" w:rsidR="004F3D97" w:rsidRPr="00092748" w:rsidRDefault="004F3D97" w:rsidP="004F3D97">
      <w:pPr>
        <w:tabs>
          <w:tab w:val="left" w:pos="5781"/>
        </w:tabs>
        <w:suppressAutoHyphens w:val="0"/>
        <w:rPr>
          <w:bCs/>
          <w:lang w:eastAsia="en-US"/>
        </w:rPr>
      </w:pPr>
      <w:r w:rsidRPr="00092748">
        <w:rPr>
          <w:bCs/>
          <w:lang w:eastAsia="en-US"/>
        </w:rPr>
        <w:t>Einar Vallbaum</w:t>
      </w:r>
    </w:p>
    <w:p w14:paraId="0D9C4560" w14:textId="66D9F43F" w:rsidR="00356C2D" w:rsidRDefault="004D77EB" w:rsidP="00806B51">
      <w:pPr>
        <w:suppressAutoHyphens w:val="0"/>
        <w:rPr>
          <w:lang w:eastAsia="en-US"/>
        </w:rPr>
      </w:pPr>
      <w:r>
        <w:rPr>
          <w:lang w:eastAsia="en-US"/>
        </w:rPr>
        <w:t>v</w:t>
      </w:r>
      <w:r w:rsidR="004F3D97" w:rsidRPr="009011D6">
        <w:rPr>
          <w:lang w:eastAsia="en-US"/>
        </w:rPr>
        <w:t>allavanem</w:t>
      </w:r>
      <w:r w:rsidR="004F3D97">
        <w:rPr>
          <w:lang w:eastAsia="en-US"/>
        </w:rPr>
        <w:tab/>
      </w:r>
      <w:r w:rsidR="004F3D97">
        <w:rPr>
          <w:lang w:eastAsia="en-US"/>
        </w:rPr>
        <w:tab/>
      </w:r>
      <w:r w:rsidR="004F3D97">
        <w:rPr>
          <w:lang w:eastAsia="en-US"/>
        </w:rPr>
        <w:tab/>
      </w:r>
      <w:r w:rsidR="004F3D97">
        <w:rPr>
          <w:lang w:eastAsia="en-US"/>
        </w:rPr>
        <w:tab/>
      </w:r>
      <w:r w:rsidR="004F3D97">
        <w:rPr>
          <w:lang w:eastAsia="en-US"/>
        </w:rPr>
        <w:tab/>
      </w:r>
      <w:r w:rsidR="004F3D97">
        <w:rPr>
          <w:lang w:eastAsia="en-US"/>
        </w:rPr>
        <w:tab/>
      </w:r>
      <w:r>
        <w:rPr>
          <w:lang w:eastAsia="en-US"/>
        </w:rPr>
        <w:tab/>
        <w:t>Krista Engelbrecht</w:t>
      </w:r>
    </w:p>
    <w:p w14:paraId="348D372A" w14:textId="61A492F5" w:rsidR="004D77EB" w:rsidRDefault="004D77EB" w:rsidP="00806B51">
      <w:pPr>
        <w:suppressAutoHyphens w:val="0"/>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sidR="00E86139">
        <w:t>v</w:t>
      </w:r>
      <w:r>
        <w:t>allasekretär</w:t>
      </w:r>
    </w:p>
    <w:sectPr w:rsidR="004D77EB" w:rsidSect="00844C92">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12DDA" w14:textId="77777777" w:rsidR="00C65022" w:rsidRDefault="00C65022" w:rsidP="00844C92">
      <w:r>
        <w:separator/>
      </w:r>
    </w:p>
  </w:endnote>
  <w:endnote w:type="continuationSeparator" w:id="0">
    <w:p w14:paraId="3A702F43" w14:textId="77777777" w:rsidR="00C65022" w:rsidRDefault="00C65022" w:rsidP="0084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4"/>
      <w:gridCol w:w="3024"/>
      <w:gridCol w:w="3024"/>
    </w:tblGrid>
    <w:tr w:rsidR="44EA3690" w14:paraId="15A50DD5" w14:textId="77777777" w:rsidTr="44EA3690">
      <w:tc>
        <w:tcPr>
          <w:tcW w:w="3024" w:type="dxa"/>
        </w:tcPr>
        <w:p w14:paraId="45AB1DBE" w14:textId="625AC564" w:rsidR="44EA3690" w:rsidRDefault="44EA3690" w:rsidP="44EA3690">
          <w:pPr>
            <w:pStyle w:val="Pis"/>
            <w:ind w:left="-115"/>
          </w:pPr>
        </w:p>
      </w:tc>
      <w:tc>
        <w:tcPr>
          <w:tcW w:w="3024" w:type="dxa"/>
        </w:tcPr>
        <w:p w14:paraId="198FC07A" w14:textId="13F1719B" w:rsidR="44EA3690" w:rsidRDefault="44EA3690" w:rsidP="44EA3690">
          <w:pPr>
            <w:pStyle w:val="Pis"/>
            <w:jc w:val="center"/>
          </w:pPr>
        </w:p>
      </w:tc>
      <w:tc>
        <w:tcPr>
          <w:tcW w:w="3024" w:type="dxa"/>
        </w:tcPr>
        <w:p w14:paraId="5A8E8A53" w14:textId="31476018" w:rsidR="44EA3690" w:rsidRDefault="44EA3690" w:rsidP="44EA3690">
          <w:pPr>
            <w:pStyle w:val="Pis"/>
            <w:ind w:right="-115"/>
            <w:jc w:val="right"/>
          </w:pPr>
        </w:p>
      </w:tc>
    </w:tr>
  </w:tbl>
  <w:p w14:paraId="6CBCEE8B" w14:textId="24744CA2" w:rsidR="44EA3690" w:rsidRDefault="44EA3690" w:rsidP="44EA369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4"/>
      <w:gridCol w:w="3024"/>
      <w:gridCol w:w="3024"/>
    </w:tblGrid>
    <w:tr w:rsidR="44EA3690" w14:paraId="595BF320" w14:textId="77777777" w:rsidTr="44EA3690">
      <w:tc>
        <w:tcPr>
          <w:tcW w:w="3024" w:type="dxa"/>
        </w:tcPr>
        <w:p w14:paraId="4DD8A3F3" w14:textId="3F3A3F57" w:rsidR="44EA3690" w:rsidRDefault="44EA3690" w:rsidP="44EA3690">
          <w:pPr>
            <w:pStyle w:val="Pis"/>
            <w:ind w:left="-115"/>
          </w:pPr>
        </w:p>
      </w:tc>
      <w:tc>
        <w:tcPr>
          <w:tcW w:w="3024" w:type="dxa"/>
        </w:tcPr>
        <w:p w14:paraId="04CD226E" w14:textId="6DDF3CC8" w:rsidR="44EA3690" w:rsidRDefault="44EA3690" w:rsidP="44EA3690">
          <w:pPr>
            <w:pStyle w:val="Pis"/>
            <w:jc w:val="center"/>
          </w:pPr>
        </w:p>
      </w:tc>
      <w:tc>
        <w:tcPr>
          <w:tcW w:w="3024" w:type="dxa"/>
        </w:tcPr>
        <w:p w14:paraId="5589F081" w14:textId="318BB238" w:rsidR="44EA3690" w:rsidRDefault="44EA3690" w:rsidP="44EA3690">
          <w:pPr>
            <w:pStyle w:val="Pis"/>
            <w:ind w:right="-115"/>
            <w:jc w:val="right"/>
          </w:pPr>
        </w:p>
      </w:tc>
    </w:tr>
  </w:tbl>
  <w:p w14:paraId="7658D819" w14:textId="1D125C41" w:rsidR="44EA3690" w:rsidRDefault="44EA3690" w:rsidP="44EA369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9C2A4" w14:textId="77777777" w:rsidR="00C65022" w:rsidRDefault="00C65022" w:rsidP="00844C92">
      <w:r>
        <w:separator/>
      </w:r>
    </w:p>
  </w:footnote>
  <w:footnote w:type="continuationSeparator" w:id="0">
    <w:p w14:paraId="0AD59D07" w14:textId="77777777" w:rsidR="00C65022" w:rsidRDefault="00C65022" w:rsidP="0084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A1330" w14:textId="6108D5DE" w:rsidR="00844C92" w:rsidRDefault="00844C92">
    <w:pPr>
      <w:pStyle w:val="Pis"/>
    </w:pPr>
  </w:p>
  <w:p w14:paraId="223F08D5" w14:textId="77777777" w:rsidR="00844C92" w:rsidRDefault="00844C92">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49AF6" w14:textId="415DA7AA" w:rsidR="00050CC2" w:rsidRPr="00632560" w:rsidRDefault="00050CC2" w:rsidP="00050CC2">
    <w:pPr>
      <w:pStyle w:val="Pis"/>
      <w:jc w:val="center"/>
    </w:pPr>
    <w:r>
      <w:rPr>
        <w:noProof/>
        <w:lang w:eastAsia="et-EE"/>
      </w:rPr>
      <w:drawing>
        <wp:anchor distT="0" distB="0" distL="114300" distR="114300" simplePos="0" relativeHeight="251659264" behindDoc="0" locked="0" layoutInCell="1" allowOverlap="0" wp14:anchorId="39999101" wp14:editId="535CB1B2">
          <wp:simplePos x="3343275" y="381000"/>
          <wp:positionH relativeFrom="margin">
            <wp:align>center</wp:align>
          </wp:positionH>
          <wp:positionV relativeFrom="paragraph">
            <wp:posOffset>-68580</wp:posOffset>
          </wp:positionV>
          <wp:extent cx="676800" cy="741600"/>
          <wp:effectExtent l="0" t="0" r="9525" b="1905"/>
          <wp:wrapTopAndBottom/>
          <wp:docPr id="1" name="Pilt 8" descr="cid:image001.png@01D6667E.050849B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t 8" descr="cid:image001.png@01D6667E.050849B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2560">
      <w:rPr>
        <w:b/>
        <w:sz w:val="32"/>
        <w:szCs w:val="32"/>
      </w:rPr>
      <w:t>VIRU-NIGULA VALLA</w:t>
    </w:r>
    <w:r>
      <w:rPr>
        <w:b/>
        <w:sz w:val="32"/>
        <w:szCs w:val="32"/>
      </w:rPr>
      <w:t>V</w:t>
    </w:r>
    <w:r w:rsidR="0093715F">
      <w:rPr>
        <w:b/>
        <w:sz w:val="32"/>
        <w:szCs w:val="32"/>
      </w:rPr>
      <w:t>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90F0F"/>
    <w:multiLevelType w:val="hybridMultilevel"/>
    <w:tmpl w:val="2D56AC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74105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92"/>
    <w:rsid w:val="00050CC2"/>
    <w:rsid w:val="00092748"/>
    <w:rsid w:val="000A4623"/>
    <w:rsid w:val="000A7919"/>
    <w:rsid w:val="000C67AD"/>
    <w:rsid w:val="00105E21"/>
    <w:rsid w:val="00110BB2"/>
    <w:rsid w:val="001238F2"/>
    <w:rsid w:val="001866B3"/>
    <w:rsid w:val="001D2F9C"/>
    <w:rsid w:val="001D4772"/>
    <w:rsid w:val="001E00D9"/>
    <w:rsid w:val="00220E27"/>
    <w:rsid w:val="00223DC6"/>
    <w:rsid w:val="002511BA"/>
    <w:rsid w:val="00254AC1"/>
    <w:rsid w:val="00276ACD"/>
    <w:rsid w:val="002C461E"/>
    <w:rsid w:val="002D281B"/>
    <w:rsid w:val="002D65B7"/>
    <w:rsid w:val="00356C2D"/>
    <w:rsid w:val="00364413"/>
    <w:rsid w:val="003E1129"/>
    <w:rsid w:val="003E745D"/>
    <w:rsid w:val="0040237B"/>
    <w:rsid w:val="0043175F"/>
    <w:rsid w:val="00464365"/>
    <w:rsid w:val="004A1170"/>
    <w:rsid w:val="004A6308"/>
    <w:rsid w:val="004D77EB"/>
    <w:rsid w:val="004F3B24"/>
    <w:rsid w:val="004F3D97"/>
    <w:rsid w:val="0051760B"/>
    <w:rsid w:val="00527F85"/>
    <w:rsid w:val="00547D76"/>
    <w:rsid w:val="00554393"/>
    <w:rsid w:val="005A03F1"/>
    <w:rsid w:val="005E309A"/>
    <w:rsid w:val="006363E2"/>
    <w:rsid w:val="00675341"/>
    <w:rsid w:val="006E1CED"/>
    <w:rsid w:val="00701898"/>
    <w:rsid w:val="00713C7C"/>
    <w:rsid w:val="00774EE3"/>
    <w:rsid w:val="007A7B12"/>
    <w:rsid w:val="007B3813"/>
    <w:rsid w:val="007F32A2"/>
    <w:rsid w:val="007F423B"/>
    <w:rsid w:val="00803103"/>
    <w:rsid w:val="00803D12"/>
    <w:rsid w:val="0080419D"/>
    <w:rsid w:val="00806B51"/>
    <w:rsid w:val="008130ED"/>
    <w:rsid w:val="00830649"/>
    <w:rsid w:val="0083508E"/>
    <w:rsid w:val="00844C92"/>
    <w:rsid w:val="008A0046"/>
    <w:rsid w:val="008A2628"/>
    <w:rsid w:val="008B4D77"/>
    <w:rsid w:val="008F542A"/>
    <w:rsid w:val="00922A56"/>
    <w:rsid w:val="0093715F"/>
    <w:rsid w:val="00946A30"/>
    <w:rsid w:val="00961E09"/>
    <w:rsid w:val="009C2E73"/>
    <w:rsid w:val="00A15C7D"/>
    <w:rsid w:val="00A17A36"/>
    <w:rsid w:val="00A77F43"/>
    <w:rsid w:val="00A93E10"/>
    <w:rsid w:val="00B01640"/>
    <w:rsid w:val="00B069AF"/>
    <w:rsid w:val="00B20B26"/>
    <w:rsid w:val="00B20F02"/>
    <w:rsid w:val="00B50A9D"/>
    <w:rsid w:val="00BD1399"/>
    <w:rsid w:val="00C139AA"/>
    <w:rsid w:val="00C30E35"/>
    <w:rsid w:val="00C65022"/>
    <w:rsid w:val="00CB0CEA"/>
    <w:rsid w:val="00CC5F72"/>
    <w:rsid w:val="00D4101C"/>
    <w:rsid w:val="00DD16A9"/>
    <w:rsid w:val="00E02D54"/>
    <w:rsid w:val="00E03955"/>
    <w:rsid w:val="00E86139"/>
    <w:rsid w:val="00ED3FE4"/>
    <w:rsid w:val="00F0075E"/>
    <w:rsid w:val="00F02879"/>
    <w:rsid w:val="00F61CB2"/>
    <w:rsid w:val="00F906E5"/>
    <w:rsid w:val="44EA36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AE68"/>
  <w15:chartTrackingRefBased/>
  <w15:docId w15:val="{5F07BA58-CEF6-4C0A-9FDE-4B9A81A0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44C92"/>
    <w:pPr>
      <w:suppressAutoHyphens/>
      <w:spacing w:after="0" w:line="240" w:lineRule="auto"/>
    </w:pPr>
    <w:rPr>
      <w:rFonts w:ascii="Times New Roman" w:eastAsia="Times New Roman" w:hAnsi="Times New Roman" w:cs="Times New Roman"/>
      <w:sz w:val="24"/>
      <w:szCs w:val="24"/>
      <w:lang w:eastAsia="zh-C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qFormat/>
    <w:rsid w:val="00844C92"/>
    <w:pPr>
      <w:suppressAutoHyphens/>
      <w:spacing w:after="0" w:line="240" w:lineRule="auto"/>
    </w:pPr>
    <w:rPr>
      <w:rFonts w:ascii="Times New Roman" w:eastAsia="Calibri" w:hAnsi="Times New Roman" w:cs="Times New Roman"/>
      <w:sz w:val="24"/>
      <w:lang w:eastAsia="zh-CN"/>
    </w:rPr>
  </w:style>
  <w:style w:type="character" w:styleId="Vaevumrgatavrhutus">
    <w:name w:val="Subtle Emphasis"/>
    <w:uiPriority w:val="19"/>
    <w:qFormat/>
    <w:rsid w:val="00844C92"/>
    <w:rPr>
      <w:i/>
      <w:iCs/>
      <w:color w:val="404040"/>
    </w:rPr>
  </w:style>
  <w:style w:type="paragraph" w:styleId="Pis">
    <w:name w:val="header"/>
    <w:basedOn w:val="Normaallaad"/>
    <w:link w:val="PisMrk"/>
    <w:uiPriority w:val="99"/>
    <w:unhideWhenUsed/>
    <w:rsid w:val="00844C92"/>
    <w:pPr>
      <w:tabs>
        <w:tab w:val="center" w:pos="4536"/>
        <w:tab w:val="right" w:pos="9072"/>
      </w:tabs>
    </w:pPr>
  </w:style>
  <w:style w:type="character" w:customStyle="1" w:styleId="PisMrk">
    <w:name w:val="Päis Märk"/>
    <w:basedOn w:val="Liguvaikefont"/>
    <w:link w:val="Pis"/>
    <w:uiPriority w:val="99"/>
    <w:rsid w:val="00844C92"/>
    <w:rPr>
      <w:rFonts w:ascii="Times New Roman" w:eastAsia="Times New Roman" w:hAnsi="Times New Roman" w:cs="Times New Roman"/>
      <w:sz w:val="24"/>
      <w:szCs w:val="24"/>
      <w:lang w:eastAsia="zh-CN"/>
    </w:rPr>
  </w:style>
  <w:style w:type="paragraph" w:styleId="Jalus">
    <w:name w:val="footer"/>
    <w:basedOn w:val="Normaallaad"/>
    <w:link w:val="JalusMrk"/>
    <w:uiPriority w:val="99"/>
    <w:unhideWhenUsed/>
    <w:rsid w:val="00844C92"/>
    <w:pPr>
      <w:tabs>
        <w:tab w:val="center" w:pos="4536"/>
        <w:tab w:val="right" w:pos="9072"/>
      </w:tabs>
    </w:pPr>
  </w:style>
  <w:style w:type="character" w:customStyle="1" w:styleId="JalusMrk">
    <w:name w:val="Jalus Märk"/>
    <w:basedOn w:val="Liguvaikefont"/>
    <w:link w:val="Jalus"/>
    <w:uiPriority w:val="99"/>
    <w:rsid w:val="00844C92"/>
    <w:rPr>
      <w:rFonts w:ascii="Times New Roman" w:eastAsia="Times New Roman" w:hAnsi="Times New Roman" w:cs="Times New Roman"/>
      <w:sz w:val="24"/>
      <w:szCs w:val="24"/>
      <w:lang w:eastAsia="zh-CN"/>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Liguvaikefont"/>
    <w:rsid w:val="002D281B"/>
    <w:rPr>
      <w:rFonts w:ascii="CIDFont+F1" w:hAnsi="CIDFont+F1" w:hint="default"/>
      <w:b w:val="0"/>
      <w:bCs w:val="0"/>
      <w:i w:val="0"/>
      <w:iCs w:val="0"/>
      <w:color w:val="000000"/>
      <w:sz w:val="24"/>
      <w:szCs w:val="24"/>
    </w:rPr>
  </w:style>
  <w:style w:type="character" w:customStyle="1" w:styleId="markedcontent">
    <w:name w:val="markedcontent"/>
    <w:basedOn w:val="Liguvaikefont"/>
    <w:rsid w:val="00F00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464306">
      <w:bodyDiv w:val="1"/>
      <w:marLeft w:val="0"/>
      <w:marRight w:val="0"/>
      <w:marTop w:val="0"/>
      <w:marBottom w:val="0"/>
      <w:divBdr>
        <w:top w:val="none" w:sz="0" w:space="0" w:color="auto"/>
        <w:left w:val="none" w:sz="0" w:space="0" w:color="auto"/>
        <w:bottom w:val="none" w:sz="0" w:space="0" w:color="auto"/>
        <w:right w:val="none" w:sz="0" w:space="0" w:color="auto"/>
      </w:divBdr>
    </w:div>
    <w:div w:id="763377093">
      <w:bodyDiv w:val="1"/>
      <w:marLeft w:val="0"/>
      <w:marRight w:val="0"/>
      <w:marTop w:val="0"/>
      <w:marBottom w:val="0"/>
      <w:divBdr>
        <w:top w:val="none" w:sz="0" w:space="0" w:color="auto"/>
        <w:left w:val="none" w:sz="0" w:space="0" w:color="auto"/>
        <w:bottom w:val="none" w:sz="0" w:space="0" w:color="auto"/>
        <w:right w:val="none" w:sz="0" w:space="0" w:color="auto"/>
      </w:divBdr>
    </w:div>
    <w:div w:id="1135946304">
      <w:bodyDiv w:val="1"/>
      <w:marLeft w:val="0"/>
      <w:marRight w:val="0"/>
      <w:marTop w:val="0"/>
      <w:marBottom w:val="0"/>
      <w:divBdr>
        <w:top w:val="none" w:sz="0" w:space="0" w:color="auto"/>
        <w:left w:val="none" w:sz="0" w:space="0" w:color="auto"/>
        <w:bottom w:val="none" w:sz="0" w:space="0" w:color="auto"/>
        <w:right w:val="none" w:sz="0" w:space="0" w:color="auto"/>
      </w:divBdr>
    </w:div>
    <w:div w:id="1755084905">
      <w:bodyDiv w:val="1"/>
      <w:marLeft w:val="0"/>
      <w:marRight w:val="0"/>
      <w:marTop w:val="0"/>
      <w:marBottom w:val="0"/>
      <w:divBdr>
        <w:top w:val="none" w:sz="0" w:space="0" w:color="auto"/>
        <w:left w:val="none" w:sz="0" w:space="0" w:color="auto"/>
        <w:bottom w:val="none" w:sz="0" w:space="0" w:color="auto"/>
        <w:right w:val="none" w:sz="0" w:space="0" w:color="auto"/>
      </w:divBdr>
    </w:div>
    <w:div w:id="18554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viru-nigul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c5166b-fcad-42dd-abbd-a51febf63bcf">
      <Terms xmlns="http://schemas.microsoft.com/office/infopath/2007/PartnerControls"/>
    </lcf76f155ced4ddcb4097134ff3c332f>
    <TaxCatchAll xmlns="3b4114a6-f381-412f-ae56-c71f0502ae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E69B4122E3FB4FAA9D7123BA746705" ma:contentTypeVersion="17" ma:contentTypeDescription="Loo uus dokument" ma:contentTypeScope="" ma:versionID="05551670b045ba06dd8ec7b7990f2ecb">
  <xsd:schema xmlns:xsd="http://www.w3.org/2001/XMLSchema" xmlns:xs="http://www.w3.org/2001/XMLSchema" xmlns:p="http://schemas.microsoft.com/office/2006/metadata/properties" xmlns:ns2="86c5166b-fcad-42dd-abbd-a51febf63bcf" xmlns:ns3="3b4114a6-f381-412f-ae56-c71f0502aee2" targetNamespace="http://schemas.microsoft.com/office/2006/metadata/properties" ma:root="true" ma:fieldsID="c9ffdc57c6f8d514f801794a2d44bc20" ns2:_="" ns3:_="">
    <xsd:import namespace="86c5166b-fcad-42dd-abbd-a51febf63bcf"/>
    <xsd:import namespace="3b4114a6-f381-412f-ae56-c71f0502ae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5166b-fcad-42dd-abbd-a51febf63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79fdbb61-5f97-4547-95f8-beb66c49d75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114a6-f381-412f-ae56-c71f0502aee2"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ade93f5e-61d3-41f3-93b9-58bc00d1cd6b}" ma:internalName="TaxCatchAll" ma:showField="CatchAllData" ma:web="3b4114a6-f381-412f-ae56-c71f0502a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D23B1-85AA-46E5-9BDF-B7AFF8AD37F2}">
  <ds:schemaRefs>
    <ds:schemaRef ds:uri="http://schemas.microsoft.com/office/2006/metadata/properties"/>
    <ds:schemaRef ds:uri="http://schemas.microsoft.com/office/infopath/2007/PartnerControls"/>
    <ds:schemaRef ds:uri="86c5166b-fcad-42dd-abbd-a51febf63bcf"/>
    <ds:schemaRef ds:uri="3b4114a6-f381-412f-ae56-c71f0502aee2"/>
  </ds:schemaRefs>
</ds:datastoreItem>
</file>

<file path=customXml/itemProps2.xml><?xml version="1.0" encoding="utf-8"?>
<ds:datastoreItem xmlns:ds="http://schemas.openxmlformats.org/officeDocument/2006/customXml" ds:itemID="{E6FC3473-326F-4648-B92C-17DFE79FE02C}">
  <ds:schemaRefs>
    <ds:schemaRef ds:uri="http://schemas.microsoft.com/sharepoint/v3/contenttype/forms"/>
  </ds:schemaRefs>
</ds:datastoreItem>
</file>

<file path=customXml/itemProps3.xml><?xml version="1.0" encoding="utf-8"?>
<ds:datastoreItem xmlns:ds="http://schemas.openxmlformats.org/officeDocument/2006/customXml" ds:itemID="{AB24D82E-BC27-4E52-A954-B92E2ECD2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5166b-fcad-42dd-abbd-a51febf63bcf"/>
    <ds:schemaRef ds:uri="3b4114a6-f381-412f-ae56-c71f0502a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621</Words>
  <Characters>3607</Characters>
  <Application>Microsoft Office Word</Application>
  <DocSecurity>0</DocSecurity>
  <Lines>30</Lines>
  <Paragraphs>8</Paragraphs>
  <ScaleCrop>false</ScaleCrop>
  <HeadingPairs>
    <vt:vector size="2" baseType="variant">
      <vt:variant>
        <vt:lpstr>Pealkiri</vt:lpstr>
      </vt:variant>
      <vt:variant>
        <vt:i4>1</vt:i4>
      </vt:variant>
    </vt:vector>
  </HeadingPairs>
  <TitlesOfParts>
    <vt:vector size="1" baseType="lpstr">
      <vt:lpstr/>
    </vt:vector>
  </TitlesOfParts>
  <Company>Viru-Nigula vallavalitsus</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Tamberg | Viru-Nigula.ee</dc:creator>
  <cp:keywords/>
  <dc:description/>
  <cp:lastModifiedBy>Reeli Eiche | Viru-Nigula.ee</cp:lastModifiedBy>
  <cp:revision>59</cp:revision>
  <dcterms:created xsi:type="dcterms:W3CDTF">2020-11-09T12:26:00Z</dcterms:created>
  <dcterms:modified xsi:type="dcterms:W3CDTF">2025-01-02T13:53:00Z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0x010100AAE69B4122E3FB4FAA9D7123BA746705</vt:lpwstr>
  </property>
  <property fmtid="{D5CDD505-2E9C-101B-9397-08002B2CF9AE}" pid="3" name="MediaServiceImageTags">
    <vt:lpwstr/>
  </property>
</Properties>
</file>