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P-Tabel"/>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2835"/>
        <w:gridCol w:w="6095"/>
      </w:tblGrid>
      <w:tr w:rsidR="008F7475" w:rsidRPr="00C51C00" w14:paraId="266511EB" w14:textId="77777777" w:rsidTr="00A2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02246EF" w14:textId="2D0ABA0A" w:rsidR="008F7475" w:rsidRPr="00C51C00" w:rsidRDefault="008F7475" w:rsidP="008F7475">
            <w:pPr>
              <w:rPr>
                <w:rFonts w:asciiTheme="minorHAnsi" w:hAnsiTheme="minorHAnsi"/>
              </w:rPr>
            </w:pPr>
            <w:bookmarkStart w:id="0" w:name="Frontpage01"/>
            <w:r w:rsidRPr="00C51C00">
              <w:rPr>
                <w:rFonts w:asciiTheme="minorHAnsi" w:hAnsiTheme="minorHAnsi"/>
              </w:rPr>
              <w:t>Töö number</w:t>
            </w:r>
          </w:p>
        </w:tc>
        <w:tc>
          <w:tcPr>
            <w:tcW w:w="6095" w:type="dxa"/>
          </w:tcPr>
          <w:p w14:paraId="4E081045" w14:textId="19A085DB" w:rsidR="008F7475" w:rsidRPr="00C51C00" w:rsidRDefault="00521CEE" w:rsidP="008F7475">
            <w:pPr>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2019-0056</w:t>
            </w:r>
          </w:p>
        </w:tc>
      </w:tr>
      <w:tr w:rsidR="008F7475" w:rsidRPr="00C51C00" w14:paraId="56672DFB" w14:textId="77777777" w:rsidTr="00A27209">
        <w:tc>
          <w:tcPr>
            <w:cnfStyle w:val="001000000000" w:firstRow="0" w:lastRow="0" w:firstColumn="1" w:lastColumn="0" w:oddVBand="0" w:evenVBand="0" w:oddHBand="0" w:evenHBand="0" w:firstRowFirstColumn="0" w:firstRowLastColumn="0" w:lastRowFirstColumn="0" w:lastRowLastColumn="0"/>
            <w:tcW w:w="2835" w:type="dxa"/>
          </w:tcPr>
          <w:p w14:paraId="4DE57F8C" w14:textId="2E7DDF37" w:rsidR="008F7475" w:rsidRPr="00C51C00" w:rsidRDefault="008F7475" w:rsidP="008F7475">
            <w:pPr>
              <w:rPr>
                <w:rFonts w:asciiTheme="minorHAnsi" w:hAnsiTheme="minorHAnsi"/>
              </w:rPr>
            </w:pPr>
            <w:r w:rsidRPr="00C51C00">
              <w:rPr>
                <w:rFonts w:asciiTheme="minorHAnsi" w:hAnsiTheme="minorHAnsi"/>
              </w:rPr>
              <w:t>Tellija</w:t>
            </w:r>
          </w:p>
        </w:tc>
        <w:tc>
          <w:tcPr>
            <w:tcW w:w="6095" w:type="dxa"/>
          </w:tcPr>
          <w:p w14:paraId="2DE8FDC0" w14:textId="77777777" w:rsidR="008F7475" w:rsidRPr="00C51C00" w:rsidRDefault="008F7475" w:rsidP="008F7475">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C51C00">
              <w:rPr>
                <w:rFonts w:asciiTheme="minorHAnsi" w:hAnsiTheme="minorHAnsi"/>
                <w:b/>
              </w:rPr>
              <w:t>Viru-Nigula Vallavalitsus</w:t>
            </w:r>
          </w:p>
          <w:p w14:paraId="5E5B6E23" w14:textId="77777777" w:rsidR="008F7475" w:rsidRPr="00C51C00" w:rsidRDefault="008F7475" w:rsidP="008F747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51C00">
              <w:rPr>
                <w:rFonts w:asciiTheme="minorHAnsi" w:hAnsiTheme="minorHAnsi"/>
              </w:rPr>
              <w:t>Kasemäe tn 19, Kunda, 44107</w:t>
            </w:r>
          </w:p>
          <w:p w14:paraId="749D282D" w14:textId="77777777" w:rsidR="008F7475" w:rsidRPr="00C51C00" w:rsidRDefault="008F7475" w:rsidP="008F747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51C00">
              <w:rPr>
                <w:rFonts w:asciiTheme="minorHAnsi" w:hAnsiTheme="minorHAnsi"/>
              </w:rPr>
              <w:t>Telefon: 325 5960; e-post: vallavalitsus@viru-nigula.ee</w:t>
            </w:r>
          </w:p>
          <w:p w14:paraId="4C1B4307" w14:textId="77777777" w:rsidR="008F7475" w:rsidRPr="00C51C00" w:rsidRDefault="008F7475" w:rsidP="008F7475">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51C00">
              <w:rPr>
                <w:rFonts w:asciiTheme="minorHAnsi" w:hAnsiTheme="minorHAnsi"/>
              </w:rPr>
              <w:t>Registrikood: 75020500</w:t>
            </w:r>
          </w:p>
          <w:p w14:paraId="4CE746F9" w14:textId="77777777" w:rsidR="008F7475" w:rsidRPr="00C51C00" w:rsidRDefault="008F7475" w:rsidP="008F7475">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51C00">
              <w:rPr>
                <w:rFonts w:asciiTheme="minorHAnsi" w:hAnsiTheme="minorHAnsi"/>
              </w:rPr>
              <w:t>www.viru-nigula.ee</w:t>
            </w:r>
          </w:p>
          <w:p w14:paraId="785B01F6" w14:textId="6235AF36" w:rsidR="008F7475" w:rsidRPr="00C51C00" w:rsidRDefault="008F7475" w:rsidP="008F747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F7475" w:rsidRPr="00C51C00" w14:paraId="2F464E75" w14:textId="77777777" w:rsidTr="00A2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F5BDA83" w14:textId="49080AD3" w:rsidR="008F7475" w:rsidRPr="00C51C00" w:rsidRDefault="008F7475" w:rsidP="008F7475">
            <w:pPr>
              <w:rPr>
                <w:rFonts w:asciiTheme="minorHAnsi" w:hAnsiTheme="minorHAnsi"/>
              </w:rPr>
            </w:pPr>
            <w:r w:rsidRPr="00C51C00">
              <w:rPr>
                <w:rFonts w:asciiTheme="minorHAnsi" w:hAnsiTheme="minorHAnsi"/>
              </w:rPr>
              <w:t xml:space="preserve">Konsultant </w:t>
            </w:r>
          </w:p>
        </w:tc>
        <w:tc>
          <w:tcPr>
            <w:tcW w:w="6095" w:type="dxa"/>
          </w:tcPr>
          <w:p w14:paraId="507B88F0" w14:textId="77777777" w:rsidR="008F7475" w:rsidRPr="00C51C00" w:rsidRDefault="008F7475" w:rsidP="008F7475">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proofErr w:type="spellStart"/>
            <w:r w:rsidRPr="00C51C00">
              <w:rPr>
                <w:rFonts w:asciiTheme="minorHAnsi" w:hAnsiTheme="minorHAnsi"/>
                <w:b/>
              </w:rPr>
              <w:t>Skepast&amp;Puhkim</w:t>
            </w:r>
            <w:proofErr w:type="spellEnd"/>
            <w:r w:rsidRPr="00C51C00">
              <w:rPr>
                <w:rFonts w:asciiTheme="minorHAnsi" w:hAnsiTheme="minorHAnsi"/>
                <w:b/>
              </w:rPr>
              <w:t xml:space="preserve"> OÜ</w:t>
            </w:r>
          </w:p>
          <w:p w14:paraId="2E4134C2" w14:textId="77777777" w:rsidR="008F7475" w:rsidRPr="00C51C00" w:rsidRDefault="008F7475" w:rsidP="008F747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51C00">
              <w:rPr>
                <w:rFonts w:asciiTheme="minorHAnsi" w:hAnsiTheme="minorHAnsi"/>
              </w:rPr>
              <w:t>Laki põik 2, 12915 Tallinn</w:t>
            </w:r>
          </w:p>
          <w:p w14:paraId="1691BA97" w14:textId="77777777" w:rsidR="008F7475" w:rsidRPr="00C51C00" w:rsidRDefault="008F7475" w:rsidP="008F747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51C00">
              <w:rPr>
                <w:rFonts w:asciiTheme="minorHAnsi" w:hAnsiTheme="minorHAnsi"/>
              </w:rPr>
              <w:t>Telefon: +372 664 5808; e-post: info@skpk.ee</w:t>
            </w:r>
          </w:p>
          <w:p w14:paraId="6FAFEA99" w14:textId="77777777" w:rsidR="008F7475" w:rsidRPr="00C51C00" w:rsidRDefault="008F7475" w:rsidP="008F7475">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51C00">
              <w:rPr>
                <w:rFonts w:asciiTheme="minorHAnsi" w:hAnsiTheme="minorHAnsi"/>
              </w:rPr>
              <w:t>Registrikood: 11255795</w:t>
            </w:r>
          </w:p>
          <w:p w14:paraId="44208976" w14:textId="4AC7F52E" w:rsidR="008F7475" w:rsidRPr="00C51C00" w:rsidRDefault="008F7475" w:rsidP="008F7475">
            <w:pPr>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51C00">
              <w:rPr>
                <w:rFonts w:asciiTheme="minorHAnsi" w:hAnsiTheme="minorHAnsi"/>
              </w:rPr>
              <w:t>www.skpk.ee</w:t>
            </w:r>
          </w:p>
        </w:tc>
      </w:tr>
      <w:tr w:rsidR="008F7475" w:rsidRPr="00C51C00" w14:paraId="52AC3077" w14:textId="77777777" w:rsidTr="00A27209">
        <w:tc>
          <w:tcPr>
            <w:cnfStyle w:val="001000000000" w:firstRow="0" w:lastRow="0" w:firstColumn="1" w:lastColumn="0" w:oddVBand="0" w:evenVBand="0" w:oddHBand="0" w:evenHBand="0" w:firstRowFirstColumn="0" w:firstRowLastColumn="0" w:lastRowFirstColumn="0" w:lastRowLastColumn="0"/>
            <w:tcW w:w="2835" w:type="dxa"/>
          </w:tcPr>
          <w:p w14:paraId="4D65FC28" w14:textId="7415BA74" w:rsidR="008F7475" w:rsidRPr="00A05710" w:rsidRDefault="008F7475" w:rsidP="008F7475">
            <w:pPr>
              <w:rPr>
                <w:rFonts w:asciiTheme="minorHAnsi" w:hAnsiTheme="minorHAnsi"/>
              </w:rPr>
            </w:pPr>
            <w:r w:rsidRPr="00A05710">
              <w:rPr>
                <w:rFonts w:asciiTheme="minorHAnsi" w:hAnsiTheme="minorHAnsi"/>
              </w:rPr>
              <w:t>Kuupäev</w:t>
            </w:r>
          </w:p>
        </w:tc>
        <w:tc>
          <w:tcPr>
            <w:tcW w:w="6095" w:type="dxa"/>
          </w:tcPr>
          <w:p w14:paraId="5C876EA2" w14:textId="2B424CD4" w:rsidR="008F7475" w:rsidRPr="00A05710" w:rsidRDefault="008854BA" w:rsidP="008F7475">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eastAsia="Verdana" w:hAnsiTheme="minorHAnsi"/>
                <w:szCs w:val="18"/>
              </w:rPr>
              <w:t>1</w:t>
            </w:r>
            <w:r w:rsidR="00F26A69">
              <w:rPr>
                <w:rFonts w:asciiTheme="minorHAnsi" w:eastAsia="Verdana" w:hAnsiTheme="minorHAnsi"/>
                <w:szCs w:val="18"/>
              </w:rPr>
              <w:t>4</w:t>
            </w:r>
            <w:r w:rsidR="007C47FD">
              <w:rPr>
                <w:rFonts w:asciiTheme="minorHAnsi" w:eastAsia="Verdana" w:hAnsiTheme="minorHAnsi"/>
                <w:szCs w:val="18"/>
              </w:rPr>
              <w:t>.10</w:t>
            </w:r>
            <w:r w:rsidR="000B05E9">
              <w:rPr>
                <w:rFonts w:asciiTheme="minorHAnsi" w:eastAsia="Verdana" w:hAnsiTheme="minorHAnsi"/>
                <w:szCs w:val="18"/>
              </w:rPr>
              <w:t>.2021</w:t>
            </w:r>
          </w:p>
        </w:tc>
      </w:tr>
      <w:tr w:rsidR="008F7475" w:rsidRPr="00C51C00" w14:paraId="550D2D4D" w14:textId="77777777" w:rsidTr="00A2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FEAB4F7" w14:textId="77777777" w:rsidR="008F7475" w:rsidRPr="00C51C00" w:rsidRDefault="008F7475" w:rsidP="008F7475">
            <w:pPr>
              <w:rPr>
                <w:rFonts w:asciiTheme="minorHAnsi" w:hAnsiTheme="minorHAnsi"/>
              </w:rPr>
            </w:pPr>
          </w:p>
          <w:p w14:paraId="0FD5806D" w14:textId="677275B6" w:rsidR="008F7475" w:rsidRPr="00C51C00" w:rsidRDefault="008F7475" w:rsidP="008F7475">
            <w:pPr>
              <w:rPr>
                <w:rFonts w:asciiTheme="minorHAnsi" w:hAnsiTheme="minorHAnsi"/>
              </w:rPr>
            </w:pPr>
            <w:r w:rsidRPr="00C51C00">
              <w:rPr>
                <w:rFonts w:asciiTheme="minorHAnsi" w:hAnsiTheme="minorHAnsi"/>
              </w:rPr>
              <w:t>Seisund</w:t>
            </w:r>
          </w:p>
        </w:tc>
        <w:tc>
          <w:tcPr>
            <w:tcW w:w="6095" w:type="dxa"/>
          </w:tcPr>
          <w:p w14:paraId="5D41D381" w14:textId="77777777" w:rsidR="008F7475" w:rsidRPr="00C51C00" w:rsidRDefault="008F7475" w:rsidP="008F7475">
            <w:pPr>
              <w:cnfStyle w:val="000000100000" w:firstRow="0" w:lastRow="0" w:firstColumn="0" w:lastColumn="0" w:oddVBand="0" w:evenVBand="0" w:oddHBand="1" w:evenHBand="0" w:firstRowFirstColumn="0" w:firstRowLastColumn="0" w:lastRowFirstColumn="0" w:lastRowLastColumn="0"/>
              <w:rPr>
                <w:rFonts w:asciiTheme="minorHAnsi" w:hAnsiTheme="minorHAnsi"/>
                <w:b/>
                <w:highlight w:val="yellow"/>
              </w:rPr>
            </w:pPr>
          </w:p>
          <w:p w14:paraId="0CAC9CEF" w14:textId="3C60DD06" w:rsidR="008F7475" w:rsidRPr="00C51C00" w:rsidRDefault="007C47FD" w:rsidP="008F7475">
            <w:pPr>
              <w:cnfStyle w:val="000000100000" w:firstRow="0" w:lastRow="0" w:firstColumn="0" w:lastColumn="0" w:oddVBand="0" w:evenVBand="0" w:oddHBand="1" w:evenHBand="0" w:firstRowFirstColumn="0" w:firstRowLastColumn="0" w:lastRowFirstColumn="0" w:lastRowLastColumn="0"/>
              <w:rPr>
                <w:rFonts w:asciiTheme="minorHAnsi" w:eastAsia="Verdana" w:hAnsiTheme="minorHAnsi"/>
                <w:szCs w:val="18"/>
              </w:rPr>
            </w:pPr>
            <w:r>
              <w:rPr>
                <w:rFonts w:asciiTheme="minorHAnsi" w:hAnsiTheme="minorHAnsi"/>
                <w:b/>
              </w:rPr>
              <w:t>Põhilahendus</w:t>
            </w:r>
          </w:p>
        </w:tc>
      </w:tr>
    </w:tbl>
    <w:tbl>
      <w:tblPr>
        <w:tblStyle w:val="Kontuurtabel"/>
        <w:tblW w:w="8930" w:type="dxa"/>
        <w:tblInd w:w="142" w:type="dxa"/>
        <w:tblLayout w:type="fixed"/>
        <w:tblCellMar>
          <w:left w:w="0" w:type="dxa"/>
          <w:right w:w="1134" w:type="dxa"/>
        </w:tblCellMar>
        <w:tblLook w:val="01E0" w:firstRow="1" w:lastRow="1" w:firstColumn="1" w:lastColumn="1" w:noHBand="0" w:noVBand="0"/>
      </w:tblPr>
      <w:tblGrid>
        <w:gridCol w:w="8930"/>
      </w:tblGrid>
      <w:tr w:rsidR="00075EC2" w:rsidRPr="00C51C00" w14:paraId="5E67DD98" w14:textId="77777777" w:rsidTr="00D9192C">
        <w:trPr>
          <w:trHeight w:hRule="exact" w:val="3210"/>
        </w:trPr>
        <w:tc>
          <w:tcPr>
            <w:tcW w:w="8930" w:type="dxa"/>
            <w:tcBorders>
              <w:top w:val="nil"/>
              <w:left w:val="nil"/>
              <w:bottom w:val="nil"/>
              <w:right w:val="nil"/>
            </w:tcBorders>
            <w:vAlign w:val="bottom"/>
          </w:tcPr>
          <w:p w14:paraId="5559503B" w14:textId="2A2D54A2" w:rsidR="0033473F" w:rsidRPr="00C51C00" w:rsidRDefault="008F7475" w:rsidP="00FF7172">
            <w:pPr>
              <w:pStyle w:val="Normal-FrontpageHeading1"/>
              <w:ind w:right="-851"/>
              <w:rPr>
                <w:rFonts w:asciiTheme="minorHAnsi" w:hAnsiTheme="minorHAnsi"/>
                <w:caps w:val="0"/>
                <w:color w:val="006BC2"/>
                <w:sz w:val="44"/>
                <w:szCs w:val="44"/>
              </w:rPr>
            </w:pPr>
            <w:r w:rsidRPr="00C51C00">
              <w:rPr>
                <w:rFonts w:asciiTheme="minorHAnsi" w:hAnsiTheme="minorHAnsi"/>
                <w:caps w:val="0"/>
                <w:color w:val="006BC2"/>
                <w:sz w:val="44"/>
                <w:szCs w:val="44"/>
              </w:rPr>
              <w:t>Viru-Nigula</w:t>
            </w:r>
            <w:r w:rsidR="000A745A" w:rsidRPr="00C51C00">
              <w:rPr>
                <w:rFonts w:asciiTheme="minorHAnsi" w:hAnsiTheme="minorHAnsi"/>
                <w:caps w:val="0"/>
                <w:color w:val="006BC2"/>
                <w:sz w:val="44"/>
                <w:szCs w:val="44"/>
              </w:rPr>
              <w:t xml:space="preserve"> valla üldplaneering</w:t>
            </w:r>
          </w:p>
        </w:tc>
      </w:tr>
    </w:tbl>
    <w:p w14:paraId="742E5581" w14:textId="281496AE" w:rsidR="00041CC1" w:rsidRPr="00C51C00" w:rsidRDefault="00041CC1" w:rsidP="00041CC1">
      <w:pPr>
        <w:jc w:val="left"/>
        <w:rPr>
          <w:rFonts w:asciiTheme="minorHAnsi" w:hAnsiTheme="minorHAnsi"/>
          <w:sz w:val="24"/>
        </w:rPr>
      </w:pPr>
    </w:p>
    <w:p w14:paraId="30931E9D" w14:textId="29B83892" w:rsidR="00743368" w:rsidRPr="00C51C00" w:rsidRDefault="002B0B0A" w:rsidP="00041CC1">
      <w:pPr>
        <w:tabs>
          <w:tab w:val="left" w:pos="1078"/>
        </w:tabs>
        <w:jc w:val="right"/>
        <w:rPr>
          <w:rFonts w:asciiTheme="minorHAnsi" w:hAnsiTheme="minorHAnsi"/>
        </w:rPr>
        <w:sectPr w:rsidR="00743368" w:rsidRPr="00C51C00" w:rsidSect="0040232D">
          <w:headerReference w:type="default" r:id="rId11"/>
          <w:footerReference w:type="default" r:id="rId12"/>
          <w:footerReference w:type="first" r:id="rId13"/>
          <w:type w:val="continuous"/>
          <w:pgSz w:w="11906" w:h="16838" w:code="9"/>
          <w:pgMar w:top="1701" w:right="1418" w:bottom="1418" w:left="1418" w:header="851" w:footer="510" w:gutter="0"/>
          <w:cols w:space="708"/>
          <w:titlePg/>
          <w:docGrid w:linePitch="360"/>
        </w:sectPr>
      </w:pPr>
      <w:r w:rsidRPr="00C51C00">
        <w:rPr>
          <w:rFonts w:asciiTheme="minorHAnsi" w:hAnsiTheme="minorHAnsi"/>
          <w:noProof/>
          <w:lang w:val="en-GB" w:eastAsia="en-GB"/>
        </w:rPr>
        <mc:AlternateContent>
          <mc:Choice Requires="wps">
            <w:drawing>
              <wp:anchor distT="0" distB="0" distL="114300" distR="114300" simplePos="0" relativeHeight="251660288" behindDoc="0" locked="0" layoutInCell="1" allowOverlap="1" wp14:anchorId="1815D7B7" wp14:editId="190145D3">
                <wp:simplePos x="0" y="0"/>
                <wp:positionH relativeFrom="page">
                  <wp:posOffset>819150</wp:posOffset>
                </wp:positionH>
                <wp:positionV relativeFrom="page">
                  <wp:posOffset>5974080</wp:posOffset>
                </wp:positionV>
                <wp:extent cx="114935" cy="238125"/>
                <wp:effectExtent l="0" t="1905" r="635" b="635"/>
                <wp:wrapNone/>
                <wp:docPr id="9" name="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8125"/>
                        </a:xfrm>
                        <a:prstGeom prst="rect">
                          <a:avLst/>
                        </a:prstGeom>
                        <a:solidFill>
                          <a:srgbClr val="FFFFFF"/>
                        </a:solidFill>
                        <a:ln>
                          <a:noFill/>
                        </a:ln>
                        <a:extLst>
                          <a:ext uri="{91240B29-F687-4F45-9708-019B960494DF}">
                            <a14:hiddenLine xmlns:a14="http://schemas.microsoft.com/office/drawing/2010/main" w="9525">
                              <a:solidFill>
                                <a:srgbClr val="993300"/>
                              </a:solidFill>
                              <a:miter lim="800000"/>
                              <a:headEnd/>
                              <a:tailEnd/>
                            </a14:hiddenLine>
                          </a:ext>
                        </a:extLst>
                      </wps:spPr>
                      <wps:txbx>
                        <w:txbxContent>
                          <w:p w14:paraId="614B88BB" w14:textId="77777777" w:rsidR="00D8041C" w:rsidRPr="007432BB" w:rsidRDefault="00D8041C" w:rsidP="00041CC1">
                            <w:pPr>
                              <w:jc w:val="right"/>
                              <w:rPr>
                                <w:sz w:val="24"/>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5D7B7" id="_x0000_t202" coordsize="21600,21600" o:spt="202" path="m,l,21600r21600,l21600,xe">
                <v:stroke joinstyle="miter"/>
                <v:path gradientshapeok="t" o:connecttype="rect"/>
              </v:shapetype>
              <v:shape id="Box" o:spid="_x0000_s1026" type="#_x0000_t202" style="position:absolute;left:0;text-align:left;margin-left:64.5pt;margin-top:470.4pt;width:9.05pt;height:18.7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" stroked="f" strokecolor="#930">
                <v:textbox style="mso-fit-shape-to-text:t" inset="0,0,0,0">
                  <w:txbxContent>
                    <w:p w14:paraId="614B88BB" w14:textId="77777777" w:rsidR="00D8041C" w:rsidRPr="007432BB" w:rsidRDefault="00D8041C" w:rsidP="00041CC1">
                      <w:pPr>
                        <w:jc w:val="right"/>
                        <w:rPr>
                          <w:sz w:val="24"/>
                        </w:rPr>
                      </w:pPr>
                    </w:p>
                  </w:txbxContent>
                </v:textbox>
                <w10:wrap anchorx="page" anchory="page"/>
              </v:shape>
            </w:pict>
          </mc:Fallback>
        </mc:AlternateContent>
      </w:r>
    </w:p>
    <w:bookmarkEnd w:id="0"/>
    <w:p w14:paraId="170A447B" w14:textId="77777777" w:rsidR="000809D2" w:rsidRPr="00C51C00" w:rsidRDefault="000809D2" w:rsidP="000809D2">
      <w:pPr>
        <w:pStyle w:val="Normal-RevisionData"/>
        <w:spacing w:line="20" w:lineRule="exact"/>
        <w:rPr>
          <w:rFonts w:asciiTheme="minorHAnsi" w:hAnsiTheme="minorHAnsi"/>
          <w:sz w:val="2"/>
          <w:szCs w:val="2"/>
        </w:rPr>
      </w:pPr>
    </w:p>
    <w:tbl>
      <w:tblPr>
        <w:tblStyle w:val="Kontuurtabel"/>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2"/>
        <w:gridCol w:w="7229"/>
      </w:tblGrid>
      <w:tr w:rsidR="008D1BF5" w:rsidRPr="00C51C00" w14:paraId="51D59790" w14:textId="77777777" w:rsidTr="00625C39">
        <w:trPr>
          <w:trHeight w:val="2891"/>
        </w:trPr>
        <w:tc>
          <w:tcPr>
            <w:tcW w:w="2552" w:type="dxa"/>
          </w:tcPr>
          <w:p w14:paraId="7FF1D52F" w14:textId="77777777" w:rsidR="008D1BF5" w:rsidRPr="00C51C00" w:rsidRDefault="008D1BF5" w:rsidP="004E2FB2">
            <w:pPr>
              <w:pStyle w:val="Normal-RevisionData"/>
              <w:spacing w:before="0" w:after="120"/>
              <w:rPr>
                <w:rFonts w:asciiTheme="minorHAnsi" w:hAnsiTheme="minorHAnsi"/>
              </w:rPr>
            </w:pPr>
          </w:p>
        </w:tc>
        <w:tc>
          <w:tcPr>
            <w:tcW w:w="7229" w:type="dxa"/>
          </w:tcPr>
          <w:p w14:paraId="7B8C563F" w14:textId="275EBEE9" w:rsidR="004543EF" w:rsidRPr="00C51C00" w:rsidRDefault="004543EF" w:rsidP="003F5DC2">
            <w:pPr>
              <w:pStyle w:val="Normal-RevisionDataText"/>
              <w:rPr>
                <w:rFonts w:asciiTheme="minorHAnsi" w:hAnsiTheme="minorHAnsi"/>
              </w:rPr>
            </w:pPr>
          </w:p>
          <w:p w14:paraId="6AA157D0" w14:textId="77777777" w:rsidR="004543EF" w:rsidRPr="00C51C00" w:rsidRDefault="004543EF" w:rsidP="004543EF">
            <w:pPr>
              <w:pStyle w:val="Kehatekst"/>
              <w:rPr>
                <w:rFonts w:asciiTheme="minorHAnsi" w:hAnsiTheme="minorHAnsi"/>
              </w:rPr>
            </w:pPr>
          </w:p>
          <w:p w14:paraId="78CEAF5B" w14:textId="4AB2A69F" w:rsidR="004543EF" w:rsidRPr="00C51C00" w:rsidRDefault="004543EF" w:rsidP="004543EF">
            <w:pPr>
              <w:pStyle w:val="Kehatekst"/>
              <w:rPr>
                <w:rFonts w:asciiTheme="minorHAnsi" w:hAnsiTheme="minorHAnsi"/>
              </w:rPr>
            </w:pPr>
          </w:p>
          <w:p w14:paraId="42AEF65B" w14:textId="77777777" w:rsidR="008D1BF5" w:rsidRPr="00C51C00" w:rsidRDefault="008D1BF5" w:rsidP="004543EF">
            <w:pPr>
              <w:pStyle w:val="Kehatekst"/>
              <w:rPr>
                <w:rFonts w:asciiTheme="minorHAnsi" w:hAnsiTheme="minorHAnsi"/>
              </w:rPr>
            </w:pPr>
          </w:p>
        </w:tc>
      </w:tr>
      <w:tr w:rsidR="00EF6707" w:rsidRPr="00C51C00" w14:paraId="26C4A946" w14:textId="77777777" w:rsidTr="00625C39">
        <w:tc>
          <w:tcPr>
            <w:tcW w:w="2552" w:type="dxa"/>
          </w:tcPr>
          <w:p w14:paraId="01BF8369" w14:textId="2C331D02" w:rsidR="00EF6707" w:rsidRPr="005D7BA4" w:rsidRDefault="005949DF" w:rsidP="00441EFB">
            <w:pPr>
              <w:pStyle w:val="Normal-RevisionData"/>
              <w:spacing w:before="0" w:after="120"/>
              <w:rPr>
                <w:rFonts w:asciiTheme="minorHAnsi" w:hAnsiTheme="minorHAnsi"/>
                <w:b/>
                <w:sz w:val="18"/>
                <w:szCs w:val="18"/>
              </w:rPr>
            </w:pPr>
            <w:r w:rsidRPr="005D7BA4">
              <w:rPr>
                <w:rFonts w:asciiTheme="minorHAnsi" w:hAnsiTheme="minorHAnsi"/>
                <w:b/>
                <w:sz w:val="18"/>
                <w:szCs w:val="18"/>
              </w:rPr>
              <w:t>Algatamine</w:t>
            </w:r>
          </w:p>
          <w:p w14:paraId="6CBEF22B" w14:textId="2EFF211F" w:rsidR="00C5772F" w:rsidRDefault="005949DF" w:rsidP="00441EFB">
            <w:pPr>
              <w:pStyle w:val="Normal-RevisionData"/>
              <w:spacing w:before="0" w:after="120"/>
              <w:rPr>
                <w:rFonts w:asciiTheme="minorHAnsi" w:hAnsiTheme="minorHAnsi"/>
                <w:b/>
                <w:sz w:val="18"/>
                <w:szCs w:val="18"/>
              </w:rPr>
            </w:pPr>
            <w:r w:rsidRPr="005D7BA4">
              <w:rPr>
                <w:rFonts w:asciiTheme="minorHAnsi" w:hAnsiTheme="minorHAnsi"/>
                <w:b/>
                <w:sz w:val="18"/>
                <w:szCs w:val="18"/>
              </w:rPr>
              <w:t>Lähteseisukohad</w:t>
            </w:r>
          </w:p>
          <w:p w14:paraId="0CA65C1C" w14:textId="77777777" w:rsidR="00C5772F" w:rsidRDefault="00C5772F" w:rsidP="00C5772F">
            <w:pPr>
              <w:pStyle w:val="Normal-RevisionData"/>
              <w:spacing w:before="0" w:after="0"/>
              <w:rPr>
                <w:rFonts w:asciiTheme="minorHAnsi" w:hAnsiTheme="minorHAnsi"/>
                <w:sz w:val="18"/>
                <w:szCs w:val="18"/>
              </w:rPr>
            </w:pPr>
          </w:p>
          <w:p w14:paraId="5BCEE912" w14:textId="07915037" w:rsidR="00950298" w:rsidRPr="005D7BA4" w:rsidRDefault="00950298" w:rsidP="00441EFB">
            <w:pPr>
              <w:pStyle w:val="Normal-RevisionData"/>
              <w:spacing w:before="0" w:after="120"/>
              <w:rPr>
                <w:rFonts w:asciiTheme="minorHAnsi" w:hAnsiTheme="minorHAnsi"/>
                <w:sz w:val="18"/>
                <w:szCs w:val="18"/>
              </w:rPr>
            </w:pPr>
            <w:proofErr w:type="spellStart"/>
            <w:r w:rsidRPr="005D7BA4">
              <w:rPr>
                <w:rFonts w:asciiTheme="minorHAnsi" w:hAnsiTheme="minorHAnsi"/>
                <w:sz w:val="18"/>
                <w:szCs w:val="18"/>
              </w:rPr>
              <w:t>Mõttenope</w:t>
            </w:r>
            <w:proofErr w:type="spellEnd"/>
          </w:p>
          <w:p w14:paraId="0A243FB7" w14:textId="6D81A238" w:rsidR="00465297" w:rsidRPr="005D7BA4" w:rsidRDefault="001C279C" w:rsidP="00441EFB">
            <w:pPr>
              <w:pStyle w:val="Normal-RevisionData"/>
              <w:spacing w:before="0" w:after="120"/>
              <w:rPr>
                <w:rFonts w:asciiTheme="minorHAnsi" w:hAnsiTheme="minorHAnsi"/>
                <w:sz w:val="18"/>
                <w:szCs w:val="18"/>
              </w:rPr>
            </w:pPr>
            <w:r w:rsidRPr="005D7BA4">
              <w:rPr>
                <w:rFonts w:asciiTheme="minorHAnsi" w:hAnsiTheme="minorHAnsi"/>
                <w:sz w:val="18"/>
                <w:szCs w:val="18"/>
              </w:rPr>
              <w:t>Töörühmad</w:t>
            </w:r>
          </w:p>
        </w:tc>
        <w:tc>
          <w:tcPr>
            <w:tcW w:w="7229" w:type="dxa"/>
          </w:tcPr>
          <w:p w14:paraId="5AFFF31B" w14:textId="77777777" w:rsidR="00625C39" w:rsidRDefault="00625C39" w:rsidP="00625C39">
            <w:pPr>
              <w:pStyle w:val="Normal-RevisionDataText"/>
              <w:spacing w:before="0" w:after="120"/>
              <w:rPr>
                <w:rStyle w:val="Tugev"/>
                <w:rFonts w:asciiTheme="minorHAnsi" w:hAnsiTheme="minorHAnsi"/>
              </w:rPr>
            </w:pPr>
            <w:r>
              <w:rPr>
                <w:rStyle w:val="Tugev"/>
                <w:rFonts w:asciiTheme="minorHAnsi" w:hAnsiTheme="minorHAnsi"/>
              </w:rPr>
              <w:t>Vallavolikogu 27. juuni 2018 otsus nr 83</w:t>
            </w:r>
          </w:p>
          <w:p w14:paraId="6C0E6E07" w14:textId="28D62D85" w:rsidR="00C5772F" w:rsidRDefault="00625C39" w:rsidP="00C5772F">
            <w:pPr>
              <w:pStyle w:val="Normal-RevisionDataText"/>
              <w:spacing w:after="120"/>
              <w:rPr>
                <w:rStyle w:val="Tugev"/>
                <w:rFonts w:asciiTheme="minorHAnsi" w:hAnsiTheme="minorHAnsi"/>
              </w:rPr>
            </w:pPr>
            <w:r>
              <w:rPr>
                <w:rStyle w:val="Tugev"/>
                <w:rFonts w:asciiTheme="minorHAnsi" w:hAnsiTheme="minorHAnsi"/>
              </w:rPr>
              <w:t>September 2018 – aprill 2019</w:t>
            </w:r>
            <w:r w:rsidR="00C5772F">
              <w:rPr>
                <w:rStyle w:val="Tugev"/>
                <w:rFonts w:asciiTheme="minorHAnsi" w:hAnsiTheme="minorHAnsi"/>
              </w:rPr>
              <w:t xml:space="preserve">, </w:t>
            </w:r>
            <w:r>
              <w:rPr>
                <w:rStyle w:val="Tugev"/>
                <w:rFonts w:asciiTheme="minorHAnsi" w:hAnsiTheme="minorHAnsi"/>
              </w:rPr>
              <w:t>avalik arutelu 13.03.2019 Viru-Nigula rahvamajas</w:t>
            </w:r>
          </w:p>
          <w:p w14:paraId="7CB40E90" w14:textId="77777777" w:rsidR="00625C39" w:rsidRDefault="00625C39" w:rsidP="00625C39">
            <w:pPr>
              <w:pStyle w:val="Normal-RevisionDataText"/>
              <w:spacing w:before="0" w:after="120"/>
              <w:rPr>
                <w:rStyle w:val="Tugev"/>
                <w:rFonts w:asciiTheme="minorHAnsi" w:hAnsiTheme="minorHAnsi"/>
              </w:rPr>
            </w:pPr>
            <w:r>
              <w:rPr>
                <w:rStyle w:val="Tugev"/>
                <w:rFonts w:asciiTheme="minorHAnsi" w:hAnsiTheme="minorHAnsi"/>
              </w:rPr>
              <w:t>17. oktoober – 17. november 2019</w:t>
            </w:r>
          </w:p>
          <w:p w14:paraId="2BACFF23" w14:textId="27B23C35" w:rsidR="00071D0D" w:rsidRPr="00C51C00" w:rsidRDefault="00125165" w:rsidP="00125165">
            <w:pPr>
              <w:pStyle w:val="Normal-RevisionDataText"/>
              <w:spacing w:before="0" w:after="120"/>
              <w:jc w:val="left"/>
              <w:rPr>
                <w:rStyle w:val="Tugev"/>
                <w:rFonts w:asciiTheme="minorHAnsi" w:hAnsiTheme="minorHAnsi"/>
              </w:rPr>
            </w:pPr>
            <w:r>
              <w:rPr>
                <w:rStyle w:val="Tugev"/>
                <w:rFonts w:asciiTheme="minorHAnsi" w:hAnsiTheme="minorHAnsi"/>
              </w:rPr>
              <w:t xml:space="preserve">Juhtrühma koosolekud 27.08, 09.11, 30.11.2018; 05.06, 12.09, 19.11, 28.11.2019; 27.01, 04.02, 13.03, 03.06, 24.09, 28.10.2020; 08.01, 22.01, 05.02, </w:t>
            </w:r>
            <w:r w:rsidR="00FB1E3F">
              <w:rPr>
                <w:rStyle w:val="Tugev"/>
                <w:rFonts w:asciiTheme="minorHAnsi" w:hAnsiTheme="minorHAnsi"/>
              </w:rPr>
              <w:t xml:space="preserve">03.03, </w:t>
            </w:r>
            <w:r>
              <w:rPr>
                <w:rStyle w:val="Tugev"/>
                <w:rFonts w:asciiTheme="minorHAnsi" w:hAnsiTheme="minorHAnsi"/>
              </w:rPr>
              <w:t>08.03</w:t>
            </w:r>
            <w:r w:rsidR="00FB1E3F">
              <w:rPr>
                <w:rStyle w:val="Tugev"/>
                <w:rFonts w:asciiTheme="minorHAnsi" w:hAnsiTheme="minorHAnsi"/>
              </w:rPr>
              <w:t>,</w:t>
            </w:r>
            <w:r w:rsidR="00972052">
              <w:rPr>
                <w:rStyle w:val="Tugev"/>
                <w:rFonts w:asciiTheme="minorHAnsi" w:hAnsiTheme="minorHAnsi"/>
              </w:rPr>
              <w:t xml:space="preserve"> </w:t>
            </w:r>
            <w:r w:rsidR="00FB1E3F">
              <w:rPr>
                <w:rStyle w:val="Tugev"/>
                <w:rFonts w:asciiTheme="minorHAnsi" w:hAnsiTheme="minorHAnsi"/>
              </w:rPr>
              <w:t xml:space="preserve">13.04, </w:t>
            </w:r>
            <w:r w:rsidR="005146CE">
              <w:rPr>
                <w:rStyle w:val="Tugev"/>
                <w:rFonts w:asciiTheme="minorHAnsi" w:hAnsiTheme="minorHAnsi"/>
              </w:rPr>
              <w:t>29.07</w:t>
            </w:r>
            <w:r w:rsidR="006E78CC">
              <w:rPr>
                <w:rStyle w:val="Tugev"/>
                <w:rFonts w:asciiTheme="minorHAnsi" w:hAnsiTheme="minorHAnsi"/>
              </w:rPr>
              <w:t xml:space="preserve">, </w:t>
            </w:r>
            <w:r w:rsidR="006E78CC" w:rsidRPr="00106BC6">
              <w:rPr>
                <w:rStyle w:val="Tugev"/>
                <w:rFonts w:asciiTheme="minorHAnsi" w:hAnsiTheme="minorHAnsi"/>
              </w:rPr>
              <w:t>24.08</w:t>
            </w:r>
            <w:r w:rsidR="00EB26E9" w:rsidRPr="00106BC6">
              <w:rPr>
                <w:rStyle w:val="Tugev"/>
                <w:rFonts w:asciiTheme="minorHAnsi" w:hAnsiTheme="minorHAnsi"/>
              </w:rPr>
              <w:t>, 09.09</w:t>
            </w:r>
            <w:r w:rsidR="00F41BC7" w:rsidRPr="00106BC6">
              <w:rPr>
                <w:rStyle w:val="Tugev"/>
                <w:rFonts w:asciiTheme="minorHAnsi" w:hAnsiTheme="minorHAnsi"/>
              </w:rPr>
              <w:t>.</w:t>
            </w:r>
            <w:r>
              <w:rPr>
                <w:rStyle w:val="Tugev"/>
                <w:rFonts w:asciiTheme="minorHAnsi" w:hAnsiTheme="minorHAnsi"/>
              </w:rPr>
              <w:t xml:space="preserve">2021;  </w:t>
            </w:r>
            <w:r>
              <w:rPr>
                <w:rStyle w:val="Tugev"/>
                <w:rFonts w:asciiTheme="minorHAnsi" w:hAnsiTheme="minorHAnsi"/>
              </w:rPr>
              <w:br/>
              <w:t xml:space="preserve">ettevõtjate ümarlaud 12.12.2019, Aseri kogukonna ümarlaud 26.05 ja </w:t>
            </w:r>
            <w:proofErr w:type="spellStart"/>
            <w:r>
              <w:rPr>
                <w:rStyle w:val="Tugev"/>
                <w:rFonts w:asciiTheme="minorHAnsi" w:hAnsiTheme="minorHAnsi"/>
              </w:rPr>
              <w:t>Lontova</w:t>
            </w:r>
            <w:proofErr w:type="spellEnd"/>
            <w:r>
              <w:rPr>
                <w:rStyle w:val="Tugev"/>
                <w:rFonts w:asciiTheme="minorHAnsi" w:hAnsiTheme="minorHAnsi"/>
              </w:rPr>
              <w:t xml:space="preserve"> kogukonna ümarlaud 27.05.2020.</w:t>
            </w:r>
          </w:p>
        </w:tc>
      </w:tr>
      <w:tr w:rsidR="00EF6707" w:rsidRPr="00C51C00" w14:paraId="25DA4998" w14:textId="77777777" w:rsidTr="00625C39">
        <w:tc>
          <w:tcPr>
            <w:tcW w:w="2552" w:type="dxa"/>
          </w:tcPr>
          <w:p w14:paraId="48B6854C" w14:textId="564CC464" w:rsidR="004E2FB2" w:rsidRPr="005D7BA4" w:rsidRDefault="00A2518D" w:rsidP="004E2FB2">
            <w:pPr>
              <w:pStyle w:val="Normal-RevisionData"/>
              <w:spacing w:before="0" w:after="120"/>
              <w:rPr>
                <w:rFonts w:asciiTheme="minorHAnsi" w:hAnsiTheme="minorHAnsi"/>
                <w:sz w:val="18"/>
                <w:szCs w:val="18"/>
              </w:rPr>
            </w:pPr>
            <w:r w:rsidRPr="005D7BA4">
              <w:rPr>
                <w:rFonts w:asciiTheme="minorHAnsi" w:hAnsiTheme="minorHAnsi"/>
                <w:sz w:val="18"/>
                <w:szCs w:val="18"/>
              </w:rPr>
              <w:t>E</w:t>
            </w:r>
            <w:r w:rsidR="00ED39B9">
              <w:rPr>
                <w:rFonts w:asciiTheme="minorHAnsi" w:hAnsiTheme="minorHAnsi"/>
                <w:sz w:val="18"/>
                <w:szCs w:val="18"/>
              </w:rPr>
              <w:t>elnõu</w:t>
            </w:r>
            <w:r w:rsidR="004E2FB2" w:rsidRPr="005D7BA4">
              <w:rPr>
                <w:rFonts w:asciiTheme="minorHAnsi" w:hAnsiTheme="minorHAnsi"/>
                <w:sz w:val="18"/>
                <w:szCs w:val="18"/>
              </w:rPr>
              <w:t xml:space="preserve"> avalik väljapanek</w:t>
            </w:r>
          </w:p>
          <w:p w14:paraId="1D248D1A" w14:textId="11A9E1C2" w:rsidR="004E2FB2" w:rsidRPr="005D7BA4" w:rsidRDefault="00A2518D" w:rsidP="004E2FB2">
            <w:pPr>
              <w:pStyle w:val="Normal-RevisionData"/>
              <w:spacing w:before="0" w:after="120"/>
              <w:rPr>
                <w:rFonts w:asciiTheme="minorHAnsi" w:hAnsiTheme="minorHAnsi"/>
                <w:sz w:val="18"/>
                <w:szCs w:val="18"/>
              </w:rPr>
            </w:pPr>
            <w:r w:rsidRPr="005D7BA4">
              <w:rPr>
                <w:rFonts w:asciiTheme="minorHAnsi" w:hAnsiTheme="minorHAnsi"/>
                <w:sz w:val="18"/>
                <w:szCs w:val="18"/>
              </w:rPr>
              <w:t>E</w:t>
            </w:r>
            <w:r w:rsidR="00ED39B9">
              <w:rPr>
                <w:rFonts w:asciiTheme="minorHAnsi" w:hAnsiTheme="minorHAnsi"/>
                <w:sz w:val="18"/>
                <w:szCs w:val="18"/>
              </w:rPr>
              <w:t>elnõu</w:t>
            </w:r>
            <w:r w:rsidR="004E2FB2" w:rsidRPr="005D7BA4">
              <w:rPr>
                <w:rFonts w:asciiTheme="minorHAnsi" w:hAnsiTheme="minorHAnsi"/>
                <w:sz w:val="18"/>
                <w:szCs w:val="18"/>
              </w:rPr>
              <w:t xml:space="preserve"> avalik</w:t>
            </w:r>
            <w:r w:rsidR="006F1CCA" w:rsidRPr="005D7BA4">
              <w:rPr>
                <w:rFonts w:asciiTheme="minorHAnsi" w:hAnsiTheme="minorHAnsi"/>
                <w:sz w:val="18"/>
                <w:szCs w:val="18"/>
              </w:rPr>
              <w:t>ud</w:t>
            </w:r>
            <w:r w:rsidR="004E2FB2" w:rsidRPr="005D7BA4">
              <w:rPr>
                <w:rFonts w:asciiTheme="minorHAnsi" w:hAnsiTheme="minorHAnsi"/>
                <w:sz w:val="18"/>
                <w:szCs w:val="18"/>
              </w:rPr>
              <w:t xml:space="preserve"> arutelu</w:t>
            </w:r>
            <w:r w:rsidR="006F1CCA" w:rsidRPr="005D7BA4">
              <w:rPr>
                <w:rFonts w:asciiTheme="minorHAnsi" w:hAnsiTheme="minorHAnsi"/>
                <w:sz w:val="18"/>
                <w:szCs w:val="18"/>
              </w:rPr>
              <w:t>d</w:t>
            </w:r>
          </w:p>
          <w:p w14:paraId="713B4459" w14:textId="0834ACA2" w:rsidR="00125165" w:rsidRDefault="00125165" w:rsidP="004E2FB2">
            <w:pPr>
              <w:pStyle w:val="Normal-RevisionData"/>
              <w:spacing w:before="0" w:after="120"/>
              <w:rPr>
                <w:rFonts w:asciiTheme="minorHAnsi" w:hAnsiTheme="minorHAnsi"/>
                <w:sz w:val="18"/>
                <w:szCs w:val="18"/>
              </w:rPr>
            </w:pPr>
            <w:r>
              <w:rPr>
                <w:rFonts w:asciiTheme="minorHAnsi" w:hAnsiTheme="minorHAnsi"/>
                <w:sz w:val="18"/>
                <w:szCs w:val="18"/>
              </w:rPr>
              <w:t>Täiendavad arutelud</w:t>
            </w:r>
          </w:p>
          <w:p w14:paraId="614BD0B1" w14:textId="77777777" w:rsidR="00125165" w:rsidRDefault="00125165" w:rsidP="00972052">
            <w:pPr>
              <w:pStyle w:val="Normal-RevisionData"/>
              <w:spacing w:before="0" w:after="0"/>
              <w:rPr>
                <w:rFonts w:asciiTheme="minorHAnsi" w:hAnsiTheme="minorHAnsi"/>
                <w:sz w:val="18"/>
                <w:szCs w:val="18"/>
              </w:rPr>
            </w:pPr>
          </w:p>
          <w:p w14:paraId="45E617AD" w14:textId="77777777" w:rsidR="00911606" w:rsidRDefault="00911606" w:rsidP="004E2FB2">
            <w:pPr>
              <w:pStyle w:val="Normal-RevisionData"/>
              <w:spacing w:before="0" w:after="120"/>
              <w:rPr>
                <w:rFonts w:asciiTheme="minorHAnsi" w:hAnsiTheme="minorHAnsi"/>
                <w:sz w:val="18"/>
                <w:szCs w:val="18"/>
              </w:rPr>
            </w:pPr>
          </w:p>
          <w:p w14:paraId="70483406" w14:textId="77777777" w:rsidR="00911606" w:rsidRDefault="00125165" w:rsidP="004E2FB2">
            <w:pPr>
              <w:pStyle w:val="Normal-RevisionData"/>
              <w:spacing w:before="0" w:after="120"/>
              <w:rPr>
                <w:rFonts w:asciiTheme="minorHAnsi" w:hAnsiTheme="minorHAnsi"/>
                <w:sz w:val="18"/>
                <w:szCs w:val="18"/>
              </w:rPr>
            </w:pPr>
            <w:r>
              <w:rPr>
                <w:rFonts w:asciiTheme="minorHAnsi" w:hAnsiTheme="minorHAnsi"/>
                <w:sz w:val="18"/>
                <w:szCs w:val="18"/>
              </w:rPr>
              <w:t xml:space="preserve">Arutelud komisjonides   </w:t>
            </w:r>
          </w:p>
          <w:p w14:paraId="7A424AAA" w14:textId="478C6695" w:rsidR="00125165" w:rsidRDefault="00125165" w:rsidP="004E2FB2">
            <w:pPr>
              <w:pStyle w:val="Normal-RevisionData"/>
              <w:spacing w:before="0" w:after="120"/>
              <w:rPr>
                <w:rFonts w:asciiTheme="minorHAnsi" w:hAnsiTheme="minorHAnsi"/>
                <w:sz w:val="18"/>
                <w:szCs w:val="18"/>
              </w:rPr>
            </w:pPr>
            <w:r>
              <w:rPr>
                <w:rFonts w:asciiTheme="minorHAnsi" w:hAnsiTheme="minorHAnsi"/>
                <w:sz w:val="18"/>
                <w:szCs w:val="18"/>
              </w:rPr>
              <w:t xml:space="preserve">      </w:t>
            </w:r>
          </w:p>
          <w:p w14:paraId="367E26BF" w14:textId="474C69B1" w:rsidR="004E2FB2" w:rsidRPr="005D7BA4" w:rsidRDefault="004E2FB2" w:rsidP="004E2FB2">
            <w:pPr>
              <w:pStyle w:val="Normal-RevisionData"/>
              <w:spacing w:before="0" w:after="120"/>
              <w:rPr>
                <w:rFonts w:asciiTheme="minorHAnsi" w:hAnsiTheme="minorHAnsi"/>
                <w:sz w:val="18"/>
                <w:szCs w:val="18"/>
              </w:rPr>
            </w:pPr>
            <w:r w:rsidRPr="005D7BA4">
              <w:rPr>
                <w:rFonts w:asciiTheme="minorHAnsi" w:hAnsiTheme="minorHAnsi"/>
                <w:sz w:val="18"/>
                <w:szCs w:val="18"/>
              </w:rPr>
              <w:t>Kooskõlastamine</w:t>
            </w:r>
          </w:p>
          <w:p w14:paraId="1E98B80C" w14:textId="35457D48" w:rsidR="00EF6707" w:rsidRPr="005D7BA4" w:rsidRDefault="005949DF" w:rsidP="004E2FB2">
            <w:pPr>
              <w:pStyle w:val="Normal-RevisionData"/>
              <w:spacing w:before="0" w:after="120"/>
              <w:rPr>
                <w:rFonts w:asciiTheme="minorHAnsi" w:hAnsiTheme="minorHAnsi"/>
                <w:sz w:val="18"/>
                <w:szCs w:val="18"/>
              </w:rPr>
            </w:pPr>
            <w:r w:rsidRPr="005D7BA4">
              <w:rPr>
                <w:rFonts w:asciiTheme="minorHAnsi" w:hAnsiTheme="minorHAnsi"/>
                <w:b/>
                <w:sz w:val="18"/>
                <w:szCs w:val="18"/>
              </w:rPr>
              <w:t>Vastuvõtmine</w:t>
            </w:r>
          </w:p>
        </w:tc>
        <w:tc>
          <w:tcPr>
            <w:tcW w:w="7229" w:type="dxa"/>
          </w:tcPr>
          <w:p w14:paraId="6CA018F8" w14:textId="1F82ABFE" w:rsidR="007559B6" w:rsidRDefault="00CE3A46" w:rsidP="006140F4">
            <w:pPr>
              <w:pStyle w:val="Normal-RevisionDataText"/>
              <w:rPr>
                <w:rStyle w:val="Tugev"/>
                <w:rFonts w:asciiTheme="minorHAnsi" w:hAnsiTheme="minorHAnsi"/>
              </w:rPr>
            </w:pPr>
            <w:r>
              <w:rPr>
                <w:rStyle w:val="Tugev"/>
                <w:rFonts w:asciiTheme="minorHAnsi" w:hAnsiTheme="minorHAnsi"/>
              </w:rPr>
              <w:t>9. detsember 2020 – 11. jaanuar 2021</w:t>
            </w:r>
          </w:p>
          <w:p w14:paraId="09648F9D" w14:textId="7AB8F541" w:rsidR="00125165" w:rsidRDefault="00CE3A46" w:rsidP="00CE3A46">
            <w:pPr>
              <w:pStyle w:val="Normal-RevisionDataText"/>
              <w:spacing w:before="120"/>
              <w:rPr>
                <w:rStyle w:val="Tugev"/>
                <w:rFonts w:asciiTheme="minorHAnsi" w:hAnsiTheme="minorHAnsi"/>
              </w:rPr>
            </w:pPr>
            <w:r>
              <w:rPr>
                <w:rStyle w:val="Tugev"/>
                <w:rFonts w:asciiTheme="minorHAnsi" w:hAnsiTheme="minorHAnsi"/>
              </w:rPr>
              <w:t>9. – 11. veebruar 2021</w:t>
            </w:r>
          </w:p>
          <w:p w14:paraId="790B876A" w14:textId="13D5F1C6" w:rsidR="00911606" w:rsidRDefault="001E3213" w:rsidP="00911606">
            <w:pPr>
              <w:pStyle w:val="Normal-RevisionDataText"/>
              <w:spacing w:before="120" w:after="240"/>
              <w:rPr>
                <w:rStyle w:val="Tugev"/>
                <w:rFonts w:asciiTheme="minorHAnsi" w:hAnsiTheme="minorHAnsi"/>
              </w:rPr>
            </w:pPr>
            <w:r w:rsidRPr="000B05E9">
              <w:rPr>
                <w:rStyle w:val="Tugev"/>
                <w:rFonts w:asciiTheme="minorHAnsi" w:hAnsiTheme="minorHAnsi"/>
              </w:rPr>
              <w:t xml:space="preserve">2021: </w:t>
            </w:r>
            <w:r w:rsidR="00125165" w:rsidRPr="000B05E9">
              <w:rPr>
                <w:rStyle w:val="Tugev"/>
                <w:rFonts w:asciiTheme="minorHAnsi" w:hAnsiTheme="minorHAnsi"/>
              </w:rPr>
              <w:t>0</w:t>
            </w:r>
            <w:r w:rsidR="00013D1F" w:rsidRPr="000B05E9">
              <w:rPr>
                <w:rStyle w:val="Tugev"/>
                <w:rFonts w:asciiTheme="minorHAnsi" w:hAnsiTheme="minorHAnsi"/>
              </w:rPr>
              <w:t>9</w:t>
            </w:r>
            <w:r w:rsidR="00125165" w:rsidRPr="000B05E9">
              <w:rPr>
                <w:rStyle w:val="Tugev"/>
                <w:rFonts w:asciiTheme="minorHAnsi" w:hAnsiTheme="minorHAnsi"/>
              </w:rPr>
              <w:t>.02 Muinsuskaitseamet, 11.02 Riigimetsa Majandamise Keskus ja Keskkonnaamet, 15.02 Transpordiamet, 03.03 Keskkonnaamet</w:t>
            </w:r>
            <w:r w:rsidR="009418DF" w:rsidRPr="000B05E9">
              <w:rPr>
                <w:rStyle w:val="Tugev"/>
                <w:rFonts w:asciiTheme="minorHAnsi" w:hAnsiTheme="minorHAnsi"/>
              </w:rPr>
              <w:t>, 17.08 Rahandusministeerium</w:t>
            </w:r>
          </w:p>
          <w:p w14:paraId="5FF5CD0A" w14:textId="3185D417" w:rsidR="00125165" w:rsidRDefault="00125165" w:rsidP="00CE3A46">
            <w:pPr>
              <w:pStyle w:val="Normal-RevisionDataText"/>
              <w:spacing w:before="120"/>
              <w:rPr>
                <w:rStyle w:val="Tugev"/>
                <w:rFonts w:asciiTheme="minorHAnsi" w:hAnsiTheme="minorHAnsi"/>
              </w:rPr>
            </w:pPr>
            <w:r>
              <w:rPr>
                <w:rStyle w:val="Tugev"/>
                <w:rFonts w:asciiTheme="minorHAnsi" w:hAnsiTheme="minorHAnsi"/>
              </w:rPr>
              <w:t>19.01</w:t>
            </w:r>
            <w:r w:rsidR="00FB1E3F">
              <w:rPr>
                <w:rStyle w:val="Tugev"/>
                <w:rFonts w:asciiTheme="minorHAnsi" w:hAnsiTheme="minorHAnsi"/>
              </w:rPr>
              <w:t>,</w:t>
            </w:r>
            <w:r>
              <w:rPr>
                <w:rStyle w:val="Tugev"/>
                <w:rFonts w:asciiTheme="minorHAnsi" w:hAnsiTheme="minorHAnsi"/>
              </w:rPr>
              <w:t xml:space="preserve"> 17.02</w:t>
            </w:r>
            <w:r w:rsidR="00FB1E3F">
              <w:rPr>
                <w:rStyle w:val="Tugev"/>
                <w:rFonts w:asciiTheme="minorHAnsi" w:hAnsiTheme="minorHAnsi"/>
              </w:rPr>
              <w:t xml:space="preserve"> ja 20.04</w:t>
            </w:r>
            <w:r>
              <w:rPr>
                <w:rStyle w:val="Tugev"/>
                <w:rFonts w:asciiTheme="minorHAnsi" w:hAnsiTheme="minorHAnsi"/>
              </w:rPr>
              <w:t xml:space="preserve"> arengukomisjon, 22.02 eelarvekomisjon,</w:t>
            </w:r>
            <w:r w:rsidR="00FB1E3F">
              <w:rPr>
                <w:rStyle w:val="Tugev"/>
                <w:rFonts w:asciiTheme="minorHAnsi" w:hAnsiTheme="minorHAnsi"/>
              </w:rPr>
              <w:t xml:space="preserve"> 21.04 majanduskomisjon</w:t>
            </w:r>
            <w:r>
              <w:rPr>
                <w:rStyle w:val="Tugev"/>
                <w:rFonts w:asciiTheme="minorHAnsi" w:hAnsiTheme="minorHAnsi"/>
              </w:rPr>
              <w:t xml:space="preserve"> </w:t>
            </w:r>
            <w:r w:rsidR="00FB1E3F">
              <w:rPr>
                <w:rStyle w:val="Tugev"/>
                <w:rFonts w:asciiTheme="minorHAnsi" w:hAnsiTheme="minorHAnsi"/>
              </w:rPr>
              <w:t>ning</w:t>
            </w:r>
            <w:r>
              <w:rPr>
                <w:rStyle w:val="Tugev"/>
                <w:rFonts w:asciiTheme="minorHAnsi" w:hAnsiTheme="minorHAnsi"/>
              </w:rPr>
              <w:t xml:space="preserve"> </w:t>
            </w:r>
            <w:r w:rsidR="00FD2D36">
              <w:rPr>
                <w:rStyle w:val="Tugev"/>
                <w:rFonts w:asciiTheme="minorHAnsi" w:hAnsiTheme="minorHAnsi"/>
              </w:rPr>
              <w:t>25.03 ja 2</w:t>
            </w:r>
            <w:r w:rsidR="00EC46DB">
              <w:rPr>
                <w:rStyle w:val="Tugev"/>
                <w:rFonts w:asciiTheme="minorHAnsi" w:hAnsiTheme="minorHAnsi"/>
              </w:rPr>
              <w:t>9.04</w:t>
            </w:r>
            <w:r w:rsidR="00FD2D36">
              <w:rPr>
                <w:rStyle w:val="Tugev"/>
                <w:rFonts w:asciiTheme="minorHAnsi" w:hAnsiTheme="minorHAnsi"/>
              </w:rPr>
              <w:t xml:space="preserve"> </w:t>
            </w:r>
            <w:r>
              <w:rPr>
                <w:rStyle w:val="Tugev"/>
                <w:rFonts w:asciiTheme="minorHAnsi" w:hAnsiTheme="minorHAnsi"/>
              </w:rPr>
              <w:t>volikogu</w:t>
            </w:r>
          </w:p>
          <w:p w14:paraId="63D963E6" w14:textId="0E0EE627" w:rsidR="00CE3A46" w:rsidRPr="00C51C00" w:rsidRDefault="00CE3A46" w:rsidP="00E4119F">
            <w:pPr>
              <w:pStyle w:val="Normal-RevisionDataText"/>
              <w:spacing w:after="120"/>
              <w:rPr>
                <w:rStyle w:val="Tugev"/>
                <w:rFonts w:asciiTheme="minorHAnsi" w:hAnsiTheme="minorHAnsi"/>
              </w:rPr>
            </w:pPr>
          </w:p>
        </w:tc>
      </w:tr>
      <w:tr w:rsidR="00EF6707" w:rsidRPr="00C51C00" w14:paraId="380390D1" w14:textId="77777777" w:rsidTr="00625C39">
        <w:tc>
          <w:tcPr>
            <w:tcW w:w="2552" w:type="dxa"/>
          </w:tcPr>
          <w:p w14:paraId="238F8791" w14:textId="77777777" w:rsidR="005949DF" w:rsidRPr="005D7BA4" w:rsidRDefault="005949DF" w:rsidP="004E2FB2">
            <w:pPr>
              <w:pStyle w:val="Normal-RevisionData"/>
              <w:spacing w:before="0" w:after="120"/>
              <w:rPr>
                <w:rFonts w:asciiTheme="minorHAnsi" w:hAnsiTheme="minorHAnsi"/>
                <w:sz w:val="18"/>
                <w:szCs w:val="18"/>
              </w:rPr>
            </w:pPr>
            <w:r w:rsidRPr="005D7BA4">
              <w:rPr>
                <w:rFonts w:asciiTheme="minorHAnsi" w:hAnsiTheme="minorHAnsi"/>
                <w:sz w:val="18"/>
                <w:szCs w:val="18"/>
              </w:rPr>
              <w:t>Avalik väljapanek</w:t>
            </w:r>
          </w:p>
          <w:p w14:paraId="54509ADE" w14:textId="2CF1B535" w:rsidR="005949DF" w:rsidRPr="005D7BA4" w:rsidRDefault="005949DF" w:rsidP="004E2FB2">
            <w:pPr>
              <w:pStyle w:val="Normal-RevisionData"/>
              <w:spacing w:before="0" w:after="120"/>
              <w:rPr>
                <w:rFonts w:asciiTheme="minorHAnsi" w:hAnsiTheme="minorHAnsi"/>
                <w:sz w:val="18"/>
                <w:szCs w:val="18"/>
              </w:rPr>
            </w:pPr>
            <w:r w:rsidRPr="005D7BA4">
              <w:rPr>
                <w:rFonts w:asciiTheme="minorHAnsi" w:hAnsiTheme="minorHAnsi"/>
                <w:sz w:val="18"/>
                <w:szCs w:val="18"/>
              </w:rPr>
              <w:t>Avalik</w:t>
            </w:r>
            <w:r w:rsidR="006140F4" w:rsidRPr="005D7BA4">
              <w:rPr>
                <w:rFonts w:asciiTheme="minorHAnsi" w:hAnsiTheme="minorHAnsi"/>
                <w:sz w:val="18"/>
                <w:szCs w:val="18"/>
              </w:rPr>
              <w:t>ud</w:t>
            </w:r>
            <w:r w:rsidRPr="005D7BA4">
              <w:rPr>
                <w:rFonts w:asciiTheme="minorHAnsi" w:hAnsiTheme="minorHAnsi"/>
                <w:sz w:val="18"/>
                <w:szCs w:val="18"/>
              </w:rPr>
              <w:t xml:space="preserve"> arutelu</w:t>
            </w:r>
            <w:r w:rsidR="006140F4" w:rsidRPr="005D7BA4">
              <w:rPr>
                <w:rFonts w:asciiTheme="minorHAnsi" w:hAnsiTheme="minorHAnsi"/>
                <w:sz w:val="18"/>
                <w:szCs w:val="18"/>
              </w:rPr>
              <w:t>d</w:t>
            </w:r>
          </w:p>
          <w:p w14:paraId="42461A4B" w14:textId="335224A5" w:rsidR="00EF6707" w:rsidRPr="005D7BA4" w:rsidRDefault="005949DF" w:rsidP="004E2FB2">
            <w:pPr>
              <w:pStyle w:val="Normal-RevisionData"/>
              <w:spacing w:before="0" w:after="120"/>
              <w:rPr>
                <w:rFonts w:asciiTheme="minorHAnsi" w:hAnsiTheme="minorHAnsi"/>
                <w:sz w:val="18"/>
                <w:szCs w:val="18"/>
              </w:rPr>
            </w:pPr>
            <w:r w:rsidRPr="005D7BA4">
              <w:rPr>
                <w:rFonts w:asciiTheme="minorHAnsi" w:hAnsiTheme="minorHAnsi"/>
                <w:b/>
                <w:sz w:val="18"/>
                <w:szCs w:val="18"/>
              </w:rPr>
              <w:t>Kehtestamine</w:t>
            </w:r>
          </w:p>
        </w:tc>
        <w:tc>
          <w:tcPr>
            <w:tcW w:w="7229" w:type="dxa"/>
          </w:tcPr>
          <w:p w14:paraId="166B936E" w14:textId="39E1733C" w:rsidR="00EF6707" w:rsidRPr="00C51C00" w:rsidRDefault="00EF6707" w:rsidP="00EF6707">
            <w:pPr>
              <w:pStyle w:val="Normal-RevisionDataText"/>
              <w:rPr>
                <w:rFonts w:asciiTheme="minorHAnsi" w:hAnsiTheme="minorHAnsi"/>
                <w:b w:val="0"/>
              </w:rPr>
            </w:pPr>
          </w:p>
        </w:tc>
      </w:tr>
    </w:tbl>
    <w:p w14:paraId="71CFA20F" w14:textId="461C4B67" w:rsidR="00BD5D5B" w:rsidRPr="00C51C00" w:rsidRDefault="00BD5D5B" w:rsidP="00336863">
      <w:pPr>
        <w:spacing w:line="240" w:lineRule="auto"/>
        <w:rPr>
          <w:rFonts w:asciiTheme="minorHAnsi" w:hAnsiTheme="minorHAnsi"/>
        </w:rPr>
      </w:pPr>
    </w:p>
    <w:tbl>
      <w:tblPr>
        <w:tblStyle w:val="Kontuurtabel"/>
        <w:tblW w:w="7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31"/>
      </w:tblGrid>
      <w:tr w:rsidR="00535F5B" w:rsidRPr="00C51C00" w14:paraId="365C7C6B" w14:textId="77777777" w:rsidTr="002B17B5">
        <w:trPr>
          <w:trHeight w:hRule="exact" w:val="567"/>
        </w:trPr>
        <w:tc>
          <w:tcPr>
            <w:tcW w:w="7231" w:type="dxa"/>
          </w:tcPr>
          <w:p w14:paraId="14118C04" w14:textId="24868B8F" w:rsidR="00336863" w:rsidRPr="00C51C00" w:rsidRDefault="007B0C7F" w:rsidP="00535F5B">
            <w:pPr>
              <w:pStyle w:val="Normal-TOCHeading"/>
              <w:pageBreakBefore/>
              <w:rPr>
                <w:rFonts w:asciiTheme="minorHAnsi" w:hAnsiTheme="minorHAnsi"/>
                <w:caps w:val="0"/>
                <w:color w:val="006BC2"/>
                <w:sz w:val="28"/>
                <w:szCs w:val="28"/>
              </w:rPr>
            </w:pPr>
            <w:r w:rsidRPr="00C51C00">
              <w:rPr>
                <w:rFonts w:asciiTheme="minorHAnsi" w:hAnsiTheme="minorHAnsi"/>
                <w:caps w:val="0"/>
                <w:color w:val="006BC2"/>
                <w:sz w:val="28"/>
                <w:szCs w:val="28"/>
              </w:rPr>
              <w:lastRenderedPageBreak/>
              <w:t>S</w:t>
            </w:r>
            <w:r w:rsidR="00535F5B" w:rsidRPr="00C51C00">
              <w:rPr>
                <w:rFonts w:asciiTheme="minorHAnsi" w:hAnsiTheme="minorHAnsi"/>
                <w:caps w:val="0"/>
                <w:color w:val="006BC2"/>
                <w:sz w:val="28"/>
                <w:szCs w:val="28"/>
              </w:rPr>
              <w:t>isukord</w:t>
            </w:r>
          </w:p>
          <w:p w14:paraId="458910F6" w14:textId="5BA4477D" w:rsidR="007636E2" w:rsidRPr="00C51C00" w:rsidRDefault="007636E2" w:rsidP="007636E2">
            <w:pPr>
              <w:rPr>
                <w:rFonts w:asciiTheme="minorHAnsi" w:hAnsiTheme="minorHAnsi"/>
              </w:rPr>
            </w:pPr>
          </w:p>
        </w:tc>
      </w:tr>
    </w:tbl>
    <w:p w14:paraId="5584EC38" w14:textId="251A1178" w:rsidR="003D36A1" w:rsidRDefault="00854F33">
      <w:pPr>
        <w:pStyle w:val="SK1"/>
        <w:rPr>
          <w:rFonts w:eastAsiaTheme="minorEastAsia" w:cstheme="minorBidi"/>
          <w:b w:val="0"/>
          <w:bCs w:val="0"/>
          <w:caps w:val="0"/>
          <w:noProof/>
          <w:sz w:val="22"/>
          <w:szCs w:val="22"/>
          <w:lang w:eastAsia="et-EE"/>
        </w:rPr>
      </w:pPr>
      <w:r w:rsidRPr="00C51C00">
        <w:fldChar w:fldCharType="begin"/>
      </w:r>
      <w:r w:rsidRPr="00C51C00">
        <w:instrText xml:space="preserve"> TOC \o "1-3" \h \z \u </w:instrText>
      </w:r>
      <w:r w:rsidRPr="00C51C00">
        <w:fldChar w:fldCharType="separate"/>
      </w:r>
      <w:hyperlink w:anchor="_Toc85453221" w:history="1">
        <w:r w:rsidR="003D36A1" w:rsidRPr="003969CD">
          <w:rPr>
            <w:rStyle w:val="Hperlink"/>
            <w:noProof/>
          </w:rPr>
          <w:t>1.</w:t>
        </w:r>
        <w:r w:rsidR="003D36A1">
          <w:rPr>
            <w:rFonts w:eastAsiaTheme="minorEastAsia" w:cstheme="minorBidi"/>
            <w:b w:val="0"/>
            <w:bCs w:val="0"/>
            <w:caps w:val="0"/>
            <w:noProof/>
            <w:sz w:val="22"/>
            <w:szCs w:val="22"/>
            <w:lang w:eastAsia="et-EE"/>
          </w:rPr>
          <w:tab/>
        </w:r>
        <w:r w:rsidR="003D36A1" w:rsidRPr="003969CD">
          <w:rPr>
            <w:rStyle w:val="Hperlink"/>
            <w:noProof/>
          </w:rPr>
          <w:t>Sissejuhatus</w:t>
        </w:r>
        <w:r w:rsidR="003D36A1">
          <w:rPr>
            <w:noProof/>
            <w:webHidden/>
          </w:rPr>
          <w:tab/>
        </w:r>
        <w:r w:rsidR="003D36A1">
          <w:rPr>
            <w:noProof/>
            <w:webHidden/>
          </w:rPr>
          <w:fldChar w:fldCharType="begin"/>
        </w:r>
        <w:r w:rsidR="003D36A1">
          <w:rPr>
            <w:noProof/>
            <w:webHidden/>
          </w:rPr>
          <w:instrText xml:space="preserve"> PAGEREF _Toc85453221 \h </w:instrText>
        </w:r>
        <w:r w:rsidR="003D36A1">
          <w:rPr>
            <w:noProof/>
            <w:webHidden/>
          </w:rPr>
        </w:r>
        <w:r w:rsidR="003D36A1">
          <w:rPr>
            <w:noProof/>
            <w:webHidden/>
          </w:rPr>
          <w:fldChar w:fldCharType="separate"/>
        </w:r>
        <w:r w:rsidR="001D7D7C">
          <w:rPr>
            <w:noProof/>
            <w:webHidden/>
          </w:rPr>
          <w:t>7</w:t>
        </w:r>
        <w:r w:rsidR="003D36A1">
          <w:rPr>
            <w:noProof/>
            <w:webHidden/>
          </w:rPr>
          <w:fldChar w:fldCharType="end"/>
        </w:r>
      </w:hyperlink>
    </w:p>
    <w:p w14:paraId="6766FE14" w14:textId="6C1E3730" w:rsidR="003D36A1" w:rsidRDefault="001D7D7C">
      <w:pPr>
        <w:pStyle w:val="SK1"/>
        <w:rPr>
          <w:rFonts w:eastAsiaTheme="minorEastAsia" w:cstheme="minorBidi"/>
          <w:b w:val="0"/>
          <w:bCs w:val="0"/>
          <w:caps w:val="0"/>
          <w:noProof/>
          <w:sz w:val="22"/>
          <w:szCs w:val="22"/>
          <w:lang w:eastAsia="et-EE"/>
        </w:rPr>
      </w:pPr>
      <w:hyperlink w:anchor="_Toc85453222" w:history="1">
        <w:r w:rsidR="003D36A1" w:rsidRPr="003969CD">
          <w:rPr>
            <w:rStyle w:val="Hperlink"/>
            <w:noProof/>
          </w:rPr>
          <w:t>2.</w:t>
        </w:r>
        <w:r w:rsidR="003D36A1">
          <w:rPr>
            <w:rFonts w:eastAsiaTheme="minorEastAsia" w:cstheme="minorBidi"/>
            <w:b w:val="0"/>
            <w:bCs w:val="0"/>
            <w:caps w:val="0"/>
            <w:noProof/>
            <w:sz w:val="22"/>
            <w:szCs w:val="22"/>
            <w:lang w:eastAsia="et-EE"/>
          </w:rPr>
          <w:tab/>
        </w:r>
        <w:r w:rsidR="003D36A1" w:rsidRPr="003969CD">
          <w:rPr>
            <w:rStyle w:val="Hperlink"/>
            <w:noProof/>
          </w:rPr>
          <w:t>Visioon ja ruumilised arengueesmärgid</w:t>
        </w:r>
        <w:r w:rsidR="003D36A1">
          <w:rPr>
            <w:noProof/>
            <w:webHidden/>
          </w:rPr>
          <w:tab/>
        </w:r>
        <w:r w:rsidR="003D36A1">
          <w:rPr>
            <w:noProof/>
            <w:webHidden/>
          </w:rPr>
          <w:fldChar w:fldCharType="begin"/>
        </w:r>
        <w:r w:rsidR="003D36A1">
          <w:rPr>
            <w:noProof/>
            <w:webHidden/>
          </w:rPr>
          <w:instrText xml:space="preserve"> PAGEREF _Toc85453222 \h </w:instrText>
        </w:r>
        <w:r w:rsidR="003D36A1">
          <w:rPr>
            <w:noProof/>
            <w:webHidden/>
          </w:rPr>
        </w:r>
        <w:r w:rsidR="003D36A1">
          <w:rPr>
            <w:noProof/>
            <w:webHidden/>
          </w:rPr>
          <w:fldChar w:fldCharType="separate"/>
        </w:r>
        <w:r>
          <w:rPr>
            <w:noProof/>
            <w:webHidden/>
          </w:rPr>
          <w:t>8</w:t>
        </w:r>
        <w:r w:rsidR="003D36A1">
          <w:rPr>
            <w:noProof/>
            <w:webHidden/>
          </w:rPr>
          <w:fldChar w:fldCharType="end"/>
        </w:r>
      </w:hyperlink>
    </w:p>
    <w:p w14:paraId="752E2805" w14:textId="6ED2F6F6" w:rsidR="003D36A1" w:rsidRDefault="001D7D7C">
      <w:pPr>
        <w:pStyle w:val="SK2"/>
        <w:rPr>
          <w:rFonts w:eastAsiaTheme="minorEastAsia" w:cstheme="minorBidi"/>
          <w:noProof/>
          <w:sz w:val="22"/>
          <w:szCs w:val="22"/>
          <w:lang w:eastAsia="et-EE"/>
        </w:rPr>
      </w:pPr>
      <w:hyperlink w:anchor="_Toc85453223" w:history="1">
        <w:r w:rsidR="003D36A1" w:rsidRPr="003969CD">
          <w:rPr>
            <w:rStyle w:val="Hperlink"/>
            <w:noProof/>
          </w:rPr>
          <w:t>2.1.</w:t>
        </w:r>
        <w:r w:rsidR="003D36A1">
          <w:rPr>
            <w:rFonts w:eastAsiaTheme="minorEastAsia" w:cstheme="minorBidi"/>
            <w:noProof/>
            <w:sz w:val="22"/>
            <w:szCs w:val="22"/>
            <w:lang w:eastAsia="et-EE"/>
          </w:rPr>
          <w:tab/>
        </w:r>
        <w:r w:rsidR="003D36A1" w:rsidRPr="003969CD">
          <w:rPr>
            <w:rStyle w:val="Hperlink"/>
            <w:noProof/>
          </w:rPr>
          <w:t>Viru-Nigula valla visioon</w:t>
        </w:r>
        <w:r w:rsidR="003D36A1">
          <w:rPr>
            <w:noProof/>
            <w:webHidden/>
          </w:rPr>
          <w:tab/>
        </w:r>
        <w:r w:rsidR="003D36A1">
          <w:rPr>
            <w:noProof/>
            <w:webHidden/>
          </w:rPr>
          <w:fldChar w:fldCharType="begin"/>
        </w:r>
        <w:r w:rsidR="003D36A1">
          <w:rPr>
            <w:noProof/>
            <w:webHidden/>
          </w:rPr>
          <w:instrText xml:space="preserve"> PAGEREF _Toc85453223 \h </w:instrText>
        </w:r>
        <w:r w:rsidR="003D36A1">
          <w:rPr>
            <w:noProof/>
            <w:webHidden/>
          </w:rPr>
        </w:r>
        <w:r w:rsidR="003D36A1">
          <w:rPr>
            <w:noProof/>
            <w:webHidden/>
          </w:rPr>
          <w:fldChar w:fldCharType="separate"/>
        </w:r>
        <w:r>
          <w:rPr>
            <w:noProof/>
            <w:webHidden/>
          </w:rPr>
          <w:t>8</w:t>
        </w:r>
        <w:r w:rsidR="003D36A1">
          <w:rPr>
            <w:noProof/>
            <w:webHidden/>
          </w:rPr>
          <w:fldChar w:fldCharType="end"/>
        </w:r>
      </w:hyperlink>
    </w:p>
    <w:p w14:paraId="06C23118" w14:textId="60DD15F8" w:rsidR="003D36A1" w:rsidRDefault="001D7D7C">
      <w:pPr>
        <w:pStyle w:val="SK2"/>
        <w:rPr>
          <w:rFonts w:eastAsiaTheme="minorEastAsia" w:cstheme="minorBidi"/>
          <w:noProof/>
          <w:sz w:val="22"/>
          <w:szCs w:val="22"/>
          <w:lang w:eastAsia="et-EE"/>
        </w:rPr>
      </w:pPr>
      <w:hyperlink w:anchor="_Toc85453224" w:history="1">
        <w:r w:rsidR="003D36A1" w:rsidRPr="003969CD">
          <w:rPr>
            <w:rStyle w:val="Hperlink"/>
            <w:rFonts w:cstheme="minorHAnsi"/>
            <w:noProof/>
          </w:rPr>
          <w:t>2.2.</w:t>
        </w:r>
        <w:r w:rsidR="003D36A1">
          <w:rPr>
            <w:rFonts w:eastAsiaTheme="minorEastAsia" w:cstheme="minorBidi"/>
            <w:noProof/>
            <w:sz w:val="22"/>
            <w:szCs w:val="22"/>
            <w:lang w:eastAsia="et-EE"/>
          </w:rPr>
          <w:tab/>
        </w:r>
        <w:r w:rsidR="003D36A1" w:rsidRPr="003969CD">
          <w:rPr>
            <w:rStyle w:val="Hperlink"/>
            <w:rFonts w:cstheme="minorHAnsi"/>
            <w:noProof/>
          </w:rPr>
          <w:t>Ruumilised arengueesmärgid</w:t>
        </w:r>
        <w:r w:rsidR="003D36A1">
          <w:rPr>
            <w:noProof/>
            <w:webHidden/>
          </w:rPr>
          <w:tab/>
        </w:r>
        <w:r w:rsidR="003D36A1">
          <w:rPr>
            <w:noProof/>
            <w:webHidden/>
          </w:rPr>
          <w:fldChar w:fldCharType="begin"/>
        </w:r>
        <w:r w:rsidR="003D36A1">
          <w:rPr>
            <w:noProof/>
            <w:webHidden/>
          </w:rPr>
          <w:instrText xml:space="preserve"> PAGEREF _Toc85453224 \h </w:instrText>
        </w:r>
        <w:r w:rsidR="003D36A1">
          <w:rPr>
            <w:noProof/>
            <w:webHidden/>
          </w:rPr>
        </w:r>
        <w:r w:rsidR="003D36A1">
          <w:rPr>
            <w:noProof/>
            <w:webHidden/>
          </w:rPr>
          <w:fldChar w:fldCharType="separate"/>
        </w:r>
        <w:r>
          <w:rPr>
            <w:noProof/>
            <w:webHidden/>
          </w:rPr>
          <w:t>8</w:t>
        </w:r>
        <w:r w:rsidR="003D36A1">
          <w:rPr>
            <w:noProof/>
            <w:webHidden/>
          </w:rPr>
          <w:fldChar w:fldCharType="end"/>
        </w:r>
      </w:hyperlink>
    </w:p>
    <w:p w14:paraId="62E22123" w14:textId="1C5DEA7B" w:rsidR="003D36A1" w:rsidRDefault="001D7D7C">
      <w:pPr>
        <w:pStyle w:val="SK2"/>
        <w:rPr>
          <w:rFonts w:eastAsiaTheme="minorEastAsia" w:cstheme="minorBidi"/>
          <w:noProof/>
          <w:sz w:val="22"/>
          <w:szCs w:val="22"/>
          <w:lang w:eastAsia="et-EE"/>
        </w:rPr>
      </w:pPr>
      <w:hyperlink w:anchor="_Toc85453225" w:history="1">
        <w:r w:rsidR="003D36A1" w:rsidRPr="003969CD">
          <w:rPr>
            <w:rStyle w:val="Hperlink"/>
            <w:noProof/>
          </w:rPr>
          <w:t>2.3.</w:t>
        </w:r>
        <w:r w:rsidR="003D36A1">
          <w:rPr>
            <w:rFonts w:eastAsiaTheme="minorEastAsia" w:cstheme="minorBidi"/>
            <w:noProof/>
            <w:sz w:val="22"/>
            <w:szCs w:val="22"/>
            <w:lang w:eastAsia="et-EE"/>
          </w:rPr>
          <w:tab/>
        </w:r>
        <w:r w:rsidR="003D36A1" w:rsidRPr="003969CD">
          <w:rPr>
            <w:rStyle w:val="Hperlink"/>
            <w:noProof/>
          </w:rPr>
          <w:t>Strateegilised ruumieesmärgid piirkondade ja valdkondade lõikes</w:t>
        </w:r>
        <w:r w:rsidR="003D36A1">
          <w:rPr>
            <w:noProof/>
            <w:webHidden/>
          </w:rPr>
          <w:tab/>
        </w:r>
        <w:r w:rsidR="003D36A1">
          <w:rPr>
            <w:noProof/>
            <w:webHidden/>
          </w:rPr>
          <w:fldChar w:fldCharType="begin"/>
        </w:r>
        <w:r w:rsidR="003D36A1">
          <w:rPr>
            <w:noProof/>
            <w:webHidden/>
          </w:rPr>
          <w:instrText xml:space="preserve"> PAGEREF _Toc85453225 \h </w:instrText>
        </w:r>
        <w:r w:rsidR="003D36A1">
          <w:rPr>
            <w:noProof/>
            <w:webHidden/>
          </w:rPr>
        </w:r>
        <w:r w:rsidR="003D36A1">
          <w:rPr>
            <w:noProof/>
            <w:webHidden/>
          </w:rPr>
          <w:fldChar w:fldCharType="separate"/>
        </w:r>
        <w:r>
          <w:rPr>
            <w:noProof/>
            <w:webHidden/>
          </w:rPr>
          <w:t>9</w:t>
        </w:r>
        <w:r w:rsidR="003D36A1">
          <w:rPr>
            <w:noProof/>
            <w:webHidden/>
          </w:rPr>
          <w:fldChar w:fldCharType="end"/>
        </w:r>
      </w:hyperlink>
    </w:p>
    <w:p w14:paraId="181E1721" w14:textId="2539D7B9" w:rsidR="003D36A1" w:rsidRDefault="001D7D7C">
      <w:pPr>
        <w:pStyle w:val="SK3"/>
        <w:tabs>
          <w:tab w:val="left" w:pos="1702"/>
        </w:tabs>
        <w:rPr>
          <w:rFonts w:eastAsiaTheme="minorEastAsia" w:cstheme="minorBidi"/>
          <w:iCs w:val="0"/>
          <w:noProof/>
          <w:sz w:val="22"/>
          <w:szCs w:val="22"/>
          <w:lang w:eastAsia="et-EE"/>
        </w:rPr>
      </w:pPr>
      <w:hyperlink w:anchor="_Toc85453226" w:history="1">
        <w:r w:rsidR="003D36A1" w:rsidRPr="003969CD">
          <w:rPr>
            <w:rStyle w:val="Hperlink"/>
            <w:noProof/>
          </w:rPr>
          <w:t>2.3.1.</w:t>
        </w:r>
        <w:r w:rsidR="003D36A1">
          <w:rPr>
            <w:rFonts w:eastAsiaTheme="minorEastAsia" w:cstheme="minorBidi"/>
            <w:iCs w:val="0"/>
            <w:noProof/>
            <w:sz w:val="22"/>
            <w:szCs w:val="22"/>
            <w:lang w:eastAsia="et-EE"/>
          </w:rPr>
          <w:tab/>
        </w:r>
        <w:r w:rsidR="003D36A1" w:rsidRPr="003969CD">
          <w:rPr>
            <w:rStyle w:val="Hperlink"/>
            <w:noProof/>
          </w:rPr>
          <w:t>Polüfunktsionaalsed keskused – Kunda linn, Aseri alevik ja Viru-Nigula alevik</w:t>
        </w:r>
        <w:r w:rsidR="003D36A1">
          <w:rPr>
            <w:noProof/>
            <w:webHidden/>
          </w:rPr>
          <w:tab/>
        </w:r>
        <w:r w:rsidR="003D36A1">
          <w:rPr>
            <w:noProof/>
            <w:webHidden/>
          </w:rPr>
          <w:fldChar w:fldCharType="begin"/>
        </w:r>
        <w:r w:rsidR="003D36A1">
          <w:rPr>
            <w:noProof/>
            <w:webHidden/>
          </w:rPr>
          <w:instrText xml:space="preserve"> PAGEREF _Toc85453226 \h </w:instrText>
        </w:r>
        <w:r w:rsidR="003D36A1">
          <w:rPr>
            <w:noProof/>
            <w:webHidden/>
          </w:rPr>
        </w:r>
        <w:r w:rsidR="003D36A1">
          <w:rPr>
            <w:noProof/>
            <w:webHidden/>
          </w:rPr>
          <w:fldChar w:fldCharType="separate"/>
        </w:r>
        <w:r>
          <w:rPr>
            <w:noProof/>
            <w:webHidden/>
          </w:rPr>
          <w:t>10</w:t>
        </w:r>
        <w:r w:rsidR="003D36A1">
          <w:rPr>
            <w:noProof/>
            <w:webHidden/>
          </w:rPr>
          <w:fldChar w:fldCharType="end"/>
        </w:r>
      </w:hyperlink>
    </w:p>
    <w:p w14:paraId="556A178A" w14:textId="77D4FB6F" w:rsidR="003D36A1" w:rsidRDefault="001D7D7C">
      <w:pPr>
        <w:pStyle w:val="SK3"/>
        <w:tabs>
          <w:tab w:val="left" w:pos="1702"/>
        </w:tabs>
        <w:rPr>
          <w:rFonts w:eastAsiaTheme="minorEastAsia" w:cstheme="minorBidi"/>
          <w:iCs w:val="0"/>
          <w:noProof/>
          <w:sz w:val="22"/>
          <w:szCs w:val="22"/>
          <w:lang w:eastAsia="et-EE"/>
        </w:rPr>
      </w:pPr>
      <w:hyperlink w:anchor="_Toc85453227" w:history="1">
        <w:r w:rsidR="003D36A1" w:rsidRPr="003969CD">
          <w:rPr>
            <w:rStyle w:val="Hperlink"/>
            <w:noProof/>
          </w:rPr>
          <w:t>2.3.2.</w:t>
        </w:r>
        <w:r w:rsidR="003D36A1">
          <w:rPr>
            <w:rFonts w:eastAsiaTheme="minorEastAsia" w:cstheme="minorBidi"/>
            <w:iCs w:val="0"/>
            <w:noProof/>
            <w:sz w:val="22"/>
            <w:szCs w:val="22"/>
            <w:lang w:eastAsia="et-EE"/>
          </w:rPr>
          <w:tab/>
        </w:r>
        <w:r w:rsidR="003D36A1" w:rsidRPr="003969CD">
          <w:rPr>
            <w:rStyle w:val="Hperlink"/>
            <w:noProof/>
          </w:rPr>
          <w:t>Ettevõtlus- ja tootmisalad Kunda linnas ja Aseri alevikus</w:t>
        </w:r>
        <w:r w:rsidR="003D36A1">
          <w:rPr>
            <w:noProof/>
            <w:webHidden/>
          </w:rPr>
          <w:tab/>
        </w:r>
        <w:r w:rsidR="003D36A1">
          <w:rPr>
            <w:noProof/>
            <w:webHidden/>
          </w:rPr>
          <w:fldChar w:fldCharType="begin"/>
        </w:r>
        <w:r w:rsidR="003D36A1">
          <w:rPr>
            <w:noProof/>
            <w:webHidden/>
          </w:rPr>
          <w:instrText xml:space="preserve"> PAGEREF _Toc85453227 \h </w:instrText>
        </w:r>
        <w:r w:rsidR="003D36A1">
          <w:rPr>
            <w:noProof/>
            <w:webHidden/>
          </w:rPr>
        </w:r>
        <w:r w:rsidR="003D36A1">
          <w:rPr>
            <w:noProof/>
            <w:webHidden/>
          </w:rPr>
          <w:fldChar w:fldCharType="separate"/>
        </w:r>
        <w:r>
          <w:rPr>
            <w:noProof/>
            <w:webHidden/>
          </w:rPr>
          <w:t>10</w:t>
        </w:r>
        <w:r w:rsidR="003D36A1">
          <w:rPr>
            <w:noProof/>
            <w:webHidden/>
          </w:rPr>
          <w:fldChar w:fldCharType="end"/>
        </w:r>
      </w:hyperlink>
    </w:p>
    <w:p w14:paraId="6215FF11" w14:textId="616B1559" w:rsidR="003D36A1" w:rsidRDefault="001D7D7C">
      <w:pPr>
        <w:pStyle w:val="SK3"/>
        <w:tabs>
          <w:tab w:val="left" w:pos="1702"/>
        </w:tabs>
        <w:rPr>
          <w:rFonts w:eastAsiaTheme="minorEastAsia" w:cstheme="minorBidi"/>
          <w:iCs w:val="0"/>
          <w:noProof/>
          <w:sz w:val="22"/>
          <w:szCs w:val="22"/>
          <w:lang w:eastAsia="et-EE"/>
        </w:rPr>
      </w:pPr>
      <w:hyperlink w:anchor="_Toc85453228" w:history="1">
        <w:r w:rsidR="003D36A1" w:rsidRPr="003969CD">
          <w:rPr>
            <w:rStyle w:val="Hperlink"/>
            <w:rFonts w:cstheme="minorHAnsi"/>
            <w:noProof/>
          </w:rPr>
          <w:t>2.3.3.</w:t>
        </w:r>
        <w:r w:rsidR="003D36A1">
          <w:rPr>
            <w:rFonts w:eastAsiaTheme="minorEastAsia" w:cstheme="minorBidi"/>
            <w:iCs w:val="0"/>
            <w:noProof/>
            <w:sz w:val="22"/>
            <w:szCs w:val="22"/>
            <w:lang w:eastAsia="et-EE"/>
          </w:rPr>
          <w:tab/>
        </w:r>
        <w:r w:rsidR="003D36A1" w:rsidRPr="003969CD">
          <w:rPr>
            <w:rStyle w:val="Hperlink"/>
            <w:noProof/>
          </w:rPr>
          <w:t>Mahu-Letipea rannikuäärne elamu- ja puhkepiirkond, Padaoru looduslik puhkepiirkond</w:t>
        </w:r>
        <w:r w:rsidR="003D36A1">
          <w:rPr>
            <w:noProof/>
            <w:webHidden/>
          </w:rPr>
          <w:tab/>
        </w:r>
        <w:r w:rsidR="003D36A1">
          <w:rPr>
            <w:noProof/>
            <w:webHidden/>
          </w:rPr>
          <w:fldChar w:fldCharType="begin"/>
        </w:r>
        <w:r w:rsidR="003D36A1">
          <w:rPr>
            <w:noProof/>
            <w:webHidden/>
          </w:rPr>
          <w:instrText xml:space="preserve"> PAGEREF _Toc85453228 \h </w:instrText>
        </w:r>
        <w:r w:rsidR="003D36A1">
          <w:rPr>
            <w:noProof/>
            <w:webHidden/>
          </w:rPr>
        </w:r>
        <w:r w:rsidR="003D36A1">
          <w:rPr>
            <w:noProof/>
            <w:webHidden/>
          </w:rPr>
          <w:fldChar w:fldCharType="separate"/>
        </w:r>
        <w:r>
          <w:rPr>
            <w:noProof/>
            <w:webHidden/>
          </w:rPr>
          <w:t>11</w:t>
        </w:r>
        <w:r w:rsidR="003D36A1">
          <w:rPr>
            <w:noProof/>
            <w:webHidden/>
          </w:rPr>
          <w:fldChar w:fldCharType="end"/>
        </w:r>
      </w:hyperlink>
    </w:p>
    <w:p w14:paraId="00E72BA3" w14:textId="2B9880DF" w:rsidR="003D36A1" w:rsidRDefault="001D7D7C">
      <w:pPr>
        <w:pStyle w:val="SK1"/>
        <w:rPr>
          <w:rFonts w:eastAsiaTheme="minorEastAsia" w:cstheme="minorBidi"/>
          <w:b w:val="0"/>
          <w:bCs w:val="0"/>
          <w:caps w:val="0"/>
          <w:noProof/>
          <w:sz w:val="22"/>
          <w:szCs w:val="22"/>
          <w:lang w:eastAsia="et-EE"/>
        </w:rPr>
      </w:pPr>
      <w:hyperlink w:anchor="_Toc85453229" w:history="1">
        <w:r w:rsidR="003D36A1" w:rsidRPr="003969CD">
          <w:rPr>
            <w:rStyle w:val="Hperlink"/>
            <w:rFonts w:cstheme="minorHAnsi"/>
            <w:noProof/>
          </w:rPr>
          <w:t>3.</w:t>
        </w:r>
        <w:r w:rsidR="003D36A1">
          <w:rPr>
            <w:rFonts w:eastAsiaTheme="minorEastAsia" w:cstheme="minorBidi"/>
            <w:b w:val="0"/>
            <w:bCs w:val="0"/>
            <w:caps w:val="0"/>
            <w:noProof/>
            <w:sz w:val="22"/>
            <w:szCs w:val="22"/>
            <w:lang w:eastAsia="et-EE"/>
          </w:rPr>
          <w:tab/>
        </w:r>
        <w:r w:rsidR="003D36A1" w:rsidRPr="003969CD">
          <w:rPr>
            <w:rStyle w:val="Hperlink"/>
            <w:rFonts w:cstheme="minorHAnsi"/>
            <w:noProof/>
          </w:rPr>
          <w:t>Maakasutus- ja ehitustingimused</w:t>
        </w:r>
        <w:r w:rsidR="003D36A1">
          <w:rPr>
            <w:noProof/>
            <w:webHidden/>
          </w:rPr>
          <w:tab/>
        </w:r>
        <w:r w:rsidR="003D36A1">
          <w:rPr>
            <w:noProof/>
            <w:webHidden/>
          </w:rPr>
          <w:fldChar w:fldCharType="begin"/>
        </w:r>
        <w:r w:rsidR="003D36A1">
          <w:rPr>
            <w:noProof/>
            <w:webHidden/>
          </w:rPr>
          <w:instrText xml:space="preserve"> PAGEREF _Toc85453229 \h </w:instrText>
        </w:r>
        <w:r w:rsidR="003D36A1">
          <w:rPr>
            <w:noProof/>
            <w:webHidden/>
          </w:rPr>
        </w:r>
        <w:r w:rsidR="003D36A1">
          <w:rPr>
            <w:noProof/>
            <w:webHidden/>
          </w:rPr>
          <w:fldChar w:fldCharType="separate"/>
        </w:r>
        <w:r>
          <w:rPr>
            <w:noProof/>
            <w:webHidden/>
          </w:rPr>
          <w:t>13</w:t>
        </w:r>
        <w:r w:rsidR="003D36A1">
          <w:rPr>
            <w:noProof/>
            <w:webHidden/>
          </w:rPr>
          <w:fldChar w:fldCharType="end"/>
        </w:r>
      </w:hyperlink>
    </w:p>
    <w:p w14:paraId="3F81B460" w14:textId="4C11C729" w:rsidR="003D36A1" w:rsidRDefault="001D7D7C">
      <w:pPr>
        <w:pStyle w:val="SK2"/>
        <w:rPr>
          <w:rFonts w:eastAsiaTheme="minorEastAsia" w:cstheme="minorBidi"/>
          <w:noProof/>
          <w:sz w:val="22"/>
          <w:szCs w:val="22"/>
          <w:lang w:eastAsia="et-EE"/>
        </w:rPr>
      </w:pPr>
      <w:hyperlink w:anchor="_Toc85453230" w:history="1">
        <w:r w:rsidR="003D36A1" w:rsidRPr="003969CD">
          <w:rPr>
            <w:rStyle w:val="Hperlink"/>
            <w:noProof/>
          </w:rPr>
          <w:t>3.1.</w:t>
        </w:r>
        <w:r w:rsidR="003D36A1">
          <w:rPr>
            <w:rFonts w:eastAsiaTheme="minorEastAsia" w:cstheme="minorBidi"/>
            <w:noProof/>
            <w:sz w:val="22"/>
            <w:szCs w:val="22"/>
            <w:lang w:eastAsia="et-EE"/>
          </w:rPr>
          <w:tab/>
        </w:r>
        <w:r w:rsidR="003D36A1" w:rsidRPr="003969CD">
          <w:rPr>
            <w:rStyle w:val="Hperlink"/>
            <w:noProof/>
          </w:rPr>
          <w:t>Tiheasustusala</w:t>
        </w:r>
        <w:r w:rsidR="003D36A1">
          <w:rPr>
            <w:noProof/>
            <w:webHidden/>
          </w:rPr>
          <w:tab/>
        </w:r>
        <w:r w:rsidR="003D36A1">
          <w:rPr>
            <w:noProof/>
            <w:webHidden/>
          </w:rPr>
          <w:fldChar w:fldCharType="begin"/>
        </w:r>
        <w:r w:rsidR="003D36A1">
          <w:rPr>
            <w:noProof/>
            <w:webHidden/>
          </w:rPr>
          <w:instrText xml:space="preserve"> PAGEREF _Toc85453230 \h </w:instrText>
        </w:r>
        <w:r w:rsidR="003D36A1">
          <w:rPr>
            <w:noProof/>
            <w:webHidden/>
          </w:rPr>
        </w:r>
        <w:r w:rsidR="003D36A1">
          <w:rPr>
            <w:noProof/>
            <w:webHidden/>
          </w:rPr>
          <w:fldChar w:fldCharType="separate"/>
        </w:r>
        <w:r>
          <w:rPr>
            <w:noProof/>
            <w:webHidden/>
          </w:rPr>
          <w:t>15</w:t>
        </w:r>
        <w:r w:rsidR="003D36A1">
          <w:rPr>
            <w:noProof/>
            <w:webHidden/>
          </w:rPr>
          <w:fldChar w:fldCharType="end"/>
        </w:r>
      </w:hyperlink>
    </w:p>
    <w:p w14:paraId="6DF1AE80" w14:textId="6DA7A626" w:rsidR="003D36A1" w:rsidRDefault="001D7D7C">
      <w:pPr>
        <w:pStyle w:val="SK2"/>
        <w:rPr>
          <w:rFonts w:eastAsiaTheme="minorEastAsia" w:cstheme="minorBidi"/>
          <w:noProof/>
          <w:sz w:val="22"/>
          <w:szCs w:val="22"/>
          <w:lang w:eastAsia="et-EE"/>
        </w:rPr>
      </w:pPr>
      <w:hyperlink w:anchor="_Toc85453231" w:history="1">
        <w:r w:rsidR="003D36A1" w:rsidRPr="003969CD">
          <w:rPr>
            <w:rStyle w:val="Hperlink"/>
            <w:noProof/>
          </w:rPr>
          <w:t>3.2.</w:t>
        </w:r>
        <w:r w:rsidR="003D36A1">
          <w:rPr>
            <w:rFonts w:eastAsiaTheme="minorEastAsia" w:cstheme="minorBidi"/>
            <w:noProof/>
            <w:sz w:val="22"/>
            <w:szCs w:val="22"/>
            <w:lang w:eastAsia="et-EE"/>
          </w:rPr>
          <w:tab/>
        </w:r>
        <w:r w:rsidR="003D36A1" w:rsidRPr="003969CD">
          <w:rPr>
            <w:rStyle w:val="Hperlink"/>
            <w:noProof/>
          </w:rPr>
          <w:t>Hajaasustusala</w:t>
        </w:r>
        <w:r w:rsidR="003D36A1">
          <w:rPr>
            <w:noProof/>
            <w:webHidden/>
          </w:rPr>
          <w:tab/>
        </w:r>
        <w:r w:rsidR="003D36A1">
          <w:rPr>
            <w:noProof/>
            <w:webHidden/>
          </w:rPr>
          <w:fldChar w:fldCharType="begin"/>
        </w:r>
        <w:r w:rsidR="003D36A1">
          <w:rPr>
            <w:noProof/>
            <w:webHidden/>
          </w:rPr>
          <w:instrText xml:space="preserve"> PAGEREF _Toc85453231 \h </w:instrText>
        </w:r>
        <w:r w:rsidR="003D36A1">
          <w:rPr>
            <w:noProof/>
            <w:webHidden/>
          </w:rPr>
        </w:r>
        <w:r w:rsidR="003D36A1">
          <w:rPr>
            <w:noProof/>
            <w:webHidden/>
          </w:rPr>
          <w:fldChar w:fldCharType="separate"/>
        </w:r>
        <w:r>
          <w:rPr>
            <w:noProof/>
            <w:webHidden/>
          </w:rPr>
          <w:t>16</w:t>
        </w:r>
        <w:r w:rsidR="003D36A1">
          <w:rPr>
            <w:noProof/>
            <w:webHidden/>
          </w:rPr>
          <w:fldChar w:fldCharType="end"/>
        </w:r>
      </w:hyperlink>
    </w:p>
    <w:p w14:paraId="6BC051D1" w14:textId="371B5E67" w:rsidR="003D36A1" w:rsidRDefault="001D7D7C">
      <w:pPr>
        <w:pStyle w:val="SK2"/>
        <w:rPr>
          <w:rFonts w:eastAsiaTheme="minorEastAsia" w:cstheme="minorBidi"/>
          <w:noProof/>
          <w:sz w:val="22"/>
          <w:szCs w:val="22"/>
          <w:lang w:eastAsia="et-EE"/>
        </w:rPr>
      </w:pPr>
      <w:hyperlink w:anchor="_Toc85453232" w:history="1">
        <w:r w:rsidR="003D36A1" w:rsidRPr="003969CD">
          <w:rPr>
            <w:rStyle w:val="Hperlink"/>
            <w:noProof/>
          </w:rPr>
          <w:t>3.3.</w:t>
        </w:r>
        <w:r w:rsidR="003D36A1">
          <w:rPr>
            <w:rFonts w:eastAsiaTheme="minorEastAsia" w:cstheme="minorBidi"/>
            <w:noProof/>
            <w:sz w:val="22"/>
            <w:szCs w:val="22"/>
            <w:lang w:eastAsia="et-EE"/>
          </w:rPr>
          <w:tab/>
        </w:r>
        <w:r w:rsidR="003D36A1" w:rsidRPr="003969CD">
          <w:rPr>
            <w:rStyle w:val="Hperlink"/>
            <w:noProof/>
          </w:rPr>
          <w:t>Detailplaneeringu koostamise kohustus</w:t>
        </w:r>
        <w:r w:rsidR="003D36A1">
          <w:rPr>
            <w:noProof/>
            <w:webHidden/>
          </w:rPr>
          <w:tab/>
        </w:r>
        <w:r w:rsidR="003D36A1">
          <w:rPr>
            <w:noProof/>
            <w:webHidden/>
          </w:rPr>
          <w:fldChar w:fldCharType="begin"/>
        </w:r>
        <w:r w:rsidR="003D36A1">
          <w:rPr>
            <w:noProof/>
            <w:webHidden/>
          </w:rPr>
          <w:instrText xml:space="preserve"> PAGEREF _Toc85453232 \h </w:instrText>
        </w:r>
        <w:r w:rsidR="003D36A1">
          <w:rPr>
            <w:noProof/>
            <w:webHidden/>
          </w:rPr>
        </w:r>
        <w:r w:rsidR="003D36A1">
          <w:rPr>
            <w:noProof/>
            <w:webHidden/>
          </w:rPr>
          <w:fldChar w:fldCharType="separate"/>
        </w:r>
        <w:r>
          <w:rPr>
            <w:noProof/>
            <w:webHidden/>
          </w:rPr>
          <w:t>17</w:t>
        </w:r>
        <w:r w:rsidR="003D36A1">
          <w:rPr>
            <w:noProof/>
            <w:webHidden/>
          </w:rPr>
          <w:fldChar w:fldCharType="end"/>
        </w:r>
      </w:hyperlink>
    </w:p>
    <w:p w14:paraId="4C0FBFBA" w14:textId="2717DBDB" w:rsidR="003D36A1" w:rsidRDefault="001D7D7C">
      <w:pPr>
        <w:pStyle w:val="SK2"/>
        <w:rPr>
          <w:rFonts w:eastAsiaTheme="minorEastAsia" w:cstheme="minorBidi"/>
          <w:noProof/>
          <w:sz w:val="22"/>
          <w:szCs w:val="22"/>
          <w:lang w:eastAsia="et-EE"/>
        </w:rPr>
      </w:pPr>
      <w:hyperlink w:anchor="_Toc85453233" w:history="1">
        <w:r w:rsidR="003D36A1" w:rsidRPr="003969CD">
          <w:rPr>
            <w:rStyle w:val="Hperlink"/>
            <w:noProof/>
          </w:rPr>
          <w:t>3.4.</w:t>
        </w:r>
        <w:r w:rsidR="003D36A1">
          <w:rPr>
            <w:rFonts w:eastAsiaTheme="minorEastAsia" w:cstheme="minorBidi"/>
            <w:noProof/>
            <w:sz w:val="22"/>
            <w:szCs w:val="22"/>
            <w:lang w:eastAsia="et-EE"/>
          </w:rPr>
          <w:tab/>
        </w:r>
        <w:r w:rsidR="003D36A1" w:rsidRPr="003969CD">
          <w:rPr>
            <w:rStyle w:val="Hperlink"/>
            <w:noProof/>
          </w:rPr>
          <w:t>Piirkondlikud ehitustingimused</w:t>
        </w:r>
        <w:r w:rsidR="003D36A1">
          <w:rPr>
            <w:noProof/>
            <w:webHidden/>
          </w:rPr>
          <w:tab/>
        </w:r>
        <w:r w:rsidR="003D36A1">
          <w:rPr>
            <w:noProof/>
            <w:webHidden/>
          </w:rPr>
          <w:fldChar w:fldCharType="begin"/>
        </w:r>
        <w:r w:rsidR="003D36A1">
          <w:rPr>
            <w:noProof/>
            <w:webHidden/>
          </w:rPr>
          <w:instrText xml:space="preserve"> PAGEREF _Toc85453233 \h </w:instrText>
        </w:r>
        <w:r w:rsidR="003D36A1">
          <w:rPr>
            <w:noProof/>
            <w:webHidden/>
          </w:rPr>
        </w:r>
        <w:r w:rsidR="003D36A1">
          <w:rPr>
            <w:noProof/>
            <w:webHidden/>
          </w:rPr>
          <w:fldChar w:fldCharType="separate"/>
        </w:r>
        <w:r>
          <w:rPr>
            <w:noProof/>
            <w:webHidden/>
          </w:rPr>
          <w:t>18</w:t>
        </w:r>
        <w:r w:rsidR="003D36A1">
          <w:rPr>
            <w:noProof/>
            <w:webHidden/>
          </w:rPr>
          <w:fldChar w:fldCharType="end"/>
        </w:r>
      </w:hyperlink>
    </w:p>
    <w:p w14:paraId="133B25B4" w14:textId="3133F2B0" w:rsidR="003D36A1" w:rsidRDefault="001D7D7C">
      <w:pPr>
        <w:pStyle w:val="SK2"/>
        <w:rPr>
          <w:rFonts w:eastAsiaTheme="minorEastAsia" w:cstheme="minorBidi"/>
          <w:noProof/>
          <w:sz w:val="22"/>
          <w:szCs w:val="22"/>
          <w:lang w:eastAsia="et-EE"/>
        </w:rPr>
      </w:pPr>
      <w:hyperlink w:anchor="_Toc85453234" w:history="1">
        <w:r w:rsidR="003D36A1" w:rsidRPr="003969CD">
          <w:rPr>
            <w:rStyle w:val="Hperlink"/>
            <w:noProof/>
          </w:rPr>
          <w:t>3.5.</w:t>
        </w:r>
        <w:r w:rsidR="003D36A1">
          <w:rPr>
            <w:rFonts w:eastAsiaTheme="minorEastAsia" w:cstheme="minorBidi"/>
            <w:noProof/>
            <w:sz w:val="22"/>
            <w:szCs w:val="22"/>
            <w:lang w:eastAsia="et-EE"/>
          </w:rPr>
          <w:tab/>
        </w:r>
        <w:r w:rsidR="003D36A1" w:rsidRPr="003969CD">
          <w:rPr>
            <w:rStyle w:val="Hperlink"/>
            <w:noProof/>
          </w:rPr>
          <w:t>Maakasutus</w:t>
        </w:r>
        <w:r w:rsidR="003D36A1">
          <w:rPr>
            <w:noProof/>
            <w:webHidden/>
          </w:rPr>
          <w:tab/>
        </w:r>
        <w:r w:rsidR="003D36A1">
          <w:rPr>
            <w:noProof/>
            <w:webHidden/>
          </w:rPr>
          <w:fldChar w:fldCharType="begin"/>
        </w:r>
        <w:r w:rsidR="003D36A1">
          <w:rPr>
            <w:noProof/>
            <w:webHidden/>
          </w:rPr>
          <w:instrText xml:space="preserve"> PAGEREF _Toc85453234 \h </w:instrText>
        </w:r>
        <w:r w:rsidR="003D36A1">
          <w:rPr>
            <w:noProof/>
            <w:webHidden/>
          </w:rPr>
        </w:r>
        <w:r w:rsidR="003D36A1">
          <w:rPr>
            <w:noProof/>
            <w:webHidden/>
          </w:rPr>
          <w:fldChar w:fldCharType="separate"/>
        </w:r>
        <w:r>
          <w:rPr>
            <w:noProof/>
            <w:webHidden/>
          </w:rPr>
          <w:t>20</w:t>
        </w:r>
        <w:r w:rsidR="003D36A1">
          <w:rPr>
            <w:noProof/>
            <w:webHidden/>
          </w:rPr>
          <w:fldChar w:fldCharType="end"/>
        </w:r>
      </w:hyperlink>
    </w:p>
    <w:p w14:paraId="5F2229C7" w14:textId="116C36BD" w:rsidR="003D36A1" w:rsidRDefault="001D7D7C">
      <w:pPr>
        <w:pStyle w:val="SK3"/>
        <w:tabs>
          <w:tab w:val="left" w:pos="1702"/>
        </w:tabs>
        <w:rPr>
          <w:rFonts w:eastAsiaTheme="minorEastAsia" w:cstheme="minorBidi"/>
          <w:iCs w:val="0"/>
          <w:noProof/>
          <w:sz w:val="22"/>
          <w:szCs w:val="22"/>
          <w:lang w:eastAsia="et-EE"/>
        </w:rPr>
      </w:pPr>
      <w:hyperlink w:anchor="_Toc85453235" w:history="1">
        <w:r w:rsidR="003D36A1" w:rsidRPr="003969CD">
          <w:rPr>
            <w:rStyle w:val="Hperlink"/>
            <w:noProof/>
          </w:rPr>
          <w:t>3.5.1.</w:t>
        </w:r>
        <w:r w:rsidR="003D36A1">
          <w:rPr>
            <w:rFonts w:eastAsiaTheme="minorEastAsia" w:cstheme="minorBidi"/>
            <w:iCs w:val="0"/>
            <w:noProof/>
            <w:sz w:val="22"/>
            <w:szCs w:val="22"/>
            <w:lang w:eastAsia="et-EE"/>
          </w:rPr>
          <w:tab/>
        </w:r>
        <w:r w:rsidR="003D36A1" w:rsidRPr="003969CD">
          <w:rPr>
            <w:rStyle w:val="Hperlink"/>
            <w:noProof/>
          </w:rPr>
          <w:t>Elamu maa-ala</w:t>
        </w:r>
        <w:r w:rsidR="003D36A1">
          <w:rPr>
            <w:noProof/>
            <w:webHidden/>
          </w:rPr>
          <w:tab/>
        </w:r>
        <w:r w:rsidR="003D36A1">
          <w:rPr>
            <w:noProof/>
            <w:webHidden/>
          </w:rPr>
          <w:fldChar w:fldCharType="begin"/>
        </w:r>
        <w:r w:rsidR="003D36A1">
          <w:rPr>
            <w:noProof/>
            <w:webHidden/>
          </w:rPr>
          <w:instrText xml:space="preserve"> PAGEREF _Toc85453235 \h </w:instrText>
        </w:r>
        <w:r w:rsidR="003D36A1">
          <w:rPr>
            <w:noProof/>
            <w:webHidden/>
          </w:rPr>
        </w:r>
        <w:r w:rsidR="003D36A1">
          <w:rPr>
            <w:noProof/>
            <w:webHidden/>
          </w:rPr>
          <w:fldChar w:fldCharType="separate"/>
        </w:r>
        <w:r>
          <w:rPr>
            <w:noProof/>
            <w:webHidden/>
          </w:rPr>
          <w:t>23</w:t>
        </w:r>
        <w:r w:rsidR="003D36A1">
          <w:rPr>
            <w:noProof/>
            <w:webHidden/>
          </w:rPr>
          <w:fldChar w:fldCharType="end"/>
        </w:r>
      </w:hyperlink>
    </w:p>
    <w:p w14:paraId="3CA9AAC2" w14:textId="41C6C485" w:rsidR="003D36A1" w:rsidRDefault="001D7D7C">
      <w:pPr>
        <w:pStyle w:val="SK3"/>
        <w:tabs>
          <w:tab w:val="left" w:pos="1702"/>
        </w:tabs>
        <w:rPr>
          <w:rFonts w:eastAsiaTheme="minorEastAsia" w:cstheme="minorBidi"/>
          <w:iCs w:val="0"/>
          <w:noProof/>
          <w:sz w:val="22"/>
          <w:szCs w:val="22"/>
          <w:lang w:eastAsia="et-EE"/>
        </w:rPr>
      </w:pPr>
      <w:hyperlink w:anchor="_Toc85453236" w:history="1">
        <w:r w:rsidR="003D36A1" w:rsidRPr="003969CD">
          <w:rPr>
            <w:rStyle w:val="Hperlink"/>
            <w:noProof/>
          </w:rPr>
          <w:t>3.5.2.</w:t>
        </w:r>
        <w:r w:rsidR="003D36A1">
          <w:rPr>
            <w:rFonts w:eastAsiaTheme="minorEastAsia" w:cstheme="minorBidi"/>
            <w:iCs w:val="0"/>
            <w:noProof/>
            <w:sz w:val="22"/>
            <w:szCs w:val="22"/>
            <w:lang w:eastAsia="et-EE"/>
          </w:rPr>
          <w:tab/>
        </w:r>
        <w:r w:rsidR="003D36A1" w:rsidRPr="003969CD">
          <w:rPr>
            <w:rStyle w:val="Hperlink"/>
            <w:noProof/>
          </w:rPr>
          <w:t>Äri maa-ala</w:t>
        </w:r>
        <w:r w:rsidR="003D36A1">
          <w:rPr>
            <w:noProof/>
            <w:webHidden/>
          </w:rPr>
          <w:tab/>
        </w:r>
        <w:r w:rsidR="003D36A1">
          <w:rPr>
            <w:noProof/>
            <w:webHidden/>
          </w:rPr>
          <w:fldChar w:fldCharType="begin"/>
        </w:r>
        <w:r w:rsidR="003D36A1">
          <w:rPr>
            <w:noProof/>
            <w:webHidden/>
          </w:rPr>
          <w:instrText xml:space="preserve"> PAGEREF _Toc85453236 \h </w:instrText>
        </w:r>
        <w:r w:rsidR="003D36A1">
          <w:rPr>
            <w:noProof/>
            <w:webHidden/>
          </w:rPr>
        </w:r>
        <w:r w:rsidR="003D36A1">
          <w:rPr>
            <w:noProof/>
            <w:webHidden/>
          </w:rPr>
          <w:fldChar w:fldCharType="separate"/>
        </w:r>
        <w:r>
          <w:rPr>
            <w:noProof/>
            <w:webHidden/>
          </w:rPr>
          <w:t>24</w:t>
        </w:r>
        <w:r w:rsidR="003D36A1">
          <w:rPr>
            <w:noProof/>
            <w:webHidden/>
          </w:rPr>
          <w:fldChar w:fldCharType="end"/>
        </w:r>
      </w:hyperlink>
    </w:p>
    <w:p w14:paraId="5408AACB" w14:textId="70E30256" w:rsidR="003D36A1" w:rsidRDefault="001D7D7C">
      <w:pPr>
        <w:pStyle w:val="SK3"/>
        <w:tabs>
          <w:tab w:val="left" w:pos="1702"/>
        </w:tabs>
        <w:rPr>
          <w:rFonts w:eastAsiaTheme="minorEastAsia" w:cstheme="minorBidi"/>
          <w:iCs w:val="0"/>
          <w:noProof/>
          <w:sz w:val="22"/>
          <w:szCs w:val="22"/>
          <w:lang w:eastAsia="et-EE"/>
        </w:rPr>
      </w:pPr>
      <w:hyperlink w:anchor="_Toc85453237" w:history="1">
        <w:r w:rsidR="003D36A1" w:rsidRPr="003969CD">
          <w:rPr>
            <w:rStyle w:val="Hperlink"/>
            <w:noProof/>
          </w:rPr>
          <w:t>3.5.3.</w:t>
        </w:r>
        <w:r w:rsidR="003D36A1">
          <w:rPr>
            <w:rFonts w:eastAsiaTheme="minorEastAsia" w:cstheme="minorBidi"/>
            <w:iCs w:val="0"/>
            <w:noProof/>
            <w:sz w:val="22"/>
            <w:szCs w:val="22"/>
            <w:lang w:eastAsia="et-EE"/>
          </w:rPr>
          <w:tab/>
        </w:r>
        <w:r w:rsidR="003D36A1" w:rsidRPr="003969CD">
          <w:rPr>
            <w:rStyle w:val="Hperlink"/>
            <w:noProof/>
          </w:rPr>
          <w:t>Tootmise maa-ala</w:t>
        </w:r>
        <w:r w:rsidR="003D36A1">
          <w:rPr>
            <w:noProof/>
            <w:webHidden/>
          </w:rPr>
          <w:tab/>
        </w:r>
        <w:r w:rsidR="003D36A1">
          <w:rPr>
            <w:noProof/>
            <w:webHidden/>
          </w:rPr>
          <w:fldChar w:fldCharType="begin"/>
        </w:r>
        <w:r w:rsidR="003D36A1">
          <w:rPr>
            <w:noProof/>
            <w:webHidden/>
          </w:rPr>
          <w:instrText xml:space="preserve"> PAGEREF _Toc85453237 \h </w:instrText>
        </w:r>
        <w:r w:rsidR="003D36A1">
          <w:rPr>
            <w:noProof/>
            <w:webHidden/>
          </w:rPr>
        </w:r>
        <w:r w:rsidR="003D36A1">
          <w:rPr>
            <w:noProof/>
            <w:webHidden/>
          </w:rPr>
          <w:fldChar w:fldCharType="separate"/>
        </w:r>
        <w:r>
          <w:rPr>
            <w:noProof/>
            <w:webHidden/>
          </w:rPr>
          <w:t>25</w:t>
        </w:r>
        <w:r w:rsidR="003D36A1">
          <w:rPr>
            <w:noProof/>
            <w:webHidden/>
          </w:rPr>
          <w:fldChar w:fldCharType="end"/>
        </w:r>
      </w:hyperlink>
    </w:p>
    <w:p w14:paraId="6B8D112C" w14:textId="4070B791" w:rsidR="003D36A1" w:rsidRDefault="001D7D7C">
      <w:pPr>
        <w:pStyle w:val="SK3"/>
        <w:tabs>
          <w:tab w:val="left" w:pos="1702"/>
        </w:tabs>
        <w:rPr>
          <w:rFonts w:eastAsiaTheme="minorEastAsia" w:cstheme="minorBidi"/>
          <w:iCs w:val="0"/>
          <w:noProof/>
          <w:sz w:val="22"/>
          <w:szCs w:val="22"/>
          <w:lang w:eastAsia="et-EE"/>
        </w:rPr>
      </w:pPr>
      <w:hyperlink w:anchor="_Toc85453238" w:history="1">
        <w:r w:rsidR="003D36A1" w:rsidRPr="003969CD">
          <w:rPr>
            <w:rStyle w:val="Hperlink"/>
            <w:noProof/>
          </w:rPr>
          <w:t>3.5.4.</w:t>
        </w:r>
        <w:r w:rsidR="003D36A1">
          <w:rPr>
            <w:rFonts w:eastAsiaTheme="minorEastAsia" w:cstheme="minorBidi"/>
            <w:iCs w:val="0"/>
            <w:noProof/>
            <w:sz w:val="22"/>
            <w:szCs w:val="22"/>
            <w:lang w:eastAsia="et-EE"/>
          </w:rPr>
          <w:tab/>
        </w:r>
        <w:r w:rsidR="003D36A1" w:rsidRPr="003969CD">
          <w:rPr>
            <w:rStyle w:val="Hperlink"/>
            <w:noProof/>
          </w:rPr>
          <w:t>Sadama maa-ala</w:t>
        </w:r>
        <w:r w:rsidR="003D36A1">
          <w:rPr>
            <w:noProof/>
            <w:webHidden/>
          </w:rPr>
          <w:tab/>
        </w:r>
        <w:r w:rsidR="003D36A1">
          <w:rPr>
            <w:noProof/>
            <w:webHidden/>
          </w:rPr>
          <w:fldChar w:fldCharType="begin"/>
        </w:r>
        <w:r w:rsidR="003D36A1">
          <w:rPr>
            <w:noProof/>
            <w:webHidden/>
          </w:rPr>
          <w:instrText xml:space="preserve"> PAGEREF _Toc85453238 \h </w:instrText>
        </w:r>
        <w:r w:rsidR="003D36A1">
          <w:rPr>
            <w:noProof/>
            <w:webHidden/>
          </w:rPr>
        </w:r>
        <w:r w:rsidR="003D36A1">
          <w:rPr>
            <w:noProof/>
            <w:webHidden/>
          </w:rPr>
          <w:fldChar w:fldCharType="separate"/>
        </w:r>
        <w:r>
          <w:rPr>
            <w:noProof/>
            <w:webHidden/>
          </w:rPr>
          <w:t>27</w:t>
        </w:r>
        <w:r w:rsidR="003D36A1">
          <w:rPr>
            <w:noProof/>
            <w:webHidden/>
          </w:rPr>
          <w:fldChar w:fldCharType="end"/>
        </w:r>
      </w:hyperlink>
    </w:p>
    <w:p w14:paraId="1DD8C69D" w14:textId="3E08DE0C" w:rsidR="003D36A1" w:rsidRDefault="001D7D7C">
      <w:pPr>
        <w:pStyle w:val="SK3"/>
        <w:tabs>
          <w:tab w:val="left" w:pos="1702"/>
        </w:tabs>
        <w:rPr>
          <w:rFonts w:eastAsiaTheme="minorEastAsia" w:cstheme="minorBidi"/>
          <w:iCs w:val="0"/>
          <w:noProof/>
          <w:sz w:val="22"/>
          <w:szCs w:val="22"/>
          <w:lang w:eastAsia="et-EE"/>
        </w:rPr>
      </w:pPr>
      <w:hyperlink w:anchor="_Toc85453239" w:history="1">
        <w:r w:rsidR="003D36A1" w:rsidRPr="003969CD">
          <w:rPr>
            <w:rStyle w:val="Hperlink"/>
            <w:noProof/>
          </w:rPr>
          <w:t>3.5.5.</w:t>
        </w:r>
        <w:r w:rsidR="003D36A1">
          <w:rPr>
            <w:rFonts w:eastAsiaTheme="minorEastAsia" w:cstheme="minorBidi"/>
            <w:iCs w:val="0"/>
            <w:noProof/>
            <w:sz w:val="22"/>
            <w:szCs w:val="22"/>
            <w:lang w:eastAsia="et-EE"/>
          </w:rPr>
          <w:tab/>
        </w:r>
        <w:r w:rsidR="003D36A1" w:rsidRPr="003969CD">
          <w:rPr>
            <w:rStyle w:val="Hperlink"/>
            <w:noProof/>
          </w:rPr>
          <w:t>Ühiskondliku ehitise maa-ala</w:t>
        </w:r>
        <w:r w:rsidR="003D36A1">
          <w:rPr>
            <w:noProof/>
            <w:webHidden/>
          </w:rPr>
          <w:tab/>
        </w:r>
        <w:r w:rsidR="003D36A1">
          <w:rPr>
            <w:noProof/>
            <w:webHidden/>
          </w:rPr>
          <w:fldChar w:fldCharType="begin"/>
        </w:r>
        <w:r w:rsidR="003D36A1">
          <w:rPr>
            <w:noProof/>
            <w:webHidden/>
          </w:rPr>
          <w:instrText xml:space="preserve"> PAGEREF _Toc85453239 \h </w:instrText>
        </w:r>
        <w:r w:rsidR="003D36A1">
          <w:rPr>
            <w:noProof/>
            <w:webHidden/>
          </w:rPr>
        </w:r>
        <w:r w:rsidR="003D36A1">
          <w:rPr>
            <w:noProof/>
            <w:webHidden/>
          </w:rPr>
          <w:fldChar w:fldCharType="separate"/>
        </w:r>
        <w:r>
          <w:rPr>
            <w:noProof/>
            <w:webHidden/>
          </w:rPr>
          <w:t>27</w:t>
        </w:r>
        <w:r w:rsidR="003D36A1">
          <w:rPr>
            <w:noProof/>
            <w:webHidden/>
          </w:rPr>
          <w:fldChar w:fldCharType="end"/>
        </w:r>
      </w:hyperlink>
    </w:p>
    <w:p w14:paraId="204831CE" w14:textId="5C19BD92" w:rsidR="003D36A1" w:rsidRDefault="001D7D7C">
      <w:pPr>
        <w:pStyle w:val="SK3"/>
        <w:tabs>
          <w:tab w:val="left" w:pos="1702"/>
        </w:tabs>
        <w:rPr>
          <w:rFonts w:eastAsiaTheme="minorEastAsia" w:cstheme="minorBidi"/>
          <w:iCs w:val="0"/>
          <w:noProof/>
          <w:sz w:val="22"/>
          <w:szCs w:val="22"/>
          <w:lang w:eastAsia="et-EE"/>
        </w:rPr>
      </w:pPr>
      <w:hyperlink w:anchor="_Toc85453240" w:history="1">
        <w:r w:rsidR="003D36A1" w:rsidRPr="003969CD">
          <w:rPr>
            <w:rStyle w:val="Hperlink"/>
            <w:noProof/>
          </w:rPr>
          <w:t>3.5.6.</w:t>
        </w:r>
        <w:r w:rsidR="003D36A1">
          <w:rPr>
            <w:rFonts w:eastAsiaTheme="minorEastAsia" w:cstheme="minorBidi"/>
            <w:iCs w:val="0"/>
            <w:noProof/>
            <w:sz w:val="22"/>
            <w:szCs w:val="22"/>
            <w:lang w:eastAsia="et-EE"/>
          </w:rPr>
          <w:tab/>
        </w:r>
        <w:r w:rsidR="003D36A1" w:rsidRPr="003969CD">
          <w:rPr>
            <w:rStyle w:val="Hperlink"/>
            <w:noProof/>
          </w:rPr>
          <w:t>Puhke ja looduslik maa-ala</w:t>
        </w:r>
        <w:r w:rsidR="003D36A1">
          <w:rPr>
            <w:noProof/>
            <w:webHidden/>
          </w:rPr>
          <w:tab/>
        </w:r>
        <w:r w:rsidR="003D36A1">
          <w:rPr>
            <w:noProof/>
            <w:webHidden/>
          </w:rPr>
          <w:fldChar w:fldCharType="begin"/>
        </w:r>
        <w:r w:rsidR="003D36A1">
          <w:rPr>
            <w:noProof/>
            <w:webHidden/>
          </w:rPr>
          <w:instrText xml:space="preserve"> PAGEREF _Toc85453240 \h </w:instrText>
        </w:r>
        <w:r w:rsidR="003D36A1">
          <w:rPr>
            <w:noProof/>
            <w:webHidden/>
          </w:rPr>
        </w:r>
        <w:r w:rsidR="003D36A1">
          <w:rPr>
            <w:noProof/>
            <w:webHidden/>
          </w:rPr>
          <w:fldChar w:fldCharType="separate"/>
        </w:r>
        <w:r>
          <w:rPr>
            <w:noProof/>
            <w:webHidden/>
          </w:rPr>
          <w:t>28</w:t>
        </w:r>
        <w:r w:rsidR="003D36A1">
          <w:rPr>
            <w:noProof/>
            <w:webHidden/>
          </w:rPr>
          <w:fldChar w:fldCharType="end"/>
        </w:r>
      </w:hyperlink>
    </w:p>
    <w:p w14:paraId="0CAB6B3B" w14:textId="4A191589" w:rsidR="003D36A1" w:rsidRDefault="001D7D7C">
      <w:pPr>
        <w:pStyle w:val="SK3"/>
        <w:tabs>
          <w:tab w:val="left" w:pos="1702"/>
        </w:tabs>
        <w:rPr>
          <w:rFonts w:eastAsiaTheme="minorEastAsia" w:cstheme="minorBidi"/>
          <w:iCs w:val="0"/>
          <w:noProof/>
          <w:sz w:val="22"/>
          <w:szCs w:val="22"/>
          <w:lang w:eastAsia="et-EE"/>
        </w:rPr>
      </w:pPr>
      <w:hyperlink w:anchor="_Toc85453241" w:history="1">
        <w:r w:rsidR="003D36A1" w:rsidRPr="003969CD">
          <w:rPr>
            <w:rStyle w:val="Hperlink"/>
            <w:noProof/>
          </w:rPr>
          <w:t>3.5.7.</w:t>
        </w:r>
        <w:r w:rsidR="003D36A1">
          <w:rPr>
            <w:rFonts w:eastAsiaTheme="minorEastAsia" w:cstheme="minorBidi"/>
            <w:iCs w:val="0"/>
            <w:noProof/>
            <w:sz w:val="22"/>
            <w:szCs w:val="22"/>
            <w:lang w:eastAsia="et-EE"/>
          </w:rPr>
          <w:tab/>
        </w:r>
        <w:r w:rsidR="003D36A1" w:rsidRPr="003969CD">
          <w:rPr>
            <w:rStyle w:val="Hperlink"/>
            <w:noProof/>
          </w:rPr>
          <w:t>Supelranna maa-ala</w:t>
        </w:r>
        <w:r w:rsidR="003D36A1">
          <w:rPr>
            <w:noProof/>
            <w:webHidden/>
          </w:rPr>
          <w:tab/>
        </w:r>
        <w:r w:rsidR="003D36A1">
          <w:rPr>
            <w:noProof/>
            <w:webHidden/>
          </w:rPr>
          <w:fldChar w:fldCharType="begin"/>
        </w:r>
        <w:r w:rsidR="003D36A1">
          <w:rPr>
            <w:noProof/>
            <w:webHidden/>
          </w:rPr>
          <w:instrText xml:space="preserve"> PAGEREF _Toc85453241 \h </w:instrText>
        </w:r>
        <w:r w:rsidR="003D36A1">
          <w:rPr>
            <w:noProof/>
            <w:webHidden/>
          </w:rPr>
        </w:r>
        <w:r w:rsidR="003D36A1">
          <w:rPr>
            <w:noProof/>
            <w:webHidden/>
          </w:rPr>
          <w:fldChar w:fldCharType="separate"/>
        </w:r>
        <w:r>
          <w:rPr>
            <w:noProof/>
            <w:webHidden/>
          </w:rPr>
          <w:t>29</w:t>
        </w:r>
        <w:r w:rsidR="003D36A1">
          <w:rPr>
            <w:noProof/>
            <w:webHidden/>
          </w:rPr>
          <w:fldChar w:fldCharType="end"/>
        </w:r>
      </w:hyperlink>
    </w:p>
    <w:p w14:paraId="273D5D2C" w14:textId="2B081233" w:rsidR="003D36A1" w:rsidRDefault="001D7D7C">
      <w:pPr>
        <w:pStyle w:val="SK3"/>
        <w:tabs>
          <w:tab w:val="left" w:pos="1702"/>
        </w:tabs>
        <w:rPr>
          <w:rFonts w:eastAsiaTheme="minorEastAsia" w:cstheme="minorBidi"/>
          <w:iCs w:val="0"/>
          <w:noProof/>
          <w:sz w:val="22"/>
          <w:szCs w:val="22"/>
          <w:lang w:eastAsia="et-EE"/>
        </w:rPr>
      </w:pPr>
      <w:hyperlink w:anchor="_Toc85453242" w:history="1">
        <w:r w:rsidR="003D36A1" w:rsidRPr="003969CD">
          <w:rPr>
            <w:rStyle w:val="Hperlink"/>
            <w:noProof/>
          </w:rPr>
          <w:t>3.5.8.</w:t>
        </w:r>
        <w:r w:rsidR="003D36A1">
          <w:rPr>
            <w:rFonts w:eastAsiaTheme="minorEastAsia" w:cstheme="minorBidi"/>
            <w:iCs w:val="0"/>
            <w:noProof/>
            <w:sz w:val="22"/>
            <w:szCs w:val="22"/>
            <w:lang w:eastAsia="et-EE"/>
          </w:rPr>
          <w:tab/>
        </w:r>
        <w:r w:rsidR="003D36A1" w:rsidRPr="003969CD">
          <w:rPr>
            <w:rStyle w:val="Hperlink"/>
            <w:noProof/>
          </w:rPr>
          <w:t>Aianduse maa-ala</w:t>
        </w:r>
        <w:r w:rsidR="003D36A1">
          <w:rPr>
            <w:noProof/>
            <w:webHidden/>
          </w:rPr>
          <w:tab/>
        </w:r>
        <w:r w:rsidR="003D36A1">
          <w:rPr>
            <w:noProof/>
            <w:webHidden/>
          </w:rPr>
          <w:fldChar w:fldCharType="begin"/>
        </w:r>
        <w:r w:rsidR="003D36A1">
          <w:rPr>
            <w:noProof/>
            <w:webHidden/>
          </w:rPr>
          <w:instrText xml:space="preserve"> PAGEREF _Toc85453242 \h </w:instrText>
        </w:r>
        <w:r w:rsidR="003D36A1">
          <w:rPr>
            <w:noProof/>
            <w:webHidden/>
          </w:rPr>
        </w:r>
        <w:r w:rsidR="003D36A1">
          <w:rPr>
            <w:noProof/>
            <w:webHidden/>
          </w:rPr>
          <w:fldChar w:fldCharType="separate"/>
        </w:r>
        <w:r>
          <w:rPr>
            <w:noProof/>
            <w:webHidden/>
          </w:rPr>
          <w:t>30</w:t>
        </w:r>
        <w:r w:rsidR="003D36A1">
          <w:rPr>
            <w:noProof/>
            <w:webHidden/>
          </w:rPr>
          <w:fldChar w:fldCharType="end"/>
        </w:r>
      </w:hyperlink>
    </w:p>
    <w:p w14:paraId="782C374C" w14:textId="6BF8AFE8" w:rsidR="003D36A1" w:rsidRDefault="001D7D7C">
      <w:pPr>
        <w:pStyle w:val="SK3"/>
        <w:tabs>
          <w:tab w:val="left" w:pos="1702"/>
        </w:tabs>
        <w:rPr>
          <w:rFonts w:eastAsiaTheme="minorEastAsia" w:cstheme="minorBidi"/>
          <w:iCs w:val="0"/>
          <w:noProof/>
          <w:sz w:val="22"/>
          <w:szCs w:val="22"/>
          <w:lang w:eastAsia="et-EE"/>
        </w:rPr>
      </w:pPr>
      <w:hyperlink w:anchor="_Toc85453243" w:history="1">
        <w:r w:rsidR="003D36A1" w:rsidRPr="003969CD">
          <w:rPr>
            <w:rStyle w:val="Hperlink"/>
            <w:noProof/>
          </w:rPr>
          <w:t>3.5.9.</w:t>
        </w:r>
        <w:r w:rsidR="003D36A1">
          <w:rPr>
            <w:rFonts w:eastAsiaTheme="minorEastAsia" w:cstheme="minorBidi"/>
            <w:iCs w:val="0"/>
            <w:noProof/>
            <w:sz w:val="22"/>
            <w:szCs w:val="22"/>
            <w:lang w:eastAsia="et-EE"/>
          </w:rPr>
          <w:tab/>
        </w:r>
        <w:r w:rsidR="003D36A1" w:rsidRPr="003969CD">
          <w:rPr>
            <w:rStyle w:val="Hperlink"/>
            <w:noProof/>
          </w:rPr>
          <w:t>Keskuse maa-ala</w:t>
        </w:r>
        <w:r w:rsidR="003D36A1">
          <w:rPr>
            <w:noProof/>
            <w:webHidden/>
          </w:rPr>
          <w:tab/>
        </w:r>
        <w:r w:rsidR="003D36A1">
          <w:rPr>
            <w:noProof/>
            <w:webHidden/>
          </w:rPr>
          <w:fldChar w:fldCharType="begin"/>
        </w:r>
        <w:r w:rsidR="003D36A1">
          <w:rPr>
            <w:noProof/>
            <w:webHidden/>
          </w:rPr>
          <w:instrText xml:space="preserve"> PAGEREF _Toc85453243 \h </w:instrText>
        </w:r>
        <w:r w:rsidR="003D36A1">
          <w:rPr>
            <w:noProof/>
            <w:webHidden/>
          </w:rPr>
        </w:r>
        <w:r w:rsidR="003D36A1">
          <w:rPr>
            <w:noProof/>
            <w:webHidden/>
          </w:rPr>
          <w:fldChar w:fldCharType="separate"/>
        </w:r>
        <w:r>
          <w:rPr>
            <w:noProof/>
            <w:webHidden/>
          </w:rPr>
          <w:t>30</w:t>
        </w:r>
        <w:r w:rsidR="003D36A1">
          <w:rPr>
            <w:noProof/>
            <w:webHidden/>
          </w:rPr>
          <w:fldChar w:fldCharType="end"/>
        </w:r>
      </w:hyperlink>
    </w:p>
    <w:p w14:paraId="53526867" w14:textId="10C21BE0" w:rsidR="003D36A1" w:rsidRDefault="001D7D7C">
      <w:pPr>
        <w:pStyle w:val="SK3"/>
        <w:tabs>
          <w:tab w:val="left" w:pos="1702"/>
        </w:tabs>
        <w:rPr>
          <w:rFonts w:eastAsiaTheme="minorEastAsia" w:cstheme="minorBidi"/>
          <w:iCs w:val="0"/>
          <w:noProof/>
          <w:sz w:val="22"/>
          <w:szCs w:val="22"/>
          <w:lang w:eastAsia="et-EE"/>
        </w:rPr>
      </w:pPr>
      <w:hyperlink w:anchor="_Toc85453244" w:history="1">
        <w:r w:rsidR="003D36A1" w:rsidRPr="003969CD">
          <w:rPr>
            <w:rStyle w:val="Hperlink"/>
            <w:noProof/>
          </w:rPr>
          <w:t>3.5.10.</w:t>
        </w:r>
        <w:r w:rsidR="003D36A1">
          <w:rPr>
            <w:rFonts w:eastAsiaTheme="minorEastAsia" w:cstheme="minorBidi"/>
            <w:iCs w:val="0"/>
            <w:noProof/>
            <w:sz w:val="22"/>
            <w:szCs w:val="22"/>
            <w:lang w:eastAsia="et-EE"/>
          </w:rPr>
          <w:tab/>
        </w:r>
        <w:r w:rsidR="003D36A1" w:rsidRPr="003969CD">
          <w:rPr>
            <w:rStyle w:val="Hperlink"/>
            <w:noProof/>
          </w:rPr>
          <w:t>Kalmistu maa-ala</w:t>
        </w:r>
        <w:r w:rsidR="003D36A1">
          <w:rPr>
            <w:noProof/>
            <w:webHidden/>
          </w:rPr>
          <w:tab/>
        </w:r>
        <w:r w:rsidR="003D36A1">
          <w:rPr>
            <w:noProof/>
            <w:webHidden/>
          </w:rPr>
          <w:fldChar w:fldCharType="begin"/>
        </w:r>
        <w:r w:rsidR="003D36A1">
          <w:rPr>
            <w:noProof/>
            <w:webHidden/>
          </w:rPr>
          <w:instrText xml:space="preserve"> PAGEREF _Toc85453244 \h </w:instrText>
        </w:r>
        <w:r w:rsidR="003D36A1">
          <w:rPr>
            <w:noProof/>
            <w:webHidden/>
          </w:rPr>
        </w:r>
        <w:r w:rsidR="003D36A1">
          <w:rPr>
            <w:noProof/>
            <w:webHidden/>
          </w:rPr>
          <w:fldChar w:fldCharType="separate"/>
        </w:r>
        <w:r>
          <w:rPr>
            <w:noProof/>
            <w:webHidden/>
          </w:rPr>
          <w:t>31</w:t>
        </w:r>
        <w:r w:rsidR="003D36A1">
          <w:rPr>
            <w:noProof/>
            <w:webHidden/>
          </w:rPr>
          <w:fldChar w:fldCharType="end"/>
        </w:r>
      </w:hyperlink>
    </w:p>
    <w:p w14:paraId="1B7C12C2" w14:textId="5584D57E" w:rsidR="003D36A1" w:rsidRDefault="001D7D7C">
      <w:pPr>
        <w:pStyle w:val="SK3"/>
        <w:tabs>
          <w:tab w:val="left" w:pos="1702"/>
        </w:tabs>
        <w:rPr>
          <w:rFonts w:eastAsiaTheme="minorEastAsia" w:cstheme="minorBidi"/>
          <w:iCs w:val="0"/>
          <w:noProof/>
          <w:sz w:val="22"/>
          <w:szCs w:val="22"/>
          <w:lang w:eastAsia="et-EE"/>
        </w:rPr>
      </w:pPr>
      <w:hyperlink w:anchor="_Toc85453245" w:history="1">
        <w:r w:rsidR="003D36A1" w:rsidRPr="003969CD">
          <w:rPr>
            <w:rStyle w:val="Hperlink"/>
            <w:noProof/>
          </w:rPr>
          <w:t>3.5.11.</w:t>
        </w:r>
        <w:r w:rsidR="003D36A1">
          <w:rPr>
            <w:rFonts w:eastAsiaTheme="minorEastAsia" w:cstheme="minorBidi"/>
            <w:iCs w:val="0"/>
            <w:noProof/>
            <w:sz w:val="22"/>
            <w:szCs w:val="22"/>
            <w:lang w:eastAsia="et-EE"/>
          </w:rPr>
          <w:tab/>
        </w:r>
        <w:r w:rsidR="003D36A1" w:rsidRPr="003969CD">
          <w:rPr>
            <w:rStyle w:val="Hperlink"/>
            <w:noProof/>
          </w:rPr>
          <w:t>Mäetööstuse maa-ala</w:t>
        </w:r>
        <w:r w:rsidR="003D36A1">
          <w:rPr>
            <w:noProof/>
            <w:webHidden/>
          </w:rPr>
          <w:tab/>
        </w:r>
        <w:r w:rsidR="003D36A1">
          <w:rPr>
            <w:noProof/>
            <w:webHidden/>
          </w:rPr>
          <w:fldChar w:fldCharType="begin"/>
        </w:r>
        <w:r w:rsidR="003D36A1">
          <w:rPr>
            <w:noProof/>
            <w:webHidden/>
          </w:rPr>
          <w:instrText xml:space="preserve"> PAGEREF _Toc85453245 \h </w:instrText>
        </w:r>
        <w:r w:rsidR="003D36A1">
          <w:rPr>
            <w:noProof/>
            <w:webHidden/>
          </w:rPr>
        </w:r>
        <w:r w:rsidR="003D36A1">
          <w:rPr>
            <w:noProof/>
            <w:webHidden/>
          </w:rPr>
          <w:fldChar w:fldCharType="separate"/>
        </w:r>
        <w:r>
          <w:rPr>
            <w:noProof/>
            <w:webHidden/>
          </w:rPr>
          <w:t>31</w:t>
        </w:r>
        <w:r w:rsidR="003D36A1">
          <w:rPr>
            <w:noProof/>
            <w:webHidden/>
          </w:rPr>
          <w:fldChar w:fldCharType="end"/>
        </w:r>
      </w:hyperlink>
    </w:p>
    <w:p w14:paraId="01E86011" w14:textId="683E2BFC" w:rsidR="003D36A1" w:rsidRDefault="001D7D7C">
      <w:pPr>
        <w:pStyle w:val="SK3"/>
        <w:tabs>
          <w:tab w:val="left" w:pos="1702"/>
        </w:tabs>
        <w:rPr>
          <w:rFonts w:eastAsiaTheme="minorEastAsia" w:cstheme="minorBidi"/>
          <w:iCs w:val="0"/>
          <w:noProof/>
          <w:sz w:val="22"/>
          <w:szCs w:val="22"/>
          <w:lang w:eastAsia="et-EE"/>
        </w:rPr>
      </w:pPr>
      <w:hyperlink w:anchor="_Toc85453246" w:history="1">
        <w:r w:rsidR="003D36A1" w:rsidRPr="003969CD">
          <w:rPr>
            <w:rStyle w:val="Hperlink"/>
            <w:noProof/>
          </w:rPr>
          <w:t>3.5.12.</w:t>
        </w:r>
        <w:r w:rsidR="003D36A1">
          <w:rPr>
            <w:rFonts w:eastAsiaTheme="minorEastAsia" w:cstheme="minorBidi"/>
            <w:iCs w:val="0"/>
            <w:noProof/>
            <w:sz w:val="22"/>
            <w:szCs w:val="22"/>
            <w:lang w:eastAsia="et-EE"/>
          </w:rPr>
          <w:tab/>
        </w:r>
        <w:r w:rsidR="003D36A1" w:rsidRPr="003969CD">
          <w:rPr>
            <w:rStyle w:val="Hperlink"/>
            <w:noProof/>
          </w:rPr>
          <w:t>Liikluse maa-ala</w:t>
        </w:r>
        <w:r w:rsidR="003D36A1">
          <w:rPr>
            <w:noProof/>
            <w:webHidden/>
          </w:rPr>
          <w:tab/>
        </w:r>
        <w:r w:rsidR="003D36A1">
          <w:rPr>
            <w:noProof/>
            <w:webHidden/>
          </w:rPr>
          <w:fldChar w:fldCharType="begin"/>
        </w:r>
        <w:r w:rsidR="003D36A1">
          <w:rPr>
            <w:noProof/>
            <w:webHidden/>
          </w:rPr>
          <w:instrText xml:space="preserve"> PAGEREF _Toc85453246 \h </w:instrText>
        </w:r>
        <w:r w:rsidR="003D36A1">
          <w:rPr>
            <w:noProof/>
            <w:webHidden/>
          </w:rPr>
        </w:r>
        <w:r w:rsidR="003D36A1">
          <w:rPr>
            <w:noProof/>
            <w:webHidden/>
          </w:rPr>
          <w:fldChar w:fldCharType="separate"/>
        </w:r>
        <w:r>
          <w:rPr>
            <w:noProof/>
            <w:webHidden/>
          </w:rPr>
          <w:t>33</w:t>
        </w:r>
        <w:r w:rsidR="003D36A1">
          <w:rPr>
            <w:noProof/>
            <w:webHidden/>
          </w:rPr>
          <w:fldChar w:fldCharType="end"/>
        </w:r>
      </w:hyperlink>
    </w:p>
    <w:p w14:paraId="4ABA1982" w14:textId="3EDFF2C9" w:rsidR="003D36A1" w:rsidRDefault="001D7D7C">
      <w:pPr>
        <w:pStyle w:val="SK3"/>
        <w:tabs>
          <w:tab w:val="left" w:pos="1702"/>
        </w:tabs>
        <w:rPr>
          <w:rFonts w:eastAsiaTheme="minorEastAsia" w:cstheme="minorBidi"/>
          <w:iCs w:val="0"/>
          <w:noProof/>
          <w:sz w:val="22"/>
          <w:szCs w:val="22"/>
          <w:lang w:eastAsia="et-EE"/>
        </w:rPr>
      </w:pPr>
      <w:hyperlink w:anchor="_Toc85453247" w:history="1">
        <w:r w:rsidR="003D36A1" w:rsidRPr="003969CD">
          <w:rPr>
            <w:rStyle w:val="Hperlink"/>
            <w:noProof/>
          </w:rPr>
          <w:t>3.5.13.</w:t>
        </w:r>
        <w:r w:rsidR="003D36A1">
          <w:rPr>
            <w:rFonts w:eastAsiaTheme="minorEastAsia" w:cstheme="minorBidi"/>
            <w:iCs w:val="0"/>
            <w:noProof/>
            <w:sz w:val="22"/>
            <w:szCs w:val="22"/>
            <w:lang w:eastAsia="et-EE"/>
          </w:rPr>
          <w:tab/>
        </w:r>
        <w:r w:rsidR="003D36A1" w:rsidRPr="003969CD">
          <w:rPr>
            <w:rStyle w:val="Hperlink"/>
            <w:noProof/>
          </w:rPr>
          <w:t>Riigikaitse maa-ala</w:t>
        </w:r>
        <w:r w:rsidR="003D36A1">
          <w:rPr>
            <w:noProof/>
            <w:webHidden/>
          </w:rPr>
          <w:tab/>
        </w:r>
        <w:r w:rsidR="003D36A1">
          <w:rPr>
            <w:noProof/>
            <w:webHidden/>
          </w:rPr>
          <w:fldChar w:fldCharType="begin"/>
        </w:r>
        <w:r w:rsidR="003D36A1">
          <w:rPr>
            <w:noProof/>
            <w:webHidden/>
          </w:rPr>
          <w:instrText xml:space="preserve"> PAGEREF _Toc85453247 \h </w:instrText>
        </w:r>
        <w:r w:rsidR="003D36A1">
          <w:rPr>
            <w:noProof/>
            <w:webHidden/>
          </w:rPr>
        </w:r>
        <w:r w:rsidR="003D36A1">
          <w:rPr>
            <w:noProof/>
            <w:webHidden/>
          </w:rPr>
          <w:fldChar w:fldCharType="separate"/>
        </w:r>
        <w:r>
          <w:rPr>
            <w:noProof/>
            <w:webHidden/>
          </w:rPr>
          <w:t>33</w:t>
        </w:r>
        <w:r w:rsidR="003D36A1">
          <w:rPr>
            <w:noProof/>
            <w:webHidden/>
          </w:rPr>
          <w:fldChar w:fldCharType="end"/>
        </w:r>
      </w:hyperlink>
    </w:p>
    <w:p w14:paraId="607165F2" w14:textId="0DC5E46C" w:rsidR="003D36A1" w:rsidRDefault="001D7D7C">
      <w:pPr>
        <w:pStyle w:val="SK1"/>
        <w:rPr>
          <w:rFonts w:eastAsiaTheme="minorEastAsia" w:cstheme="minorBidi"/>
          <w:b w:val="0"/>
          <w:bCs w:val="0"/>
          <w:caps w:val="0"/>
          <w:noProof/>
          <w:sz w:val="22"/>
          <w:szCs w:val="22"/>
          <w:lang w:eastAsia="et-EE"/>
        </w:rPr>
      </w:pPr>
      <w:hyperlink w:anchor="_Toc85453248" w:history="1">
        <w:r w:rsidR="003D36A1" w:rsidRPr="003969CD">
          <w:rPr>
            <w:rStyle w:val="Hperlink"/>
            <w:noProof/>
          </w:rPr>
          <w:t>4.</w:t>
        </w:r>
        <w:r w:rsidR="003D36A1">
          <w:rPr>
            <w:rFonts w:eastAsiaTheme="minorEastAsia" w:cstheme="minorBidi"/>
            <w:b w:val="0"/>
            <w:bCs w:val="0"/>
            <w:caps w:val="0"/>
            <w:noProof/>
            <w:sz w:val="22"/>
            <w:szCs w:val="22"/>
            <w:lang w:eastAsia="et-EE"/>
          </w:rPr>
          <w:tab/>
        </w:r>
        <w:r w:rsidR="003D36A1" w:rsidRPr="003969CD">
          <w:rPr>
            <w:rStyle w:val="Hperlink"/>
            <w:noProof/>
          </w:rPr>
          <w:t>Väärtuslikud alad ja piirangud</w:t>
        </w:r>
        <w:r w:rsidR="003D36A1">
          <w:rPr>
            <w:noProof/>
            <w:webHidden/>
          </w:rPr>
          <w:tab/>
        </w:r>
        <w:r w:rsidR="003D36A1">
          <w:rPr>
            <w:noProof/>
            <w:webHidden/>
          </w:rPr>
          <w:fldChar w:fldCharType="begin"/>
        </w:r>
        <w:r w:rsidR="003D36A1">
          <w:rPr>
            <w:noProof/>
            <w:webHidden/>
          </w:rPr>
          <w:instrText xml:space="preserve"> PAGEREF _Toc85453248 \h </w:instrText>
        </w:r>
        <w:r w:rsidR="003D36A1">
          <w:rPr>
            <w:noProof/>
            <w:webHidden/>
          </w:rPr>
        </w:r>
        <w:r w:rsidR="003D36A1">
          <w:rPr>
            <w:noProof/>
            <w:webHidden/>
          </w:rPr>
          <w:fldChar w:fldCharType="separate"/>
        </w:r>
        <w:r>
          <w:rPr>
            <w:noProof/>
            <w:webHidden/>
          </w:rPr>
          <w:t>34</w:t>
        </w:r>
        <w:r w:rsidR="003D36A1">
          <w:rPr>
            <w:noProof/>
            <w:webHidden/>
          </w:rPr>
          <w:fldChar w:fldCharType="end"/>
        </w:r>
      </w:hyperlink>
    </w:p>
    <w:p w14:paraId="7960DDF6" w14:textId="75590ADD" w:rsidR="003D36A1" w:rsidRDefault="001D7D7C">
      <w:pPr>
        <w:pStyle w:val="SK2"/>
        <w:rPr>
          <w:rFonts w:eastAsiaTheme="minorEastAsia" w:cstheme="minorBidi"/>
          <w:noProof/>
          <w:sz w:val="22"/>
          <w:szCs w:val="22"/>
          <w:lang w:eastAsia="et-EE"/>
        </w:rPr>
      </w:pPr>
      <w:hyperlink w:anchor="_Toc85453249" w:history="1">
        <w:r w:rsidR="003D36A1" w:rsidRPr="003969CD">
          <w:rPr>
            <w:rStyle w:val="Hperlink"/>
            <w:noProof/>
          </w:rPr>
          <w:t>4.1.</w:t>
        </w:r>
        <w:r w:rsidR="003D36A1">
          <w:rPr>
            <w:rFonts w:eastAsiaTheme="minorEastAsia" w:cstheme="minorBidi"/>
            <w:noProof/>
            <w:sz w:val="22"/>
            <w:szCs w:val="22"/>
            <w:lang w:eastAsia="et-EE"/>
          </w:rPr>
          <w:tab/>
        </w:r>
        <w:r w:rsidR="003D36A1" w:rsidRPr="003969CD">
          <w:rPr>
            <w:rStyle w:val="Hperlink"/>
            <w:noProof/>
          </w:rPr>
          <w:t>Kultuuriväärtused</w:t>
        </w:r>
        <w:r w:rsidR="003D36A1">
          <w:rPr>
            <w:noProof/>
            <w:webHidden/>
          </w:rPr>
          <w:tab/>
        </w:r>
        <w:r w:rsidR="003D36A1">
          <w:rPr>
            <w:noProof/>
            <w:webHidden/>
          </w:rPr>
          <w:fldChar w:fldCharType="begin"/>
        </w:r>
        <w:r w:rsidR="003D36A1">
          <w:rPr>
            <w:noProof/>
            <w:webHidden/>
          </w:rPr>
          <w:instrText xml:space="preserve"> PAGEREF _Toc85453249 \h </w:instrText>
        </w:r>
        <w:r w:rsidR="003D36A1">
          <w:rPr>
            <w:noProof/>
            <w:webHidden/>
          </w:rPr>
        </w:r>
        <w:r w:rsidR="003D36A1">
          <w:rPr>
            <w:noProof/>
            <w:webHidden/>
          </w:rPr>
          <w:fldChar w:fldCharType="separate"/>
        </w:r>
        <w:r>
          <w:rPr>
            <w:noProof/>
            <w:webHidden/>
          </w:rPr>
          <w:t>34</w:t>
        </w:r>
        <w:r w:rsidR="003D36A1">
          <w:rPr>
            <w:noProof/>
            <w:webHidden/>
          </w:rPr>
          <w:fldChar w:fldCharType="end"/>
        </w:r>
      </w:hyperlink>
    </w:p>
    <w:p w14:paraId="14301989" w14:textId="52EAA1B3" w:rsidR="003D36A1" w:rsidRDefault="001D7D7C">
      <w:pPr>
        <w:pStyle w:val="SK3"/>
        <w:tabs>
          <w:tab w:val="left" w:pos="1702"/>
        </w:tabs>
        <w:rPr>
          <w:rFonts w:eastAsiaTheme="minorEastAsia" w:cstheme="minorBidi"/>
          <w:iCs w:val="0"/>
          <w:noProof/>
          <w:sz w:val="22"/>
          <w:szCs w:val="22"/>
          <w:lang w:eastAsia="et-EE"/>
        </w:rPr>
      </w:pPr>
      <w:hyperlink w:anchor="_Toc85453250" w:history="1">
        <w:r w:rsidR="003D36A1" w:rsidRPr="003969CD">
          <w:rPr>
            <w:rStyle w:val="Hperlink"/>
            <w:noProof/>
          </w:rPr>
          <w:t>4.1.1.</w:t>
        </w:r>
        <w:r w:rsidR="003D36A1">
          <w:rPr>
            <w:rFonts w:eastAsiaTheme="minorEastAsia" w:cstheme="minorBidi"/>
            <w:iCs w:val="0"/>
            <w:noProof/>
            <w:sz w:val="22"/>
            <w:szCs w:val="22"/>
            <w:lang w:eastAsia="et-EE"/>
          </w:rPr>
          <w:tab/>
        </w:r>
        <w:r w:rsidR="003D36A1" w:rsidRPr="003969CD">
          <w:rPr>
            <w:rStyle w:val="Hperlink"/>
            <w:noProof/>
          </w:rPr>
          <w:t>Kultuurimälestis</w:t>
        </w:r>
        <w:r w:rsidR="003D36A1">
          <w:rPr>
            <w:noProof/>
            <w:webHidden/>
          </w:rPr>
          <w:tab/>
        </w:r>
        <w:r w:rsidR="003D36A1">
          <w:rPr>
            <w:noProof/>
            <w:webHidden/>
          </w:rPr>
          <w:fldChar w:fldCharType="begin"/>
        </w:r>
        <w:r w:rsidR="003D36A1">
          <w:rPr>
            <w:noProof/>
            <w:webHidden/>
          </w:rPr>
          <w:instrText xml:space="preserve"> PAGEREF _Toc85453250 \h </w:instrText>
        </w:r>
        <w:r w:rsidR="003D36A1">
          <w:rPr>
            <w:noProof/>
            <w:webHidden/>
          </w:rPr>
        </w:r>
        <w:r w:rsidR="003D36A1">
          <w:rPr>
            <w:noProof/>
            <w:webHidden/>
          </w:rPr>
          <w:fldChar w:fldCharType="separate"/>
        </w:r>
        <w:r>
          <w:rPr>
            <w:noProof/>
            <w:webHidden/>
          </w:rPr>
          <w:t>35</w:t>
        </w:r>
        <w:r w:rsidR="003D36A1">
          <w:rPr>
            <w:noProof/>
            <w:webHidden/>
          </w:rPr>
          <w:fldChar w:fldCharType="end"/>
        </w:r>
      </w:hyperlink>
    </w:p>
    <w:p w14:paraId="1450574B" w14:textId="501EF648" w:rsidR="003D36A1" w:rsidRDefault="001D7D7C">
      <w:pPr>
        <w:pStyle w:val="SK3"/>
        <w:tabs>
          <w:tab w:val="left" w:pos="1702"/>
        </w:tabs>
        <w:rPr>
          <w:rFonts w:eastAsiaTheme="minorEastAsia" w:cstheme="minorBidi"/>
          <w:iCs w:val="0"/>
          <w:noProof/>
          <w:sz w:val="22"/>
          <w:szCs w:val="22"/>
          <w:lang w:eastAsia="et-EE"/>
        </w:rPr>
      </w:pPr>
      <w:hyperlink w:anchor="_Toc85453251" w:history="1">
        <w:r w:rsidR="003D36A1" w:rsidRPr="003969CD">
          <w:rPr>
            <w:rStyle w:val="Hperlink"/>
            <w:noProof/>
          </w:rPr>
          <w:t>4.1.2.</w:t>
        </w:r>
        <w:r w:rsidR="003D36A1">
          <w:rPr>
            <w:rFonts w:eastAsiaTheme="minorEastAsia" w:cstheme="minorBidi"/>
            <w:iCs w:val="0"/>
            <w:noProof/>
            <w:sz w:val="22"/>
            <w:szCs w:val="22"/>
            <w:lang w:eastAsia="et-EE"/>
          </w:rPr>
          <w:tab/>
        </w:r>
        <w:r w:rsidR="003D36A1" w:rsidRPr="003969CD">
          <w:rPr>
            <w:rStyle w:val="Hperlink"/>
            <w:noProof/>
          </w:rPr>
          <w:t>XX sajandi arhitektuuripärand</w:t>
        </w:r>
        <w:r w:rsidR="003D36A1">
          <w:rPr>
            <w:noProof/>
            <w:webHidden/>
          </w:rPr>
          <w:tab/>
        </w:r>
        <w:r w:rsidR="003D36A1">
          <w:rPr>
            <w:noProof/>
            <w:webHidden/>
          </w:rPr>
          <w:fldChar w:fldCharType="begin"/>
        </w:r>
        <w:r w:rsidR="003D36A1">
          <w:rPr>
            <w:noProof/>
            <w:webHidden/>
          </w:rPr>
          <w:instrText xml:space="preserve"> PAGEREF _Toc85453251 \h </w:instrText>
        </w:r>
        <w:r w:rsidR="003D36A1">
          <w:rPr>
            <w:noProof/>
            <w:webHidden/>
          </w:rPr>
        </w:r>
        <w:r w:rsidR="003D36A1">
          <w:rPr>
            <w:noProof/>
            <w:webHidden/>
          </w:rPr>
          <w:fldChar w:fldCharType="separate"/>
        </w:r>
        <w:r>
          <w:rPr>
            <w:noProof/>
            <w:webHidden/>
          </w:rPr>
          <w:t>35</w:t>
        </w:r>
        <w:r w:rsidR="003D36A1">
          <w:rPr>
            <w:noProof/>
            <w:webHidden/>
          </w:rPr>
          <w:fldChar w:fldCharType="end"/>
        </w:r>
      </w:hyperlink>
    </w:p>
    <w:p w14:paraId="69318666" w14:textId="66200898" w:rsidR="003D36A1" w:rsidRDefault="001D7D7C">
      <w:pPr>
        <w:pStyle w:val="SK3"/>
        <w:tabs>
          <w:tab w:val="left" w:pos="1702"/>
        </w:tabs>
        <w:rPr>
          <w:rFonts w:eastAsiaTheme="minorEastAsia" w:cstheme="minorBidi"/>
          <w:iCs w:val="0"/>
          <w:noProof/>
          <w:sz w:val="22"/>
          <w:szCs w:val="22"/>
          <w:lang w:eastAsia="et-EE"/>
        </w:rPr>
      </w:pPr>
      <w:hyperlink w:anchor="_Toc85453252" w:history="1">
        <w:r w:rsidR="003D36A1" w:rsidRPr="003969CD">
          <w:rPr>
            <w:rStyle w:val="Hperlink"/>
            <w:noProof/>
          </w:rPr>
          <w:t>4.1.3.</w:t>
        </w:r>
        <w:r w:rsidR="003D36A1">
          <w:rPr>
            <w:rFonts w:eastAsiaTheme="minorEastAsia" w:cstheme="minorBidi"/>
            <w:iCs w:val="0"/>
            <w:noProof/>
            <w:sz w:val="22"/>
            <w:szCs w:val="22"/>
            <w:lang w:eastAsia="et-EE"/>
          </w:rPr>
          <w:tab/>
        </w:r>
        <w:r w:rsidR="003D36A1" w:rsidRPr="003969CD">
          <w:rPr>
            <w:rStyle w:val="Hperlink"/>
            <w:noProof/>
          </w:rPr>
          <w:t>Maaehituspärand</w:t>
        </w:r>
        <w:r w:rsidR="003D36A1">
          <w:rPr>
            <w:noProof/>
            <w:webHidden/>
          </w:rPr>
          <w:tab/>
        </w:r>
        <w:r w:rsidR="003D36A1">
          <w:rPr>
            <w:noProof/>
            <w:webHidden/>
          </w:rPr>
          <w:fldChar w:fldCharType="begin"/>
        </w:r>
        <w:r w:rsidR="003D36A1">
          <w:rPr>
            <w:noProof/>
            <w:webHidden/>
          </w:rPr>
          <w:instrText xml:space="preserve"> PAGEREF _Toc85453252 \h </w:instrText>
        </w:r>
        <w:r w:rsidR="003D36A1">
          <w:rPr>
            <w:noProof/>
            <w:webHidden/>
          </w:rPr>
        </w:r>
        <w:r w:rsidR="003D36A1">
          <w:rPr>
            <w:noProof/>
            <w:webHidden/>
          </w:rPr>
          <w:fldChar w:fldCharType="separate"/>
        </w:r>
        <w:r>
          <w:rPr>
            <w:noProof/>
            <w:webHidden/>
          </w:rPr>
          <w:t>35</w:t>
        </w:r>
        <w:r w:rsidR="003D36A1">
          <w:rPr>
            <w:noProof/>
            <w:webHidden/>
          </w:rPr>
          <w:fldChar w:fldCharType="end"/>
        </w:r>
      </w:hyperlink>
    </w:p>
    <w:p w14:paraId="2BFDF310" w14:textId="27609D33" w:rsidR="003D36A1" w:rsidRDefault="001D7D7C">
      <w:pPr>
        <w:pStyle w:val="SK3"/>
        <w:tabs>
          <w:tab w:val="left" w:pos="1702"/>
        </w:tabs>
        <w:rPr>
          <w:rFonts w:eastAsiaTheme="minorEastAsia" w:cstheme="minorBidi"/>
          <w:iCs w:val="0"/>
          <w:noProof/>
          <w:sz w:val="22"/>
          <w:szCs w:val="22"/>
          <w:lang w:eastAsia="et-EE"/>
        </w:rPr>
      </w:pPr>
      <w:hyperlink w:anchor="_Toc85453253" w:history="1">
        <w:r w:rsidR="003D36A1" w:rsidRPr="003969CD">
          <w:rPr>
            <w:rStyle w:val="Hperlink"/>
            <w:noProof/>
          </w:rPr>
          <w:t>4.1.4.</w:t>
        </w:r>
        <w:r w:rsidR="003D36A1">
          <w:rPr>
            <w:rFonts w:eastAsiaTheme="minorEastAsia" w:cstheme="minorBidi"/>
            <w:iCs w:val="0"/>
            <w:noProof/>
            <w:sz w:val="22"/>
            <w:szCs w:val="22"/>
            <w:lang w:eastAsia="et-EE"/>
          </w:rPr>
          <w:tab/>
        </w:r>
        <w:r w:rsidR="003D36A1" w:rsidRPr="003969CD">
          <w:rPr>
            <w:rStyle w:val="Hperlink"/>
            <w:noProof/>
          </w:rPr>
          <w:t>Militaarpärand</w:t>
        </w:r>
        <w:r w:rsidR="003D36A1">
          <w:rPr>
            <w:noProof/>
            <w:webHidden/>
          </w:rPr>
          <w:tab/>
        </w:r>
        <w:r w:rsidR="003D36A1">
          <w:rPr>
            <w:noProof/>
            <w:webHidden/>
          </w:rPr>
          <w:fldChar w:fldCharType="begin"/>
        </w:r>
        <w:r w:rsidR="003D36A1">
          <w:rPr>
            <w:noProof/>
            <w:webHidden/>
          </w:rPr>
          <w:instrText xml:space="preserve"> PAGEREF _Toc85453253 \h </w:instrText>
        </w:r>
        <w:r w:rsidR="003D36A1">
          <w:rPr>
            <w:noProof/>
            <w:webHidden/>
          </w:rPr>
        </w:r>
        <w:r w:rsidR="003D36A1">
          <w:rPr>
            <w:noProof/>
            <w:webHidden/>
          </w:rPr>
          <w:fldChar w:fldCharType="separate"/>
        </w:r>
        <w:r>
          <w:rPr>
            <w:noProof/>
            <w:webHidden/>
          </w:rPr>
          <w:t>36</w:t>
        </w:r>
        <w:r w:rsidR="003D36A1">
          <w:rPr>
            <w:noProof/>
            <w:webHidden/>
          </w:rPr>
          <w:fldChar w:fldCharType="end"/>
        </w:r>
      </w:hyperlink>
    </w:p>
    <w:p w14:paraId="486277E4" w14:textId="36B290B6" w:rsidR="003D36A1" w:rsidRDefault="001D7D7C">
      <w:pPr>
        <w:pStyle w:val="SK3"/>
        <w:tabs>
          <w:tab w:val="left" w:pos="1702"/>
        </w:tabs>
        <w:rPr>
          <w:rFonts w:eastAsiaTheme="minorEastAsia" w:cstheme="minorBidi"/>
          <w:iCs w:val="0"/>
          <w:noProof/>
          <w:sz w:val="22"/>
          <w:szCs w:val="22"/>
          <w:lang w:eastAsia="et-EE"/>
        </w:rPr>
      </w:pPr>
      <w:hyperlink w:anchor="_Toc85453254" w:history="1">
        <w:r w:rsidR="003D36A1" w:rsidRPr="003969CD">
          <w:rPr>
            <w:rStyle w:val="Hperlink"/>
            <w:noProof/>
          </w:rPr>
          <w:t>4.1.5.</w:t>
        </w:r>
        <w:r w:rsidR="003D36A1">
          <w:rPr>
            <w:rFonts w:eastAsiaTheme="minorEastAsia" w:cstheme="minorBidi"/>
            <w:iCs w:val="0"/>
            <w:noProof/>
            <w:sz w:val="22"/>
            <w:szCs w:val="22"/>
            <w:lang w:eastAsia="et-EE"/>
          </w:rPr>
          <w:tab/>
        </w:r>
        <w:r w:rsidR="003D36A1" w:rsidRPr="003969CD">
          <w:rPr>
            <w:rStyle w:val="Hperlink"/>
            <w:noProof/>
          </w:rPr>
          <w:t>Miljööväärtuslik ala</w:t>
        </w:r>
        <w:r w:rsidR="003D36A1">
          <w:rPr>
            <w:noProof/>
            <w:webHidden/>
          </w:rPr>
          <w:tab/>
        </w:r>
        <w:r w:rsidR="003D36A1">
          <w:rPr>
            <w:noProof/>
            <w:webHidden/>
          </w:rPr>
          <w:fldChar w:fldCharType="begin"/>
        </w:r>
        <w:r w:rsidR="003D36A1">
          <w:rPr>
            <w:noProof/>
            <w:webHidden/>
          </w:rPr>
          <w:instrText xml:space="preserve"> PAGEREF _Toc85453254 \h </w:instrText>
        </w:r>
        <w:r w:rsidR="003D36A1">
          <w:rPr>
            <w:noProof/>
            <w:webHidden/>
          </w:rPr>
        </w:r>
        <w:r w:rsidR="003D36A1">
          <w:rPr>
            <w:noProof/>
            <w:webHidden/>
          </w:rPr>
          <w:fldChar w:fldCharType="separate"/>
        </w:r>
        <w:r>
          <w:rPr>
            <w:noProof/>
            <w:webHidden/>
          </w:rPr>
          <w:t>36</w:t>
        </w:r>
        <w:r w:rsidR="003D36A1">
          <w:rPr>
            <w:noProof/>
            <w:webHidden/>
          </w:rPr>
          <w:fldChar w:fldCharType="end"/>
        </w:r>
      </w:hyperlink>
    </w:p>
    <w:p w14:paraId="049E3FD2" w14:textId="306A0194" w:rsidR="003D36A1" w:rsidRDefault="001D7D7C">
      <w:pPr>
        <w:pStyle w:val="SK3"/>
        <w:tabs>
          <w:tab w:val="left" w:pos="1702"/>
        </w:tabs>
        <w:rPr>
          <w:rFonts w:eastAsiaTheme="minorEastAsia" w:cstheme="minorBidi"/>
          <w:iCs w:val="0"/>
          <w:noProof/>
          <w:sz w:val="22"/>
          <w:szCs w:val="22"/>
          <w:lang w:eastAsia="et-EE"/>
        </w:rPr>
      </w:pPr>
      <w:hyperlink w:anchor="_Toc85453255" w:history="1">
        <w:r w:rsidR="003D36A1" w:rsidRPr="003969CD">
          <w:rPr>
            <w:rStyle w:val="Hperlink"/>
            <w:noProof/>
          </w:rPr>
          <w:t>4.1.6.</w:t>
        </w:r>
        <w:r w:rsidR="003D36A1">
          <w:rPr>
            <w:rFonts w:eastAsiaTheme="minorEastAsia" w:cstheme="minorBidi"/>
            <w:iCs w:val="0"/>
            <w:noProof/>
            <w:sz w:val="22"/>
            <w:szCs w:val="22"/>
            <w:lang w:eastAsia="et-EE"/>
          </w:rPr>
          <w:tab/>
        </w:r>
        <w:r w:rsidR="003D36A1" w:rsidRPr="003969CD">
          <w:rPr>
            <w:rStyle w:val="Hperlink"/>
            <w:noProof/>
          </w:rPr>
          <w:t>Pärandkultuuri objektid</w:t>
        </w:r>
        <w:r w:rsidR="003D36A1">
          <w:rPr>
            <w:noProof/>
            <w:webHidden/>
          </w:rPr>
          <w:tab/>
        </w:r>
        <w:r w:rsidR="003D36A1">
          <w:rPr>
            <w:noProof/>
            <w:webHidden/>
          </w:rPr>
          <w:fldChar w:fldCharType="begin"/>
        </w:r>
        <w:r w:rsidR="003D36A1">
          <w:rPr>
            <w:noProof/>
            <w:webHidden/>
          </w:rPr>
          <w:instrText xml:space="preserve"> PAGEREF _Toc85453255 \h </w:instrText>
        </w:r>
        <w:r w:rsidR="003D36A1">
          <w:rPr>
            <w:noProof/>
            <w:webHidden/>
          </w:rPr>
        </w:r>
        <w:r w:rsidR="003D36A1">
          <w:rPr>
            <w:noProof/>
            <w:webHidden/>
          </w:rPr>
          <w:fldChar w:fldCharType="separate"/>
        </w:r>
        <w:r>
          <w:rPr>
            <w:noProof/>
            <w:webHidden/>
          </w:rPr>
          <w:t>41</w:t>
        </w:r>
        <w:r w:rsidR="003D36A1">
          <w:rPr>
            <w:noProof/>
            <w:webHidden/>
          </w:rPr>
          <w:fldChar w:fldCharType="end"/>
        </w:r>
      </w:hyperlink>
    </w:p>
    <w:p w14:paraId="46031489" w14:textId="34AC6133" w:rsidR="003D36A1" w:rsidRDefault="001D7D7C">
      <w:pPr>
        <w:pStyle w:val="SK2"/>
        <w:rPr>
          <w:rFonts w:eastAsiaTheme="minorEastAsia" w:cstheme="minorBidi"/>
          <w:noProof/>
          <w:sz w:val="22"/>
          <w:szCs w:val="22"/>
          <w:lang w:eastAsia="et-EE"/>
        </w:rPr>
      </w:pPr>
      <w:hyperlink w:anchor="_Toc85453256" w:history="1">
        <w:r w:rsidR="003D36A1" w:rsidRPr="003969CD">
          <w:rPr>
            <w:rStyle w:val="Hperlink"/>
            <w:noProof/>
          </w:rPr>
          <w:t>4.2.</w:t>
        </w:r>
        <w:r w:rsidR="003D36A1">
          <w:rPr>
            <w:rFonts w:eastAsiaTheme="minorEastAsia" w:cstheme="minorBidi"/>
            <w:noProof/>
            <w:sz w:val="22"/>
            <w:szCs w:val="22"/>
            <w:lang w:eastAsia="et-EE"/>
          </w:rPr>
          <w:tab/>
        </w:r>
        <w:r w:rsidR="003D36A1" w:rsidRPr="003969CD">
          <w:rPr>
            <w:rStyle w:val="Hperlink"/>
            <w:noProof/>
          </w:rPr>
          <w:t>Looduslikud väärtused</w:t>
        </w:r>
        <w:r w:rsidR="003D36A1">
          <w:rPr>
            <w:noProof/>
            <w:webHidden/>
          </w:rPr>
          <w:tab/>
        </w:r>
        <w:r w:rsidR="003D36A1">
          <w:rPr>
            <w:noProof/>
            <w:webHidden/>
          </w:rPr>
          <w:fldChar w:fldCharType="begin"/>
        </w:r>
        <w:r w:rsidR="003D36A1">
          <w:rPr>
            <w:noProof/>
            <w:webHidden/>
          </w:rPr>
          <w:instrText xml:space="preserve"> PAGEREF _Toc85453256 \h </w:instrText>
        </w:r>
        <w:r w:rsidR="003D36A1">
          <w:rPr>
            <w:noProof/>
            <w:webHidden/>
          </w:rPr>
        </w:r>
        <w:r w:rsidR="003D36A1">
          <w:rPr>
            <w:noProof/>
            <w:webHidden/>
          </w:rPr>
          <w:fldChar w:fldCharType="separate"/>
        </w:r>
        <w:r>
          <w:rPr>
            <w:noProof/>
            <w:webHidden/>
          </w:rPr>
          <w:t>41</w:t>
        </w:r>
        <w:r w:rsidR="003D36A1">
          <w:rPr>
            <w:noProof/>
            <w:webHidden/>
          </w:rPr>
          <w:fldChar w:fldCharType="end"/>
        </w:r>
      </w:hyperlink>
    </w:p>
    <w:p w14:paraId="7F379CEA" w14:textId="4FC1A82F" w:rsidR="003D36A1" w:rsidRDefault="001D7D7C">
      <w:pPr>
        <w:pStyle w:val="SK3"/>
        <w:tabs>
          <w:tab w:val="left" w:pos="1702"/>
        </w:tabs>
        <w:rPr>
          <w:rFonts w:eastAsiaTheme="minorEastAsia" w:cstheme="minorBidi"/>
          <w:iCs w:val="0"/>
          <w:noProof/>
          <w:sz w:val="22"/>
          <w:szCs w:val="22"/>
          <w:lang w:eastAsia="et-EE"/>
        </w:rPr>
      </w:pPr>
      <w:hyperlink w:anchor="_Toc85453257" w:history="1">
        <w:r w:rsidR="003D36A1" w:rsidRPr="003969CD">
          <w:rPr>
            <w:rStyle w:val="Hperlink"/>
            <w:noProof/>
          </w:rPr>
          <w:t>4.2.1.</w:t>
        </w:r>
        <w:r w:rsidR="003D36A1">
          <w:rPr>
            <w:rFonts w:eastAsiaTheme="minorEastAsia" w:cstheme="minorBidi"/>
            <w:iCs w:val="0"/>
            <w:noProof/>
            <w:sz w:val="22"/>
            <w:szCs w:val="22"/>
            <w:lang w:eastAsia="et-EE"/>
          </w:rPr>
          <w:tab/>
        </w:r>
        <w:r w:rsidR="003D36A1" w:rsidRPr="003969CD">
          <w:rPr>
            <w:rStyle w:val="Hperlink"/>
            <w:noProof/>
          </w:rPr>
          <w:t>Kaitstavad loodusobjektid</w:t>
        </w:r>
        <w:r w:rsidR="003D36A1">
          <w:rPr>
            <w:noProof/>
            <w:webHidden/>
          </w:rPr>
          <w:tab/>
        </w:r>
        <w:r w:rsidR="003D36A1">
          <w:rPr>
            <w:noProof/>
            <w:webHidden/>
          </w:rPr>
          <w:fldChar w:fldCharType="begin"/>
        </w:r>
        <w:r w:rsidR="003D36A1">
          <w:rPr>
            <w:noProof/>
            <w:webHidden/>
          </w:rPr>
          <w:instrText xml:space="preserve"> PAGEREF _Toc85453257 \h </w:instrText>
        </w:r>
        <w:r w:rsidR="003D36A1">
          <w:rPr>
            <w:noProof/>
            <w:webHidden/>
          </w:rPr>
        </w:r>
        <w:r w:rsidR="003D36A1">
          <w:rPr>
            <w:noProof/>
            <w:webHidden/>
          </w:rPr>
          <w:fldChar w:fldCharType="separate"/>
        </w:r>
        <w:r>
          <w:rPr>
            <w:noProof/>
            <w:webHidden/>
          </w:rPr>
          <w:t>41</w:t>
        </w:r>
        <w:r w:rsidR="003D36A1">
          <w:rPr>
            <w:noProof/>
            <w:webHidden/>
          </w:rPr>
          <w:fldChar w:fldCharType="end"/>
        </w:r>
      </w:hyperlink>
    </w:p>
    <w:p w14:paraId="138BB259" w14:textId="4BC55BE9" w:rsidR="003D36A1" w:rsidRDefault="001D7D7C">
      <w:pPr>
        <w:pStyle w:val="SK3"/>
        <w:tabs>
          <w:tab w:val="left" w:pos="1702"/>
        </w:tabs>
        <w:rPr>
          <w:rFonts w:eastAsiaTheme="minorEastAsia" w:cstheme="minorBidi"/>
          <w:iCs w:val="0"/>
          <w:noProof/>
          <w:sz w:val="22"/>
          <w:szCs w:val="22"/>
          <w:lang w:eastAsia="et-EE"/>
        </w:rPr>
      </w:pPr>
      <w:hyperlink w:anchor="_Toc85453258" w:history="1">
        <w:r w:rsidR="003D36A1" w:rsidRPr="003969CD">
          <w:rPr>
            <w:rStyle w:val="Hperlink"/>
            <w:noProof/>
          </w:rPr>
          <w:t>4.2.2.</w:t>
        </w:r>
        <w:r w:rsidR="003D36A1">
          <w:rPr>
            <w:rFonts w:eastAsiaTheme="minorEastAsia" w:cstheme="minorBidi"/>
            <w:iCs w:val="0"/>
            <w:noProof/>
            <w:sz w:val="22"/>
            <w:szCs w:val="22"/>
            <w:lang w:eastAsia="et-EE"/>
          </w:rPr>
          <w:tab/>
        </w:r>
        <w:r w:rsidR="003D36A1" w:rsidRPr="003969CD">
          <w:rPr>
            <w:rStyle w:val="Hperlink"/>
            <w:noProof/>
          </w:rPr>
          <w:t>Vääriselupaik</w:t>
        </w:r>
        <w:r w:rsidR="003D36A1">
          <w:rPr>
            <w:noProof/>
            <w:webHidden/>
          </w:rPr>
          <w:tab/>
        </w:r>
        <w:r w:rsidR="003D36A1">
          <w:rPr>
            <w:noProof/>
            <w:webHidden/>
          </w:rPr>
          <w:fldChar w:fldCharType="begin"/>
        </w:r>
        <w:r w:rsidR="003D36A1">
          <w:rPr>
            <w:noProof/>
            <w:webHidden/>
          </w:rPr>
          <w:instrText xml:space="preserve"> PAGEREF _Toc85453258 \h </w:instrText>
        </w:r>
        <w:r w:rsidR="003D36A1">
          <w:rPr>
            <w:noProof/>
            <w:webHidden/>
          </w:rPr>
        </w:r>
        <w:r w:rsidR="003D36A1">
          <w:rPr>
            <w:noProof/>
            <w:webHidden/>
          </w:rPr>
          <w:fldChar w:fldCharType="separate"/>
        </w:r>
        <w:r>
          <w:rPr>
            <w:noProof/>
            <w:webHidden/>
          </w:rPr>
          <w:t>42</w:t>
        </w:r>
        <w:r w:rsidR="003D36A1">
          <w:rPr>
            <w:noProof/>
            <w:webHidden/>
          </w:rPr>
          <w:fldChar w:fldCharType="end"/>
        </w:r>
      </w:hyperlink>
    </w:p>
    <w:p w14:paraId="7145C530" w14:textId="118CFED7" w:rsidR="003D36A1" w:rsidRDefault="001D7D7C">
      <w:pPr>
        <w:pStyle w:val="SK3"/>
        <w:tabs>
          <w:tab w:val="left" w:pos="1702"/>
        </w:tabs>
        <w:rPr>
          <w:rFonts w:eastAsiaTheme="minorEastAsia" w:cstheme="minorBidi"/>
          <w:iCs w:val="0"/>
          <w:noProof/>
          <w:sz w:val="22"/>
          <w:szCs w:val="22"/>
          <w:lang w:eastAsia="et-EE"/>
        </w:rPr>
      </w:pPr>
      <w:hyperlink w:anchor="_Toc85453259" w:history="1">
        <w:r w:rsidR="003D36A1" w:rsidRPr="003969CD">
          <w:rPr>
            <w:rStyle w:val="Hperlink"/>
            <w:noProof/>
          </w:rPr>
          <w:t>4.2.3.</w:t>
        </w:r>
        <w:r w:rsidR="003D36A1">
          <w:rPr>
            <w:rFonts w:eastAsiaTheme="minorEastAsia" w:cstheme="minorBidi"/>
            <w:iCs w:val="0"/>
            <w:noProof/>
            <w:sz w:val="22"/>
            <w:szCs w:val="22"/>
            <w:lang w:eastAsia="et-EE"/>
          </w:rPr>
          <w:tab/>
        </w:r>
        <w:r w:rsidR="003D36A1" w:rsidRPr="003969CD">
          <w:rPr>
            <w:rStyle w:val="Hperlink"/>
            <w:noProof/>
          </w:rPr>
          <w:t>Rohevõrgustik</w:t>
        </w:r>
        <w:r w:rsidR="003D36A1">
          <w:rPr>
            <w:noProof/>
            <w:webHidden/>
          </w:rPr>
          <w:tab/>
        </w:r>
        <w:r w:rsidR="003D36A1">
          <w:rPr>
            <w:noProof/>
            <w:webHidden/>
          </w:rPr>
          <w:fldChar w:fldCharType="begin"/>
        </w:r>
        <w:r w:rsidR="003D36A1">
          <w:rPr>
            <w:noProof/>
            <w:webHidden/>
          </w:rPr>
          <w:instrText xml:space="preserve"> PAGEREF _Toc85453259 \h </w:instrText>
        </w:r>
        <w:r w:rsidR="003D36A1">
          <w:rPr>
            <w:noProof/>
            <w:webHidden/>
          </w:rPr>
        </w:r>
        <w:r w:rsidR="003D36A1">
          <w:rPr>
            <w:noProof/>
            <w:webHidden/>
          </w:rPr>
          <w:fldChar w:fldCharType="separate"/>
        </w:r>
        <w:r>
          <w:rPr>
            <w:noProof/>
            <w:webHidden/>
          </w:rPr>
          <w:t>42</w:t>
        </w:r>
        <w:r w:rsidR="003D36A1">
          <w:rPr>
            <w:noProof/>
            <w:webHidden/>
          </w:rPr>
          <w:fldChar w:fldCharType="end"/>
        </w:r>
      </w:hyperlink>
    </w:p>
    <w:p w14:paraId="1CAABFDF" w14:textId="2E4DBE38" w:rsidR="003D36A1" w:rsidRDefault="001D7D7C">
      <w:pPr>
        <w:pStyle w:val="SK3"/>
        <w:tabs>
          <w:tab w:val="left" w:pos="1702"/>
        </w:tabs>
        <w:rPr>
          <w:rFonts w:eastAsiaTheme="minorEastAsia" w:cstheme="minorBidi"/>
          <w:iCs w:val="0"/>
          <w:noProof/>
          <w:sz w:val="22"/>
          <w:szCs w:val="22"/>
          <w:lang w:eastAsia="et-EE"/>
        </w:rPr>
      </w:pPr>
      <w:hyperlink w:anchor="_Toc85453260" w:history="1">
        <w:r w:rsidR="003D36A1" w:rsidRPr="003969CD">
          <w:rPr>
            <w:rStyle w:val="Hperlink"/>
            <w:noProof/>
          </w:rPr>
          <w:t>4.2.4.</w:t>
        </w:r>
        <w:r w:rsidR="003D36A1">
          <w:rPr>
            <w:rFonts w:eastAsiaTheme="minorEastAsia" w:cstheme="minorBidi"/>
            <w:iCs w:val="0"/>
            <w:noProof/>
            <w:sz w:val="22"/>
            <w:szCs w:val="22"/>
            <w:lang w:eastAsia="et-EE"/>
          </w:rPr>
          <w:tab/>
        </w:r>
        <w:r w:rsidR="003D36A1" w:rsidRPr="003969CD">
          <w:rPr>
            <w:rStyle w:val="Hperlink"/>
            <w:noProof/>
          </w:rPr>
          <w:t>Väärtuslik maastik</w:t>
        </w:r>
        <w:r w:rsidR="003D36A1">
          <w:rPr>
            <w:noProof/>
            <w:webHidden/>
          </w:rPr>
          <w:tab/>
        </w:r>
        <w:r w:rsidR="003D36A1">
          <w:rPr>
            <w:noProof/>
            <w:webHidden/>
          </w:rPr>
          <w:fldChar w:fldCharType="begin"/>
        </w:r>
        <w:r w:rsidR="003D36A1">
          <w:rPr>
            <w:noProof/>
            <w:webHidden/>
          </w:rPr>
          <w:instrText xml:space="preserve"> PAGEREF _Toc85453260 \h </w:instrText>
        </w:r>
        <w:r w:rsidR="003D36A1">
          <w:rPr>
            <w:noProof/>
            <w:webHidden/>
          </w:rPr>
        </w:r>
        <w:r w:rsidR="003D36A1">
          <w:rPr>
            <w:noProof/>
            <w:webHidden/>
          </w:rPr>
          <w:fldChar w:fldCharType="separate"/>
        </w:r>
        <w:r>
          <w:rPr>
            <w:noProof/>
            <w:webHidden/>
          </w:rPr>
          <w:t>45</w:t>
        </w:r>
        <w:r w:rsidR="003D36A1">
          <w:rPr>
            <w:noProof/>
            <w:webHidden/>
          </w:rPr>
          <w:fldChar w:fldCharType="end"/>
        </w:r>
      </w:hyperlink>
    </w:p>
    <w:p w14:paraId="5D8F842F" w14:textId="3D3ABFAB" w:rsidR="003D36A1" w:rsidRDefault="001D7D7C">
      <w:pPr>
        <w:pStyle w:val="SK3"/>
        <w:tabs>
          <w:tab w:val="left" w:pos="1702"/>
        </w:tabs>
        <w:rPr>
          <w:rFonts w:eastAsiaTheme="minorEastAsia" w:cstheme="minorBidi"/>
          <w:iCs w:val="0"/>
          <w:noProof/>
          <w:sz w:val="22"/>
          <w:szCs w:val="22"/>
          <w:lang w:eastAsia="et-EE"/>
        </w:rPr>
      </w:pPr>
      <w:hyperlink w:anchor="_Toc85453261" w:history="1">
        <w:r w:rsidR="003D36A1" w:rsidRPr="003969CD">
          <w:rPr>
            <w:rStyle w:val="Hperlink"/>
            <w:noProof/>
          </w:rPr>
          <w:t>4.2.5.</w:t>
        </w:r>
        <w:r w:rsidR="003D36A1">
          <w:rPr>
            <w:rFonts w:eastAsiaTheme="minorEastAsia" w:cstheme="minorBidi"/>
            <w:iCs w:val="0"/>
            <w:noProof/>
            <w:sz w:val="22"/>
            <w:szCs w:val="22"/>
            <w:lang w:eastAsia="et-EE"/>
          </w:rPr>
          <w:tab/>
        </w:r>
        <w:r w:rsidR="003D36A1" w:rsidRPr="003969CD">
          <w:rPr>
            <w:rStyle w:val="Hperlink"/>
            <w:noProof/>
          </w:rPr>
          <w:t>Rand ja kallas</w:t>
        </w:r>
        <w:r w:rsidR="003D36A1">
          <w:rPr>
            <w:noProof/>
            <w:webHidden/>
          </w:rPr>
          <w:tab/>
        </w:r>
        <w:r w:rsidR="003D36A1">
          <w:rPr>
            <w:noProof/>
            <w:webHidden/>
          </w:rPr>
          <w:fldChar w:fldCharType="begin"/>
        </w:r>
        <w:r w:rsidR="003D36A1">
          <w:rPr>
            <w:noProof/>
            <w:webHidden/>
          </w:rPr>
          <w:instrText xml:space="preserve"> PAGEREF _Toc85453261 \h </w:instrText>
        </w:r>
        <w:r w:rsidR="003D36A1">
          <w:rPr>
            <w:noProof/>
            <w:webHidden/>
          </w:rPr>
        </w:r>
        <w:r w:rsidR="003D36A1">
          <w:rPr>
            <w:noProof/>
            <w:webHidden/>
          </w:rPr>
          <w:fldChar w:fldCharType="separate"/>
        </w:r>
        <w:r>
          <w:rPr>
            <w:noProof/>
            <w:webHidden/>
          </w:rPr>
          <w:t>47</w:t>
        </w:r>
        <w:r w:rsidR="003D36A1">
          <w:rPr>
            <w:noProof/>
            <w:webHidden/>
          </w:rPr>
          <w:fldChar w:fldCharType="end"/>
        </w:r>
      </w:hyperlink>
    </w:p>
    <w:p w14:paraId="65CEE56D" w14:textId="561CDC62" w:rsidR="003D36A1" w:rsidRDefault="001D7D7C">
      <w:pPr>
        <w:pStyle w:val="SK2"/>
        <w:rPr>
          <w:rFonts w:eastAsiaTheme="minorEastAsia" w:cstheme="minorBidi"/>
          <w:noProof/>
          <w:sz w:val="22"/>
          <w:szCs w:val="22"/>
          <w:lang w:eastAsia="et-EE"/>
        </w:rPr>
      </w:pPr>
      <w:hyperlink w:anchor="_Toc85453262" w:history="1">
        <w:r w:rsidR="003D36A1" w:rsidRPr="003969CD">
          <w:rPr>
            <w:rStyle w:val="Hperlink"/>
            <w:noProof/>
          </w:rPr>
          <w:t>4.3.</w:t>
        </w:r>
        <w:r w:rsidR="003D36A1">
          <w:rPr>
            <w:rFonts w:eastAsiaTheme="minorEastAsia" w:cstheme="minorBidi"/>
            <w:noProof/>
            <w:sz w:val="22"/>
            <w:szCs w:val="22"/>
            <w:lang w:eastAsia="et-EE"/>
          </w:rPr>
          <w:tab/>
        </w:r>
        <w:r w:rsidR="003D36A1" w:rsidRPr="003969CD">
          <w:rPr>
            <w:rStyle w:val="Hperlink"/>
            <w:noProof/>
          </w:rPr>
          <w:t>KAH alad</w:t>
        </w:r>
        <w:r w:rsidR="003D36A1">
          <w:rPr>
            <w:noProof/>
            <w:webHidden/>
          </w:rPr>
          <w:tab/>
        </w:r>
        <w:r w:rsidR="003D36A1">
          <w:rPr>
            <w:noProof/>
            <w:webHidden/>
          </w:rPr>
          <w:fldChar w:fldCharType="begin"/>
        </w:r>
        <w:r w:rsidR="003D36A1">
          <w:rPr>
            <w:noProof/>
            <w:webHidden/>
          </w:rPr>
          <w:instrText xml:space="preserve"> PAGEREF _Toc85453262 \h </w:instrText>
        </w:r>
        <w:r w:rsidR="003D36A1">
          <w:rPr>
            <w:noProof/>
            <w:webHidden/>
          </w:rPr>
        </w:r>
        <w:r w:rsidR="003D36A1">
          <w:rPr>
            <w:noProof/>
            <w:webHidden/>
          </w:rPr>
          <w:fldChar w:fldCharType="separate"/>
        </w:r>
        <w:r>
          <w:rPr>
            <w:noProof/>
            <w:webHidden/>
          </w:rPr>
          <w:t>49</w:t>
        </w:r>
        <w:r w:rsidR="003D36A1">
          <w:rPr>
            <w:noProof/>
            <w:webHidden/>
          </w:rPr>
          <w:fldChar w:fldCharType="end"/>
        </w:r>
      </w:hyperlink>
    </w:p>
    <w:p w14:paraId="4D446515" w14:textId="4BAA1858" w:rsidR="003D36A1" w:rsidRDefault="001D7D7C">
      <w:pPr>
        <w:pStyle w:val="SK2"/>
        <w:rPr>
          <w:rFonts w:eastAsiaTheme="minorEastAsia" w:cstheme="minorBidi"/>
          <w:noProof/>
          <w:sz w:val="22"/>
          <w:szCs w:val="22"/>
          <w:lang w:eastAsia="et-EE"/>
        </w:rPr>
      </w:pPr>
      <w:hyperlink w:anchor="_Toc85453263" w:history="1">
        <w:r w:rsidR="003D36A1" w:rsidRPr="003969CD">
          <w:rPr>
            <w:rStyle w:val="Hperlink"/>
            <w:noProof/>
          </w:rPr>
          <w:t>4.4.</w:t>
        </w:r>
        <w:r w:rsidR="003D36A1">
          <w:rPr>
            <w:rFonts w:eastAsiaTheme="minorEastAsia" w:cstheme="minorBidi"/>
            <w:noProof/>
            <w:sz w:val="22"/>
            <w:szCs w:val="22"/>
            <w:lang w:eastAsia="et-EE"/>
          </w:rPr>
          <w:tab/>
        </w:r>
        <w:r w:rsidR="003D36A1" w:rsidRPr="003969CD">
          <w:rPr>
            <w:rStyle w:val="Hperlink"/>
            <w:noProof/>
          </w:rPr>
          <w:t>Kauni vaatega teelõigud ja vaatekoridorid</w:t>
        </w:r>
        <w:r w:rsidR="003D36A1">
          <w:rPr>
            <w:noProof/>
            <w:webHidden/>
          </w:rPr>
          <w:tab/>
        </w:r>
        <w:r w:rsidR="003D36A1">
          <w:rPr>
            <w:noProof/>
            <w:webHidden/>
          </w:rPr>
          <w:fldChar w:fldCharType="begin"/>
        </w:r>
        <w:r w:rsidR="003D36A1">
          <w:rPr>
            <w:noProof/>
            <w:webHidden/>
          </w:rPr>
          <w:instrText xml:space="preserve"> PAGEREF _Toc85453263 \h </w:instrText>
        </w:r>
        <w:r w:rsidR="003D36A1">
          <w:rPr>
            <w:noProof/>
            <w:webHidden/>
          </w:rPr>
        </w:r>
        <w:r w:rsidR="003D36A1">
          <w:rPr>
            <w:noProof/>
            <w:webHidden/>
          </w:rPr>
          <w:fldChar w:fldCharType="separate"/>
        </w:r>
        <w:r>
          <w:rPr>
            <w:noProof/>
            <w:webHidden/>
          </w:rPr>
          <w:t>50</w:t>
        </w:r>
        <w:r w:rsidR="003D36A1">
          <w:rPr>
            <w:noProof/>
            <w:webHidden/>
          </w:rPr>
          <w:fldChar w:fldCharType="end"/>
        </w:r>
      </w:hyperlink>
    </w:p>
    <w:p w14:paraId="53E6B257" w14:textId="5233C21A" w:rsidR="003D36A1" w:rsidRDefault="001D7D7C">
      <w:pPr>
        <w:pStyle w:val="SK2"/>
        <w:rPr>
          <w:rFonts w:eastAsiaTheme="minorEastAsia" w:cstheme="minorBidi"/>
          <w:noProof/>
          <w:sz w:val="22"/>
          <w:szCs w:val="22"/>
          <w:lang w:eastAsia="et-EE"/>
        </w:rPr>
      </w:pPr>
      <w:hyperlink w:anchor="_Toc85453264" w:history="1">
        <w:r w:rsidR="003D36A1" w:rsidRPr="003969CD">
          <w:rPr>
            <w:rStyle w:val="Hperlink"/>
            <w:noProof/>
          </w:rPr>
          <w:t>4.5.</w:t>
        </w:r>
        <w:r w:rsidR="003D36A1">
          <w:rPr>
            <w:rFonts w:eastAsiaTheme="minorEastAsia" w:cstheme="minorBidi"/>
            <w:noProof/>
            <w:sz w:val="22"/>
            <w:szCs w:val="22"/>
            <w:lang w:eastAsia="et-EE"/>
          </w:rPr>
          <w:tab/>
        </w:r>
        <w:r w:rsidR="003D36A1" w:rsidRPr="003969CD">
          <w:rPr>
            <w:rStyle w:val="Hperlink"/>
            <w:noProof/>
          </w:rPr>
          <w:t>Matka- ja terviserada</w:t>
        </w:r>
        <w:r w:rsidR="003D36A1">
          <w:rPr>
            <w:noProof/>
            <w:webHidden/>
          </w:rPr>
          <w:tab/>
        </w:r>
        <w:r w:rsidR="003D36A1">
          <w:rPr>
            <w:noProof/>
            <w:webHidden/>
          </w:rPr>
          <w:fldChar w:fldCharType="begin"/>
        </w:r>
        <w:r w:rsidR="003D36A1">
          <w:rPr>
            <w:noProof/>
            <w:webHidden/>
          </w:rPr>
          <w:instrText xml:space="preserve"> PAGEREF _Toc85453264 \h </w:instrText>
        </w:r>
        <w:r w:rsidR="003D36A1">
          <w:rPr>
            <w:noProof/>
            <w:webHidden/>
          </w:rPr>
        </w:r>
        <w:r w:rsidR="003D36A1">
          <w:rPr>
            <w:noProof/>
            <w:webHidden/>
          </w:rPr>
          <w:fldChar w:fldCharType="separate"/>
        </w:r>
        <w:r>
          <w:rPr>
            <w:noProof/>
            <w:webHidden/>
          </w:rPr>
          <w:t>50</w:t>
        </w:r>
        <w:r w:rsidR="003D36A1">
          <w:rPr>
            <w:noProof/>
            <w:webHidden/>
          </w:rPr>
          <w:fldChar w:fldCharType="end"/>
        </w:r>
      </w:hyperlink>
    </w:p>
    <w:p w14:paraId="54549A08" w14:textId="334C28AA" w:rsidR="003D36A1" w:rsidRDefault="001D7D7C">
      <w:pPr>
        <w:pStyle w:val="SK2"/>
        <w:rPr>
          <w:rFonts w:eastAsiaTheme="minorEastAsia" w:cstheme="minorBidi"/>
          <w:noProof/>
          <w:sz w:val="22"/>
          <w:szCs w:val="22"/>
          <w:lang w:eastAsia="et-EE"/>
        </w:rPr>
      </w:pPr>
      <w:hyperlink w:anchor="_Toc85453265" w:history="1">
        <w:r w:rsidR="003D36A1" w:rsidRPr="003969CD">
          <w:rPr>
            <w:rStyle w:val="Hperlink"/>
            <w:noProof/>
          </w:rPr>
          <w:t>4.6.</w:t>
        </w:r>
        <w:r w:rsidR="003D36A1">
          <w:rPr>
            <w:rFonts w:eastAsiaTheme="minorEastAsia" w:cstheme="minorBidi"/>
            <w:noProof/>
            <w:sz w:val="22"/>
            <w:szCs w:val="22"/>
            <w:lang w:eastAsia="et-EE"/>
          </w:rPr>
          <w:tab/>
        </w:r>
        <w:r w:rsidR="003D36A1" w:rsidRPr="003969CD">
          <w:rPr>
            <w:rStyle w:val="Hperlink"/>
            <w:noProof/>
          </w:rPr>
          <w:t>Väärtuslik põllumajandusmaa</w:t>
        </w:r>
        <w:r w:rsidR="003D36A1">
          <w:rPr>
            <w:noProof/>
            <w:webHidden/>
          </w:rPr>
          <w:tab/>
        </w:r>
        <w:r w:rsidR="003D36A1">
          <w:rPr>
            <w:noProof/>
            <w:webHidden/>
          </w:rPr>
          <w:fldChar w:fldCharType="begin"/>
        </w:r>
        <w:r w:rsidR="003D36A1">
          <w:rPr>
            <w:noProof/>
            <w:webHidden/>
          </w:rPr>
          <w:instrText xml:space="preserve"> PAGEREF _Toc85453265 \h </w:instrText>
        </w:r>
        <w:r w:rsidR="003D36A1">
          <w:rPr>
            <w:noProof/>
            <w:webHidden/>
          </w:rPr>
        </w:r>
        <w:r w:rsidR="003D36A1">
          <w:rPr>
            <w:noProof/>
            <w:webHidden/>
          </w:rPr>
          <w:fldChar w:fldCharType="separate"/>
        </w:r>
        <w:r>
          <w:rPr>
            <w:noProof/>
            <w:webHidden/>
          </w:rPr>
          <w:t>51</w:t>
        </w:r>
        <w:r w:rsidR="003D36A1">
          <w:rPr>
            <w:noProof/>
            <w:webHidden/>
          </w:rPr>
          <w:fldChar w:fldCharType="end"/>
        </w:r>
      </w:hyperlink>
    </w:p>
    <w:p w14:paraId="4CA60A5C" w14:textId="3AA22031" w:rsidR="003D36A1" w:rsidRDefault="001D7D7C">
      <w:pPr>
        <w:pStyle w:val="SK2"/>
        <w:rPr>
          <w:rFonts w:eastAsiaTheme="minorEastAsia" w:cstheme="minorBidi"/>
          <w:noProof/>
          <w:sz w:val="22"/>
          <w:szCs w:val="22"/>
          <w:lang w:eastAsia="et-EE"/>
        </w:rPr>
      </w:pPr>
      <w:hyperlink w:anchor="_Toc85453266" w:history="1">
        <w:r w:rsidR="003D36A1" w:rsidRPr="003969CD">
          <w:rPr>
            <w:rStyle w:val="Hperlink"/>
            <w:noProof/>
          </w:rPr>
          <w:t>4.7.</w:t>
        </w:r>
        <w:r w:rsidR="003D36A1">
          <w:rPr>
            <w:rFonts w:eastAsiaTheme="minorEastAsia" w:cstheme="minorBidi"/>
            <w:noProof/>
            <w:sz w:val="22"/>
            <w:szCs w:val="22"/>
            <w:lang w:eastAsia="et-EE"/>
          </w:rPr>
          <w:tab/>
        </w:r>
        <w:r w:rsidR="003D36A1" w:rsidRPr="003969CD">
          <w:rPr>
            <w:rStyle w:val="Hperlink"/>
            <w:noProof/>
          </w:rPr>
          <w:t>Ohtlik ettevõte</w:t>
        </w:r>
        <w:r w:rsidR="003D36A1">
          <w:rPr>
            <w:noProof/>
            <w:webHidden/>
          </w:rPr>
          <w:tab/>
        </w:r>
        <w:r w:rsidR="003D36A1">
          <w:rPr>
            <w:noProof/>
            <w:webHidden/>
          </w:rPr>
          <w:fldChar w:fldCharType="begin"/>
        </w:r>
        <w:r w:rsidR="003D36A1">
          <w:rPr>
            <w:noProof/>
            <w:webHidden/>
          </w:rPr>
          <w:instrText xml:space="preserve"> PAGEREF _Toc85453266 \h </w:instrText>
        </w:r>
        <w:r w:rsidR="003D36A1">
          <w:rPr>
            <w:noProof/>
            <w:webHidden/>
          </w:rPr>
        </w:r>
        <w:r w:rsidR="003D36A1">
          <w:rPr>
            <w:noProof/>
            <w:webHidden/>
          </w:rPr>
          <w:fldChar w:fldCharType="separate"/>
        </w:r>
        <w:r>
          <w:rPr>
            <w:noProof/>
            <w:webHidden/>
          </w:rPr>
          <w:t>52</w:t>
        </w:r>
        <w:r w:rsidR="003D36A1">
          <w:rPr>
            <w:noProof/>
            <w:webHidden/>
          </w:rPr>
          <w:fldChar w:fldCharType="end"/>
        </w:r>
      </w:hyperlink>
    </w:p>
    <w:p w14:paraId="18E84304" w14:textId="6E74E9BE" w:rsidR="003D36A1" w:rsidRDefault="001D7D7C">
      <w:pPr>
        <w:pStyle w:val="SK1"/>
        <w:rPr>
          <w:rFonts w:eastAsiaTheme="minorEastAsia" w:cstheme="minorBidi"/>
          <w:b w:val="0"/>
          <w:bCs w:val="0"/>
          <w:caps w:val="0"/>
          <w:noProof/>
          <w:sz w:val="22"/>
          <w:szCs w:val="22"/>
          <w:lang w:eastAsia="et-EE"/>
        </w:rPr>
      </w:pPr>
      <w:hyperlink w:anchor="_Toc85453267" w:history="1">
        <w:r w:rsidR="003D36A1" w:rsidRPr="003969CD">
          <w:rPr>
            <w:rStyle w:val="Hperlink"/>
            <w:noProof/>
          </w:rPr>
          <w:t>5.</w:t>
        </w:r>
        <w:r w:rsidR="003D36A1">
          <w:rPr>
            <w:rFonts w:eastAsiaTheme="minorEastAsia" w:cstheme="minorBidi"/>
            <w:b w:val="0"/>
            <w:bCs w:val="0"/>
            <w:caps w:val="0"/>
            <w:noProof/>
            <w:sz w:val="22"/>
            <w:szCs w:val="22"/>
            <w:lang w:eastAsia="et-EE"/>
          </w:rPr>
          <w:tab/>
        </w:r>
        <w:r w:rsidR="003D36A1" w:rsidRPr="003969CD">
          <w:rPr>
            <w:rStyle w:val="Hperlink"/>
            <w:noProof/>
          </w:rPr>
          <w:t>Taristu</w:t>
        </w:r>
        <w:r w:rsidR="003D36A1">
          <w:rPr>
            <w:noProof/>
            <w:webHidden/>
          </w:rPr>
          <w:tab/>
        </w:r>
        <w:r w:rsidR="003D36A1">
          <w:rPr>
            <w:noProof/>
            <w:webHidden/>
          </w:rPr>
          <w:fldChar w:fldCharType="begin"/>
        </w:r>
        <w:r w:rsidR="003D36A1">
          <w:rPr>
            <w:noProof/>
            <w:webHidden/>
          </w:rPr>
          <w:instrText xml:space="preserve"> PAGEREF _Toc85453267 \h </w:instrText>
        </w:r>
        <w:r w:rsidR="003D36A1">
          <w:rPr>
            <w:noProof/>
            <w:webHidden/>
          </w:rPr>
        </w:r>
        <w:r w:rsidR="003D36A1">
          <w:rPr>
            <w:noProof/>
            <w:webHidden/>
          </w:rPr>
          <w:fldChar w:fldCharType="separate"/>
        </w:r>
        <w:r>
          <w:rPr>
            <w:noProof/>
            <w:webHidden/>
          </w:rPr>
          <w:t>53</w:t>
        </w:r>
        <w:r w:rsidR="003D36A1">
          <w:rPr>
            <w:noProof/>
            <w:webHidden/>
          </w:rPr>
          <w:fldChar w:fldCharType="end"/>
        </w:r>
      </w:hyperlink>
    </w:p>
    <w:p w14:paraId="215FB0E5" w14:textId="10ECEDF4" w:rsidR="003D36A1" w:rsidRDefault="001D7D7C">
      <w:pPr>
        <w:pStyle w:val="SK2"/>
        <w:rPr>
          <w:rFonts w:eastAsiaTheme="minorEastAsia" w:cstheme="minorBidi"/>
          <w:noProof/>
          <w:sz w:val="22"/>
          <w:szCs w:val="22"/>
          <w:lang w:eastAsia="et-EE"/>
        </w:rPr>
      </w:pPr>
      <w:hyperlink w:anchor="_Toc85453268" w:history="1">
        <w:r w:rsidR="003D36A1" w:rsidRPr="003969CD">
          <w:rPr>
            <w:rStyle w:val="Hperlink"/>
            <w:noProof/>
          </w:rPr>
          <w:t>5.1.</w:t>
        </w:r>
        <w:r w:rsidR="003D36A1">
          <w:rPr>
            <w:rFonts w:eastAsiaTheme="minorEastAsia" w:cstheme="minorBidi"/>
            <w:noProof/>
            <w:sz w:val="22"/>
            <w:szCs w:val="22"/>
            <w:lang w:eastAsia="et-EE"/>
          </w:rPr>
          <w:tab/>
        </w:r>
        <w:r w:rsidR="003D36A1" w:rsidRPr="003969CD">
          <w:rPr>
            <w:rStyle w:val="Hperlink"/>
            <w:noProof/>
          </w:rPr>
          <w:t>Transpordivõrgustik</w:t>
        </w:r>
        <w:r w:rsidR="003D36A1">
          <w:rPr>
            <w:noProof/>
            <w:webHidden/>
          </w:rPr>
          <w:tab/>
        </w:r>
        <w:r w:rsidR="003D36A1">
          <w:rPr>
            <w:noProof/>
            <w:webHidden/>
          </w:rPr>
          <w:fldChar w:fldCharType="begin"/>
        </w:r>
        <w:r w:rsidR="003D36A1">
          <w:rPr>
            <w:noProof/>
            <w:webHidden/>
          </w:rPr>
          <w:instrText xml:space="preserve"> PAGEREF _Toc85453268 \h </w:instrText>
        </w:r>
        <w:r w:rsidR="003D36A1">
          <w:rPr>
            <w:noProof/>
            <w:webHidden/>
          </w:rPr>
        </w:r>
        <w:r w:rsidR="003D36A1">
          <w:rPr>
            <w:noProof/>
            <w:webHidden/>
          </w:rPr>
          <w:fldChar w:fldCharType="separate"/>
        </w:r>
        <w:r>
          <w:rPr>
            <w:noProof/>
            <w:webHidden/>
          </w:rPr>
          <w:t>53</w:t>
        </w:r>
        <w:r w:rsidR="003D36A1">
          <w:rPr>
            <w:noProof/>
            <w:webHidden/>
          </w:rPr>
          <w:fldChar w:fldCharType="end"/>
        </w:r>
      </w:hyperlink>
    </w:p>
    <w:p w14:paraId="6F11FCC2" w14:textId="7CBD9994" w:rsidR="003D36A1" w:rsidRDefault="001D7D7C">
      <w:pPr>
        <w:pStyle w:val="SK3"/>
        <w:tabs>
          <w:tab w:val="left" w:pos="1702"/>
        </w:tabs>
        <w:rPr>
          <w:rFonts w:eastAsiaTheme="minorEastAsia" w:cstheme="minorBidi"/>
          <w:iCs w:val="0"/>
          <w:noProof/>
          <w:sz w:val="22"/>
          <w:szCs w:val="22"/>
          <w:lang w:eastAsia="et-EE"/>
        </w:rPr>
      </w:pPr>
      <w:hyperlink w:anchor="_Toc85453269" w:history="1">
        <w:r w:rsidR="003D36A1" w:rsidRPr="003969CD">
          <w:rPr>
            <w:rStyle w:val="Hperlink"/>
            <w:noProof/>
          </w:rPr>
          <w:t>5.1.1.</w:t>
        </w:r>
        <w:r w:rsidR="003D36A1">
          <w:rPr>
            <w:rFonts w:eastAsiaTheme="minorEastAsia" w:cstheme="minorBidi"/>
            <w:iCs w:val="0"/>
            <w:noProof/>
            <w:sz w:val="22"/>
            <w:szCs w:val="22"/>
            <w:lang w:eastAsia="et-EE"/>
          </w:rPr>
          <w:tab/>
        </w:r>
        <w:r w:rsidR="003D36A1" w:rsidRPr="003969CD">
          <w:rPr>
            <w:rStyle w:val="Hperlink"/>
            <w:noProof/>
          </w:rPr>
          <w:t>Sadam</w:t>
        </w:r>
        <w:r w:rsidR="003D36A1">
          <w:rPr>
            <w:noProof/>
            <w:webHidden/>
          </w:rPr>
          <w:tab/>
        </w:r>
        <w:r w:rsidR="003D36A1">
          <w:rPr>
            <w:noProof/>
            <w:webHidden/>
          </w:rPr>
          <w:fldChar w:fldCharType="begin"/>
        </w:r>
        <w:r w:rsidR="003D36A1">
          <w:rPr>
            <w:noProof/>
            <w:webHidden/>
          </w:rPr>
          <w:instrText xml:space="preserve"> PAGEREF _Toc85453269 \h </w:instrText>
        </w:r>
        <w:r w:rsidR="003D36A1">
          <w:rPr>
            <w:noProof/>
            <w:webHidden/>
          </w:rPr>
        </w:r>
        <w:r w:rsidR="003D36A1">
          <w:rPr>
            <w:noProof/>
            <w:webHidden/>
          </w:rPr>
          <w:fldChar w:fldCharType="separate"/>
        </w:r>
        <w:r>
          <w:rPr>
            <w:noProof/>
            <w:webHidden/>
          </w:rPr>
          <w:t>53</w:t>
        </w:r>
        <w:r w:rsidR="003D36A1">
          <w:rPr>
            <w:noProof/>
            <w:webHidden/>
          </w:rPr>
          <w:fldChar w:fldCharType="end"/>
        </w:r>
      </w:hyperlink>
    </w:p>
    <w:p w14:paraId="201A87D4" w14:textId="0F018873" w:rsidR="003D36A1" w:rsidRDefault="001D7D7C">
      <w:pPr>
        <w:pStyle w:val="SK3"/>
        <w:tabs>
          <w:tab w:val="left" w:pos="1702"/>
        </w:tabs>
        <w:rPr>
          <w:rFonts w:eastAsiaTheme="minorEastAsia" w:cstheme="minorBidi"/>
          <w:iCs w:val="0"/>
          <w:noProof/>
          <w:sz w:val="22"/>
          <w:szCs w:val="22"/>
          <w:lang w:eastAsia="et-EE"/>
        </w:rPr>
      </w:pPr>
      <w:hyperlink w:anchor="_Toc85453270" w:history="1">
        <w:r w:rsidR="003D36A1" w:rsidRPr="003969CD">
          <w:rPr>
            <w:rStyle w:val="Hperlink"/>
            <w:noProof/>
          </w:rPr>
          <w:t>5.1.2.</w:t>
        </w:r>
        <w:r w:rsidR="003D36A1">
          <w:rPr>
            <w:rFonts w:eastAsiaTheme="minorEastAsia" w:cstheme="minorBidi"/>
            <w:iCs w:val="0"/>
            <w:noProof/>
            <w:sz w:val="22"/>
            <w:szCs w:val="22"/>
            <w:lang w:eastAsia="et-EE"/>
          </w:rPr>
          <w:tab/>
        </w:r>
        <w:r w:rsidR="003D36A1" w:rsidRPr="003969CD">
          <w:rPr>
            <w:rStyle w:val="Hperlink"/>
            <w:noProof/>
          </w:rPr>
          <w:t>Sõiduteed</w:t>
        </w:r>
        <w:r w:rsidR="003D36A1">
          <w:rPr>
            <w:noProof/>
            <w:webHidden/>
          </w:rPr>
          <w:tab/>
        </w:r>
        <w:r w:rsidR="003D36A1">
          <w:rPr>
            <w:noProof/>
            <w:webHidden/>
          </w:rPr>
          <w:fldChar w:fldCharType="begin"/>
        </w:r>
        <w:r w:rsidR="003D36A1">
          <w:rPr>
            <w:noProof/>
            <w:webHidden/>
          </w:rPr>
          <w:instrText xml:space="preserve"> PAGEREF _Toc85453270 \h </w:instrText>
        </w:r>
        <w:r w:rsidR="003D36A1">
          <w:rPr>
            <w:noProof/>
            <w:webHidden/>
          </w:rPr>
        </w:r>
        <w:r w:rsidR="003D36A1">
          <w:rPr>
            <w:noProof/>
            <w:webHidden/>
          </w:rPr>
          <w:fldChar w:fldCharType="separate"/>
        </w:r>
        <w:r>
          <w:rPr>
            <w:noProof/>
            <w:webHidden/>
          </w:rPr>
          <w:t>54</w:t>
        </w:r>
        <w:r w:rsidR="003D36A1">
          <w:rPr>
            <w:noProof/>
            <w:webHidden/>
          </w:rPr>
          <w:fldChar w:fldCharType="end"/>
        </w:r>
      </w:hyperlink>
    </w:p>
    <w:p w14:paraId="34D9927A" w14:textId="1F7FBA72" w:rsidR="003D36A1" w:rsidRDefault="001D7D7C">
      <w:pPr>
        <w:pStyle w:val="SK3"/>
        <w:tabs>
          <w:tab w:val="left" w:pos="1702"/>
        </w:tabs>
        <w:rPr>
          <w:rFonts w:eastAsiaTheme="minorEastAsia" w:cstheme="minorBidi"/>
          <w:iCs w:val="0"/>
          <w:noProof/>
          <w:sz w:val="22"/>
          <w:szCs w:val="22"/>
          <w:lang w:eastAsia="et-EE"/>
        </w:rPr>
      </w:pPr>
      <w:hyperlink w:anchor="_Toc85453271" w:history="1">
        <w:r w:rsidR="003D36A1" w:rsidRPr="003969CD">
          <w:rPr>
            <w:rStyle w:val="Hperlink"/>
            <w:noProof/>
          </w:rPr>
          <w:t>5.1.3.</w:t>
        </w:r>
        <w:r w:rsidR="003D36A1">
          <w:rPr>
            <w:rFonts w:eastAsiaTheme="minorEastAsia" w:cstheme="minorBidi"/>
            <w:iCs w:val="0"/>
            <w:noProof/>
            <w:sz w:val="22"/>
            <w:szCs w:val="22"/>
            <w:lang w:eastAsia="et-EE"/>
          </w:rPr>
          <w:tab/>
        </w:r>
        <w:r w:rsidR="003D36A1" w:rsidRPr="003969CD">
          <w:rPr>
            <w:rStyle w:val="Hperlink"/>
            <w:noProof/>
          </w:rPr>
          <w:t>Avaliku kasutusega erateed</w:t>
        </w:r>
        <w:r w:rsidR="003D36A1">
          <w:rPr>
            <w:noProof/>
            <w:webHidden/>
          </w:rPr>
          <w:tab/>
        </w:r>
        <w:r w:rsidR="003D36A1">
          <w:rPr>
            <w:noProof/>
            <w:webHidden/>
          </w:rPr>
          <w:fldChar w:fldCharType="begin"/>
        </w:r>
        <w:r w:rsidR="003D36A1">
          <w:rPr>
            <w:noProof/>
            <w:webHidden/>
          </w:rPr>
          <w:instrText xml:space="preserve"> PAGEREF _Toc85453271 \h </w:instrText>
        </w:r>
        <w:r w:rsidR="003D36A1">
          <w:rPr>
            <w:noProof/>
            <w:webHidden/>
          </w:rPr>
        </w:r>
        <w:r w:rsidR="003D36A1">
          <w:rPr>
            <w:noProof/>
            <w:webHidden/>
          </w:rPr>
          <w:fldChar w:fldCharType="separate"/>
        </w:r>
        <w:r>
          <w:rPr>
            <w:noProof/>
            <w:webHidden/>
          </w:rPr>
          <w:t>55</w:t>
        </w:r>
        <w:r w:rsidR="003D36A1">
          <w:rPr>
            <w:noProof/>
            <w:webHidden/>
          </w:rPr>
          <w:fldChar w:fldCharType="end"/>
        </w:r>
      </w:hyperlink>
    </w:p>
    <w:p w14:paraId="19D53095" w14:textId="14938982" w:rsidR="003D36A1" w:rsidRDefault="001D7D7C">
      <w:pPr>
        <w:pStyle w:val="SK3"/>
        <w:tabs>
          <w:tab w:val="left" w:pos="1702"/>
        </w:tabs>
        <w:rPr>
          <w:rFonts w:eastAsiaTheme="minorEastAsia" w:cstheme="minorBidi"/>
          <w:iCs w:val="0"/>
          <w:noProof/>
          <w:sz w:val="22"/>
          <w:szCs w:val="22"/>
          <w:lang w:eastAsia="et-EE"/>
        </w:rPr>
      </w:pPr>
      <w:hyperlink w:anchor="_Toc85453272" w:history="1">
        <w:r w:rsidR="003D36A1" w:rsidRPr="003969CD">
          <w:rPr>
            <w:rStyle w:val="Hperlink"/>
            <w:noProof/>
          </w:rPr>
          <w:t>5.1.4.</w:t>
        </w:r>
        <w:r w:rsidR="003D36A1">
          <w:rPr>
            <w:rFonts w:eastAsiaTheme="minorEastAsia" w:cstheme="minorBidi"/>
            <w:iCs w:val="0"/>
            <w:noProof/>
            <w:sz w:val="22"/>
            <w:szCs w:val="22"/>
            <w:lang w:eastAsia="et-EE"/>
          </w:rPr>
          <w:tab/>
        </w:r>
        <w:r w:rsidR="003D36A1" w:rsidRPr="003969CD">
          <w:rPr>
            <w:rStyle w:val="Hperlink"/>
            <w:noProof/>
          </w:rPr>
          <w:t>Raudtee</w:t>
        </w:r>
        <w:r w:rsidR="003D36A1">
          <w:rPr>
            <w:noProof/>
            <w:webHidden/>
          </w:rPr>
          <w:tab/>
        </w:r>
        <w:r w:rsidR="003D36A1">
          <w:rPr>
            <w:noProof/>
            <w:webHidden/>
          </w:rPr>
          <w:fldChar w:fldCharType="begin"/>
        </w:r>
        <w:r w:rsidR="003D36A1">
          <w:rPr>
            <w:noProof/>
            <w:webHidden/>
          </w:rPr>
          <w:instrText xml:space="preserve"> PAGEREF _Toc85453272 \h </w:instrText>
        </w:r>
        <w:r w:rsidR="003D36A1">
          <w:rPr>
            <w:noProof/>
            <w:webHidden/>
          </w:rPr>
        </w:r>
        <w:r w:rsidR="003D36A1">
          <w:rPr>
            <w:noProof/>
            <w:webHidden/>
          </w:rPr>
          <w:fldChar w:fldCharType="separate"/>
        </w:r>
        <w:r>
          <w:rPr>
            <w:noProof/>
            <w:webHidden/>
          </w:rPr>
          <w:t>56</w:t>
        </w:r>
        <w:r w:rsidR="003D36A1">
          <w:rPr>
            <w:noProof/>
            <w:webHidden/>
          </w:rPr>
          <w:fldChar w:fldCharType="end"/>
        </w:r>
      </w:hyperlink>
    </w:p>
    <w:p w14:paraId="22B58AF0" w14:textId="5F6B5AB4" w:rsidR="003D36A1" w:rsidRDefault="001D7D7C">
      <w:pPr>
        <w:pStyle w:val="SK3"/>
        <w:tabs>
          <w:tab w:val="left" w:pos="1702"/>
        </w:tabs>
        <w:rPr>
          <w:rFonts w:eastAsiaTheme="minorEastAsia" w:cstheme="minorBidi"/>
          <w:iCs w:val="0"/>
          <w:noProof/>
          <w:sz w:val="22"/>
          <w:szCs w:val="22"/>
          <w:lang w:eastAsia="et-EE"/>
        </w:rPr>
      </w:pPr>
      <w:hyperlink w:anchor="_Toc85453273" w:history="1">
        <w:r w:rsidR="003D36A1" w:rsidRPr="003969CD">
          <w:rPr>
            <w:rStyle w:val="Hperlink"/>
            <w:noProof/>
          </w:rPr>
          <w:t>5.1.5.</w:t>
        </w:r>
        <w:r w:rsidR="003D36A1">
          <w:rPr>
            <w:rFonts w:eastAsiaTheme="minorEastAsia" w:cstheme="minorBidi"/>
            <w:iCs w:val="0"/>
            <w:noProof/>
            <w:sz w:val="22"/>
            <w:szCs w:val="22"/>
            <w:lang w:eastAsia="et-EE"/>
          </w:rPr>
          <w:tab/>
        </w:r>
        <w:r w:rsidR="003D36A1" w:rsidRPr="003969CD">
          <w:rPr>
            <w:rStyle w:val="Hperlink"/>
            <w:noProof/>
          </w:rPr>
          <w:t>Jalg- ja jalgrattateed</w:t>
        </w:r>
        <w:r w:rsidR="003D36A1">
          <w:rPr>
            <w:noProof/>
            <w:webHidden/>
          </w:rPr>
          <w:tab/>
        </w:r>
        <w:r w:rsidR="003D36A1">
          <w:rPr>
            <w:noProof/>
            <w:webHidden/>
          </w:rPr>
          <w:fldChar w:fldCharType="begin"/>
        </w:r>
        <w:r w:rsidR="003D36A1">
          <w:rPr>
            <w:noProof/>
            <w:webHidden/>
          </w:rPr>
          <w:instrText xml:space="preserve"> PAGEREF _Toc85453273 \h </w:instrText>
        </w:r>
        <w:r w:rsidR="003D36A1">
          <w:rPr>
            <w:noProof/>
            <w:webHidden/>
          </w:rPr>
        </w:r>
        <w:r w:rsidR="003D36A1">
          <w:rPr>
            <w:noProof/>
            <w:webHidden/>
          </w:rPr>
          <w:fldChar w:fldCharType="separate"/>
        </w:r>
        <w:r>
          <w:rPr>
            <w:noProof/>
            <w:webHidden/>
          </w:rPr>
          <w:t>57</w:t>
        </w:r>
        <w:r w:rsidR="003D36A1">
          <w:rPr>
            <w:noProof/>
            <w:webHidden/>
          </w:rPr>
          <w:fldChar w:fldCharType="end"/>
        </w:r>
      </w:hyperlink>
    </w:p>
    <w:p w14:paraId="299FE59E" w14:textId="26C02117" w:rsidR="003D36A1" w:rsidRDefault="001D7D7C">
      <w:pPr>
        <w:pStyle w:val="SK3"/>
        <w:tabs>
          <w:tab w:val="left" w:pos="1702"/>
        </w:tabs>
        <w:rPr>
          <w:rFonts w:eastAsiaTheme="minorEastAsia" w:cstheme="minorBidi"/>
          <w:iCs w:val="0"/>
          <w:noProof/>
          <w:sz w:val="22"/>
          <w:szCs w:val="22"/>
          <w:lang w:eastAsia="et-EE"/>
        </w:rPr>
      </w:pPr>
      <w:hyperlink w:anchor="_Toc85453274" w:history="1">
        <w:r w:rsidR="003D36A1" w:rsidRPr="003969CD">
          <w:rPr>
            <w:rStyle w:val="Hperlink"/>
            <w:noProof/>
          </w:rPr>
          <w:t>5.1.6.</w:t>
        </w:r>
        <w:r w:rsidR="003D36A1">
          <w:rPr>
            <w:rFonts w:eastAsiaTheme="minorEastAsia" w:cstheme="minorBidi"/>
            <w:iCs w:val="0"/>
            <w:noProof/>
            <w:sz w:val="22"/>
            <w:szCs w:val="22"/>
            <w:lang w:eastAsia="et-EE"/>
          </w:rPr>
          <w:tab/>
        </w:r>
        <w:r w:rsidR="003D36A1" w:rsidRPr="003969CD">
          <w:rPr>
            <w:rStyle w:val="Hperlink"/>
            <w:noProof/>
          </w:rPr>
          <w:t>Parklad</w:t>
        </w:r>
        <w:r w:rsidR="003D36A1">
          <w:rPr>
            <w:noProof/>
            <w:webHidden/>
          </w:rPr>
          <w:tab/>
        </w:r>
        <w:r w:rsidR="003D36A1">
          <w:rPr>
            <w:noProof/>
            <w:webHidden/>
          </w:rPr>
          <w:fldChar w:fldCharType="begin"/>
        </w:r>
        <w:r w:rsidR="003D36A1">
          <w:rPr>
            <w:noProof/>
            <w:webHidden/>
          </w:rPr>
          <w:instrText xml:space="preserve"> PAGEREF _Toc85453274 \h </w:instrText>
        </w:r>
        <w:r w:rsidR="003D36A1">
          <w:rPr>
            <w:noProof/>
            <w:webHidden/>
          </w:rPr>
        </w:r>
        <w:r w:rsidR="003D36A1">
          <w:rPr>
            <w:noProof/>
            <w:webHidden/>
          </w:rPr>
          <w:fldChar w:fldCharType="separate"/>
        </w:r>
        <w:r>
          <w:rPr>
            <w:noProof/>
            <w:webHidden/>
          </w:rPr>
          <w:t>58</w:t>
        </w:r>
        <w:r w:rsidR="003D36A1">
          <w:rPr>
            <w:noProof/>
            <w:webHidden/>
          </w:rPr>
          <w:fldChar w:fldCharType="end"/>
        </w:r>
      </w:hyperlink>
    </w:p>
    <w:p w14:paraId="76389C5C" w14:textId="6275E388" w:rsidR="003D36A1" w:rsidRDefault="001D7D7C">
      <w:pPr>
        <w:pStyle w:val="SK2"/>
        <w:rPr>
          <w:rFonts w:eastAsiaTheme="minorEastAsia" w:cstheme="minorBidi"/>
          <w:noProof/>
          <w:sz w:val="22"/>
          <w:szCs w:val="22"/>
          <w:lang w:eastAsia="et-EE"/>
        </w:rPr>
      </w:pPr>
      <w:hyperlink w:anchor="_Toc85453275" w:history="1">
        <w:r w:rsidR="003D36A1" w:rsidRPr="003969CD">
          <w:rPr>
            <w:rStyle w:val="Hperlink"/>
            <w:noProof/>
          </w:rPr>
          <w:t>5.2.</w:t>
        </w:r>
        <w:r w:rsidR="003D36A1">
          <w:rPr>
            <w:rFonts w:eastAsiaTheme="minorEastAsia" w:cstheme="minorBidi"/>
            <w:noProof/>
            <w:sz w:val="22"/>
            <w:szCs w:val="22"/>
            <w:lang w:eastAsia="et-EE"/>
          </w:rPr>
          <w:tab/>
        </w:r>
        <w:r w:rsidR="003D36A1" w:rsidRPr="003969CD">
          <w:rPr>
            <w:rStyle w:val="Hperlink"/>
            <w:noProof/>
          </w:rPr>
          <w:t>Tehnovõrgud</w:t>
        </w:r>
        <w:r w:rsidR="003D36A1">
          <w:rPr>
            <w:noProof/>
            <w:webHidden/>
          </w:rPr>
          <w:tab/>
        </w:r>
        <w:r w:rsidR="003D36A1">
          <w:rPr>
            <w:noProof/>
            <w:webHidden/>
          </w:rPr>
          <w:fldChar w:fldCharType="begin"/>
        </w:r>
        <w:r w:rsidR="003D36A1">
          <w:rPr>
            <w:noProof/>
            <w:webHidden/>
          </w:rPr>
          <w:instrText xml:space="preserve"> PAGEREF _Toc85453275 \h </w:instrText>
        </w:r>
        <w:r w:rsidR="003D36A1">
          <w:rPr>
            <w:noProof/>
            <w:webHidden/>
          </w:rPr>
        </w:r>
        <w:r w:rsidR="003D36A1">
          <w:rPr>
            <w:noProof/>
            <w:webHidden/>
          </w:rPr>
          <w:fldChar w:fldCharType="separate"/>
        </w:r>
        <w:r>
          <w:rPr>
            <w:noProof/>
            <w:webHidden/>
          </w:rPr>
          <w:t>59</w:t>
        </w:r>
        <w:r w:rsidR="003D36A1">
          <w:rPr>
            <w:noProof/>
            <w:webHidden/>
          </w:rPr>
          <w:fldChar w:fldCharType="end"/>
        </w:r>
      </w:hyperlink>
    </w:p>
    <w:p w14:paraId="74D37DF0" w14:textId="7C0B3C53" w:rsidR="003D36A1" w:rsidRDefault="001D7D7C">
      <w:pPr>
        <w:pStyle w:val="SK3"/>
        <w:tabs>
          <w:tab w:val="left" w:pos="1702"/>
        </w:tabs>
        <w:rPr>
          <w:rFonts w:eastAsiaTheme="minorEastAsia" w:cstheme="minorBidi"/>
          <w:iCs w:val="0"/>
          <w:noProof/>
          <w:sz w:val="22"/>
          <w:szCs w:val="22"/>
          <w:lang w:eastAsia="et-EE"/>
        </w:rPr>
      </w:pPr>
      <w:hyperlink w:anchor="_Toc85453276" w:history="1">
        <w:r w:rsidR="003D36A1" w:rsidRPr="003969CD">
          <w:rPr>
            <w:rStyle w:val="Hperlink"/>
            <w:noProof/>
          </w:rPr>
          <w:t>5.2.1.</w:t>
        </w:r>
        <w:r w:rsidR="003D36A1">
          <w:rPr>
            <w:rFonts w:eastAsiaTheme="minorEastAsia" w:cstheme="minorBidi"/>
            <w:iCs w:val="0"/>
            <w:noProof/>
            <w:sz w:val="22"/>
            <w:szCs w:val="22"/>
            <w:lang w:eastAsia="et-EE"/>
          </w:rPr>
          <w:tab/>
        </w:r>
        <w:r w:rsidR="003D36A1" w:rsidRPr="003969CD">
          <w:rPr>
            <w:rStyle w:val="Hperlink"/>
            <w:noProof/>
          </w:rPr>
          <w:t>Elektrivarustus</w:t>
        </w:r>
        <w:r w:rsidR="003D36A1">
          <w:rPr>
            <w:noProof/>
            <w:webHidden/>
          </w:rPr>
          <w:tab/>
        </w:r>
        <w:r w:rsidR="003D36A1">
          <w:rPr>
            <w:noProof/>
            <w:webHidden/>
          </w:rPr>
          <w:fldChar w:fldCharType="begin"/>
        </w:r>
        <w:r w:rsidR="003D36A1">
          <w:rPr>
            <w:noProof/>
            <w:webHidden/>
          </w:rPr>
          <w:instrText xml:space="preserve"> PAGEREF _Toc85453276 \h </w:instrText>
        </w:r>
        <w:r w:rsidR="003D36A1">
          <w:rPr>
            <w:noProof/>
            <w:webHidden/>
          </w:rPr>
        </w:r>
        <w:r w:rsidR="003D36A1">
          <w:rPr>
            <w:noProof/>
            <w:webHidden/>
          </w:rPr>
          <w:fldChar w:fldCharType="separate"/>
        </w:r>
        <w:r>
          <w:rPr>
            <w:noProof/>
            <w:webHidden/>
          </w:rPr>
          <w:t>59</w:t>
        </w:r>
        <w:r w:rsidR="003D36A1">
          <w:rPr>
            <w:noProof/>
            <w:webHidden/>
          </w:rPr>
          <w:fldChar w:fldCharType="end"/>
        </w:r>
      </w:hyperlink>
    </w:p>
    <w:p w14:paraId="70935E97" w14:textId="22F33711" w:rsidR="003D36A1" w:rsidRDefault="001D7D7C">
      <w:pPr>
        <w:pStyle w:val="SK3"/>
        <w:tabs>
          <w:tab w:val="left" w:pos="1702"/>
        </w:tabs>
        <w:rPr>
          <w:rFonts w:eastAsiaTheme="minorEastAsia" w:cstheme="minorBidi"/>
          <w:iCs w:val="0"/>
          <w:noProof/>
          <w:sz w:val="22"/>
          <w:szCs w:val="22"/>
          <w:lang w:eastAsia="et-EE"/>
        </w:rPr>
      </w:pPr>
      <w:hyperlink w:anchor="_Toc85453277" w:history="1">
        <w:r w:rsidR="003D36A1" w:rsidRPr="003969CD">
          <w:rPr>
            <w:rStyle w:val="Hperlink"/>
            <w:noProof/>
          </w:rPr>
          <w:t>5.2.2.</w:t>
        </w:r>
        <w:r w:rsidR="003D36A1">
          <w:rPr>
            <w:rFonts w:eastAsiaTheme="minorEastAsia" w:cstheme="minorBidi"/>
            <w:iCs w:val="0"/>
            <w:noProof/>
            <w:sz w:val="22"/>
            <w:szCs w:val="22"/>
            <w:lang w:eastAsia="et-EE"/>
          </w:rPr>
          <w:tab/>
        </w:r>
        <w:r w:rsidR="003D36A1" w:rsidRPr="003969CD">
          <w:rPr>
            <w:rStyle w:val="Hperlink"/>
            <w:noProof/>
          </w:rPr>
          <w:t>Gaas</w:t>
        </w:r>
        <w:r w:rsidR="003D36A1">
          <w:rPr>
            <w:noProof/>
            <w:webHidden/>
          </w:rPr>
          <w:tab/>
        </w:r>
        <w:r w:rsidR="003D36A1">
          <w:rPr>
            <w:noProof/>
            <w:webHidden/>
          </w:rPr>
          <w:fldChar w:fldCharType="begin"/>
        </w:r>
        <w:r w:rsidR="003D36A1">
          <w:rPr>
            <w:noProof/>
            <w:webHidden/>
          </w:rPr>
          <w:instrText xml:space="preserve"> PAGEREF _Toc85453277 \h </w:instrText>
        </w:r>
        <w:r w:rsidR="003D36A1">
          <w:rPr>
            <w:noProof/>
            <w:webHidden/>
          </w:rPr>
        </w:r>
        <w:r w:rsidR="003D36A1">
          <w:rPr>
            <w:noProof/>
            <w:webHidden/>
          </w:rPr>
          <w:fldChar w:fldCharType="separate"/>
        </w:r>
        <w:r>
          <w:rPr>
            <w:noProof/>
            <w:webHidden/>
          </w:rPr>
          <w:t>59</w:t>
        </w:r>
        <w:r w:rsidR="003D36A1">
          <w:rPr>
            <w:noProof/>
            <w:webHidden/>
          </w:rPr>
          <w:fldChar w:fldCharType="end"/>
        </w:r>
      </w:hyperlink>
    </w:p>
    <w:p w14:paraId="60A0B12D" w14:textId="2EFCAF5B" w:rsidR="003D36A1" w:rsidRDefault="001D7D7C">
      <w:pPr>
        <w:pStyle w:val="SK3"/>
        <w:tabs>
          <w:tab w:val="left" w:pos="1702"/>
        </w:tabs>
        <w:rPr>
          <w:rFonts w:eastAsiaTheme="minorEastAsia" w:cstheme="minorBidi"/>
          <w:iCs w:val="0"/>
          <w:noProof/>
          <w:sz w:val="22"/>
          <w:szCs w:val="22"/>
          <w:lang w:eastAsia="et-EE"/>
        </w:rPr>
      </w:pPr>
      <w:hyperlink w:anchor="_Toc85453278" w:history="1">
        <w:r w:rsidR="003D36A1" w:rsidRPr="003969CD">
          <w:rPr>
            <w:rStyle w:val="Hperlink"/>
            <w:noProof/>
          </w:rPr>
          <w:t>5.2.3.</w:t>
        </w:r>
        <w:r w:rsidR="003D36A1">
          <w:rPr>
            <w:rFonts w:eastAsiaTheme="minorEastAsia" w:cstheme="minorBidi"/>
            <w:iCs w:val="0"/>
            <w:noProof/>
            <w:sz w:val="22"/>
            <w:szCs w:val="22"/>
            <w:lang w:eastAsia="et-EE"/>
          </w:rPr>
          <w:tab/>
        </w:r>
        <w:r w:rsidR="003D36A1" w:rsidRPr="003969CD">
          <w:rPr>
            <w:rStyle w:val="Hperlink"/>
            <w:noProof/>
          </w:rPr>
          <w:t>Veevarustus ja kanalisatsioon</w:t>
        </w:r>
        <w:r w:rsidR="003D36A1">
          <w:rPr>
            <w:noProof/>
            <w:webHidden/>
          </w:rPr>
          <w:tab/>
        </w:r>
        <w:r w:rsidR="003D36A1">
          <w:rPr>
            <w:noProof/>
            <w:webHidden/>
          </w:rPr>
          <w:fldChar w:fldCharType="begin"/>
        </w:r>
        <w:r w:rsidR="003D36A1">
          <w:rPr>
            <w:noProof/>
            <w:webHidden/>
          </w:rPr>
          <w:instrText xml:space="preserve"> PAGEREF _Toc85453278 \h </w:instrText>
        </w:r>
        <w:r w:rsidR="003D36A1">
          <w:rPr>
            <w:noProof/>
            <w:webHidden/>
          </w:rPr>
        </w:r>
        <w:r w:rsidR="003D36A1">
          <w:rPr>
            <w:noProof/>
            <w:webHidden/>
          </w:rPr>
          <w:fldChar w:fldCharType="separate"/>
        </w:r>
        <w:r>
          <w:rPr>
            <w:noProof/>
            <w:webHidden/>
          </w:rPr>
          <w:t>60</w:t>
        </w:r>
        <w:r w:rsidR="003D36A1">
          <w:rPr>
            <w:noProof/>
            <w:webHidden/>
          </w:rPr>
          <w:fldChar w:fldCharType="end"/>
        </w:r>
      </w:hyperlink>
    </w:p>
    <w:p w14:paraId="0FBA01F6" w14:textId="46858D22" w:rsidR="003D36A1" w:rsidRDefault="001D7D7C">
      <w:pPr>
        <w:pStyle w:val="SK3"/>
        <w:tabs>
          <w:tab w:val="left" w:pos="1702"/>
        </w:tabs>
        <w:rPr>
          <w:rFonts w:eastAsiaTheme="minorEastAsia" w:cstheme="minorBidi"/>
          <w:iCs w:val="0"/>
          <w:noProof/>
          <w:sz w:val="22"/>
          <w:szCs w:val="22"/>
          <w:lang w:eastAsia="et-EE"/>
        </w:rPr>
      </w:pPr>
      <w:hyperlink w:anchor="_Toc85453279" w:history="1">
        <w:r w:rsidR="003D36A1" w:rsidRPr="003969CD">
          <w:rPr>
            <w:rStyle w:val="Hperlink"/>
            <w:noProof/>
          </w:rPr>
          <w:t>5.2.4.</w:t>
        </w:r>
        <w:r w:rsidR="003D36A1">
          <w:rPr>
            <w:rFonts w:eastAsiaTheme="minorEastAsia" w:cstheme="minorBidi"/>
            <w:iCs w:val="0"/>
            <w:noProof/>
            <w:sz w:val="22"/>
            <w:szCs w:val="22"/>
            <w:lang w:eastAsia="et-EE"/>
          </w:rPr>
          <w:tab/>
        </w:r>
        <w:r w:rsidR="003D36A1" w:rsidRPr="003969CD">
          <w:rPr>
            <w:rStyle w:val="Hperlink"/>
            <w:noProof/>
          </w:rPr>
          <w:t>Sademeveekanalisatsioon</w:t>
        </w:r>
        <w:r w:rsidR="003D36A1">
          <w:rPr>
            <w:noProof/>
            <w:webHidden/>
          </w:rPr>
          <w:tab/>
        </w:r>
        <w:r w:rsidR="003D36A1">
          <w:rPr>
            <w:noProof/>
            <w:webHidden/>
          </w:rPr>
          <w:fldChar w:fldCharType="begin"/>
        </w:r>
        <w:r w:rsidR="003D36A1">
          <w:rPr>
            <w:noProof/>
            <w:webHidden/>
          </w:rPr>
          <w:instrText xml:space="preserve"> PAGEREF _Toc85453279 \h </w:instrText>
        </w:r>
        <w:r w:rsidR="003D36A1">
          <w:rPr>
            <w:noProof/>
            <w:webHidden/>
          </w:rPr>
        </w:r>
        <w:r w:rsidR="003D36A1">
          <w:rPr>
            <w:noProof/>
            <w:webHidden/>
          </w:rPr>
          <w:fldChar w:fldCharType="separate"/>
        </w:r>
        <w:r>
          <w:rPr>
            <w:noProof/>
            <w:webHidden/>
          </w:rPr>
          <w:t>61</w:t>
        </w:r>
        <w:r w:rsidR="003D36A1">
          <w:rPr>
            <w:noProof/>
            <w:webHidden/>
          </w:rPr>
          <w:fldChar w:fldCharType="end"/>
        </w:r>
      </w:hyperlink>
    </w:p>
    <w:p w14:paraId="6DEA0272" w14:textId="758F17AA" w:rsidR="003D36A1" w:rsidRDefault="001D7D7C">
      <w:pPr>
        <w:pStyle w:val="SK3"/>
        <w:tabs>
          <w:tab w:val="left" w:pos="1702"/>
        </w:tabs>
        <w:rPr>
          <w:rFonts w:eastAsiaTheme="minorEastAsia" w:cstheme="minorBidi"/>
          <w:iCs w:val="0"/>
          <w:noProof/>
          <w:sz w:val="22"/>
          <w:szCs w:val="22"/>
          <w:lang w:eastAsia="et-EE"/>
        </w:rPr>
      </w:pPr>
      <w:hyperlink w:anchor="_Toc85453280" w:history="1">
        <w:r w:rsidR="003D36A1" w:rsidRPr="003969CD">
          <w:rPr>
            <w:rStyle w:val="Hperlink"/>
            <w:noProof/>
          </w:rPr>
          <w:t>5.2.5.</w:t>
        </w:r>
        <w:r w:rsidR="003D36A1">
          <w:rPr>
            <w:rFonts w:eastAsiaTheme="minorEastAsia" w:cstheme="minorBidi"/>
            <w:iCs w:val="0"/>
            <w:noProof/>
            <w:sz w:val="22"/>
            <w:szCs w:val="22"/>
            <w:lang w:eastAsia="et-EE"/>
          </w:rPr>
          <w:tab/>
        </w:r>
        <w:r w:rsidR="003D36A1" w:rsidRPr="003969CD">
          <w:rPr>
            <w:rStyle w:val="Hperlink"/>
            <w:noProof/>
          </w:rPr>
          <w:t>Tuletõrje veevarustus</w:t>
        </w:r>
        <w:r w:rsidR="003D36A1">
          <w:rPr>
            <w:noProof/>
            <w:webHidden/>
          </w:rPr>
          <w:tab/>
        </w:r>
        <w:r w:rsidR="003D36A1">
          <w:rPr>
            <w:noProof/>
            <w:webHidden/>
          </w:rPr>
          <w:fldChar w:fldCharType="begin"/>
        </w:r>
        <w:r w:rsidR="003D36A1">
          <w:rPr>
            <w:noProof/>
            <w:webHidden/>
          </w:rPr>
          <w:instrText xml:space="preserve"> PAGEREF _Toc85453280 \h </w:instrText>
        </w:r>
        <w:r w:rsidR="003D36A1">
          <w:rPr>
            <w:noProof/>
            <w:webHidden/>
          </w:rPr>
        </w:r>
        <w:r w:rsidR="003D36A1">
          <w:rPr>
            <w:noProof/>
            <w:webHidden/>
          </w:rPr>
          <w:fldChar w:fldCharType="separate"/>
        </w:r>
        <w:r>
          <w:rPr>
            <w:noProof/>
            <w:webHidden/>
          </w:rPr>
          <w:t>62</w:t>
        </w:r>
        <w:r w:rsidR="003D36A1">
          <w:rPr>
            <w:noProof/>
            <w:webHidden/>
          </w:rPr>
          <w:fldChar w:fldCharType="end"/>
        </w:r>
      </w:hyperlink>
    </w:p>
    <w:p w14:paraId="456CC593" w14:textId="37A4F887" w:rsidR="003D36A1" w:rsidRDefault="001D7D7C">
      <w:pPr>
        <w:pStyle w:val="SK3"/>
        <w:tabs>
          <w:tab w:val="left" w:pos="1702"/>
        </w:tabs>
        <w:rPr>
          <w:rFonts w:eastAsiaTheme="minorEastAsia" w:cstheme="minorBidi"/>
          <w:iCs w:val="0"/>
          <w:noProof/>
          <w:sz w:val="22"/>
          <w:szCs w:val="22"/>
          <w:lang w:eastAsia="et-EE"/>
        </w:rPr>
      </w:pPr>
      <w:hyperlink w:anchor="_Toc85453281" w:history="1">
        <w:r w:rsidR="003D36A1" w:rsidRPr="003969CD">
          <w:rPr>
            <w:rStyle w:val="Hperlink"/>
            <w:noProof/>
          </w:rPr>
          <w:t>5.2.6.</w:t>
        </w:r>
        <w:r w:rsidR="003D36A1">
          <w:rPr>
            <w:rFonts w:eastAsiaTheme="minorEastAsia" w:cstheme="minorBidi"/>
            <w:iCs w:val="0"/>
            <w:noProof/>
            <w:sz w:val="22"/>
            <w:szCs w:val="22"/>
            <w:lang w:eastAsia="et-EE"/>
          </w:rPr>
          <w:tab/>
        </w:r>
        <w:r w:rsidR="003D36A1" w:rsidRPr="003969CD">
          <w:rPr>
            <w:rStyle w:val="Hperlink"/>
            <w:noProof/>
          </w:rPr>
          <w:t>Sidevarustus</w:t>
        </w:r>
        <w:r w:rsidR="003D36A1">
          <w:rPr>
            <w:noProof/>
            <w:webHidden/>
          </w:rPr>
          <w:tab/>
        </w:r>
        <w:r w:rsidR="003D36A1">
          <w:rPr>
            <w:noProof/>
            <w:webHidden/>
          </w:rPr>
          <w:fldChar w:fldCharType="begin"/>
        </w:r>
        <w:r w:rsidR="003D36A1">
          <w:rPr>
            <w:noProof/>
            <w:webHidden/>
          </w:rPr>
          <w:instrText xml:space="preserve"> PAGEREF _Toc85453281 \h </w:instrText>
        </w:r>
        <w:r w:rsidR="003D36A1">
          <w:rPr>
            <w:noProof/>
            <w:webHidden/>
          </w:rPr>
        </w:r>
        <w:r w:rsidR="003D36A1">
          <w:rPr>
            <w:noProof/>
            <w:webHidden/>
          </w:rPr>
          <w:fldChar w:fldCharType="separate"/>
        </w:r>
        <w:r>
          <w:rPr>
            <w:noProof/>
            <w:webHidden/>
          </w:rPr>
          <w:t>63</w:t>
        </w:r>
        <w:r w:rsidR="003D36A1">
          <w:rPr>
            <w:noProof/>
            <w:webHidden/>
          </w:rPr>
          <w:fldChar w:fldCharType="end"/>
        </w:r>
      </w:hyperlink>
    </w:p>
    <w:p w14:paraId="78E48379" w14:textId="65F5D9D9" w:rsidR="003D36A1" w:rsidRDefault="001D7D7C">
      <w:pPr>
        <w:pStyle w:val="SK3"/>
        <w:tabs>
          <w:tab w:val="left" w:pos="1702"/>
        </w:tabs>
        <w:rPr>
          <w:rFonts w:eastAsiaTheme="minorEastAsia" w:cstheme="minorBidi"/>
          <w:iCs w:val="0"/>
          <w:noProof/>
          <w:sz w:val="22"/>
          <w:szCs w:val="22"/>
          <w:lang w:eastAsia="et-EE"/>
        </w:rPr>
      </w:pPr>
      <w:hyperlink w:anchor="_Toc85453282" w:history="1">
        <w:r w:rsidR="003D36A1" w:rsidRPr="003969CD">
          <w:rPr>
            <w:rStyle w:val="Hperlink"/>
            <w:noProof/>
          </w:rPr>
          <w:t>5.2.7.</w:t>
        </w:r>
        <w:r w:rsidR="003D36A1">
          <w:rPr>
            <w:rFonts w:eastAsiaTheme="minorEastAsia" w:cstheme="minorBidi"/>
            <w:iCs w:val="0"/>
            <w:noProof/>
            <w:sz w:val="22"/>
            <w:szCs w:val="22"/>
            <w:lang w:eastAsia="et-EE"/>
          </w:rPr>
          <w:tab/>
        </w:r>
        <w:r w:rsidR="003D36A1" w:rsidRPr="003969CD">
          <w:rPr>
            <w:rStyle w:val="Hperlink"/>
            <w:noProof/>
          </w:rPr>
          <w:t>Soojavarustus</w:t>
        </w:r>
        <w:r w:rsidR="003D36A1">
          <w:rPr>
            <w:noProof/>
            <w:webHidden/>
          </w:rPr>
          <w:tab/>
        </w:r>
        <w:r w:rsidR="003D36A1">
          <w:rPr>
            <w:noProof/>
            <w:webHidden/>
          </w:rPr>
          <w:fldChar w:fldCharType="begin"/>
        </w:r>
        <w:r w:rsidR="003D36A1">
          <w:rPr>
            <w:noProof/>
            <w:webHidden/>
          </w:rPr>
          <w:instrText xml:space="preserve"> PAGEREF _Toc85453282 \h </w:instrText>
        </w:r>
        <w:r w:rsidR="003D36A1">
          <w:rPr>
            <w:noProof/>
            <w:webHidden/>
          </w:rPr>
        </w:r>
        <w:r w:rsidR="003D36A1">
          <w:rPr>
            <w:noProof/>
            <w:webHidden/>
          </w:rPr>
          <w:fldChar w:fldCharType="separate"/>
        </w:r>
        <w:r>
          <w:rPr>
            <w:noProof/>
            <w:webHidden/>
          </w:rPr>
          <w:t>63</w:t>
        </w:r>
        <w:r w:rsidR="003D36A1">
          <w:rPr>
            <w:noProof/>
            <w:webHidden/>
          </w:rPr>
          <w:fldChar w:fldCharType="end"/>
        </w:r>
      </w:hyperlink>
    </w:p>
    <w:p w14:paraId="7194A873" w14:textId="34F2D18B" w:rsidR="003D36A1" w:rsidRDefault="001D7D7C">
      <w:pPr>
        <w:pStyle w:val="SK3"/>
        <w:tabs>
          <w:tab w:val="left" w:pos="1702"/>
        </w:tabs>
        <w:rPr>
          <w:rFonts w:eastAsiaTheme="minorEastAsia" w:cstheme="minorBidi"/>
          <w:iCs w:val="0"/>
          <w:noProof/>
          <w:sz w:val="22"/>
          <w:szCs w:val="22"/>
          <w:lang w:eastAsia="et-EE"/>
        </w:rPr>
      </w:pPr>
      <w:hyperlink w:anchor="_Toc85453283" w:history="1">
        <w:r w:rsidR="003D36A1" w:rsidRPr="003969CD">
          <w:rPr>
            <w:rStyle w:val="Hperlink"/>
            <w:noProof/>
          </w:rPr>
          <w:t>5.2.8.</w:t>
        </w:r>
        <w:r w:rsidR="003D36A1">
          <w:rPr>
            <w:rFonts w:eastAsiaTheme="minorEastAsia" w:cstheme="minorBidi"/>
            <w:iCs w:val="0"/>
            <w:noProof/>
            <w:sz w:val="22"/>
            <w:szCs w:val="22"/>
            <w:lang w:eastAsia="et-EE"/>
          </w:rPr>
          <w:tab/>
        </w:r>
        <w:r w:rsidR="003D36A1" w:rsidRPr="003969CD">
          <w:rPr>
            <w:rStyle w:val="Hperlink"/>
            <w:noProof/>
          </w:rPr>
          <w:t>Taastuvenergeetika</w:t>
        </w:r>
        <w:r w:rsidR="003D36A1">
          <w:rPr>
            <w:noProof/>
            <w:webHidden/>
          </w:rPr>
          <w:tab/>
        </w:r>
        <w:r w:rsidR="003D36A1">
          <w:rPr>
            <w:noProof/>
            <w:webHidden/>
          </w:rPr>
          <w:fldChar w:fldCharType="begin"/>
        </w:r>
        <w:r w:rsidR="003D36A1">
          <w:rPr>
            <w:noProof/>
            <w:webHidden/>
          </w:rPr>
          <w:instrText xml:space="preserve"> PAGEREF _Toc85453283 \h </w:instrText>
        </w:r>
        <w:r w:rsidR="003D36A1">
          <w:rPr>
            <w:noProof/>
            <w:webHidden/>
          </w:rPr>
        </w:r>
        <w:r w:rsidR="003D36A1">
          <w:rPr>
            <w:noProof/>
            <w:webHidden/>
          </w:rPr>
          <w:fldChar w:fldCharType="separate"/>
        </w:r>
        <w:r>
          <w:rPr>
            <w:noProof/>
            <w:webHidden/>
          </w:rPr>
          <w:t>64</w:t>
        </w:r>
        <w:r w:rsidR="003D36A1">
          <w:rPr>
            <w:noProof/>
            <w:webHidden/>
          </w:rPr>
          <w:fldChar w:fldCharType="end"/>
        </w:r>
      </w:hyperlink>
    </w:p>
    <w:p w14:paraId="6F0F2867" w14:textId="79C21D62" w:rsidR="003D36A1" w:rsidRDefault="001D7D7C">
      <w:pPr>
        <w:pStyle w:val="SK3"/>
        <w:tabs>
          <w:tab w:val="left" w:pos="1702"/>
        </w:tabs>
        <w:rPr>
          <w:rFonts w:eastAsiaTheme="minorEastAsia" w:cstheme="minorBidi"/>
          <w:iCs w:val="0"/>
          <w:noProof/>
          <w:sz w:val="22"/>
          <w:szCs w:val="22"/>
          <w:lang w:eastAsia="et-EE"/>
        </w:rPr>
      </w:pPr>
      <w:hyperlink w:anchor="_Toc85453284" w:history="1">
        <w:r w:rsidR="003D36A1" w:rsidRPr="003969CD">
          <w:rPr>
            <w:rStyle w:val="Hperlink"/>
            <w:noProof/>
          </w:rPr>
          <w:t>5.2.9.</w:t>
        </w:r>
        <w:r w:rsidR="003D36A1">
          <w:rPr>
            <w:rFonts w:eastAsiaTheme="minorEastAsia" w:cstheme="minorBidi"/>
            <w:iCs w:val="0"/>
            <w:noProof/>
            <w:sz w:val="22"/>
            <w:szCs w:val="22"/>
            <w:lang w:eastAsia="et-EE"/>
          </w:rPr>
          <w:tab/>
        </w:r>
        <w:r w:rsidR="003D36A1" w:rsidRPr="003969CD">
          <w:rPr>
            <w:rStyle w:val="Hperlink"/>
            <w:noProof/>
          </w:rPr>
          <w:t>Maaparandussüsteemid</w:t>
        </w:r>
        <w:r w:rsidR="003D36A1">
          <w:rPr>
            <w:noProof/>
            <w:webHidden/>
          </w:rPr>
          <w:tab/>
        </w:r>
        <w:r w:rsidR="003D36A1">
          <w:rPr>
            <w:noProof/>
            <w:webHidden/>
          </w:rPr>
          <w:fldChar w:fldCharType="begin"/>
        </w:r>
        <w:r w:rsidR="003D36A1">
          <w:rPr>
            <w:noProof/>
            <w:webHidden/>
          </w:rPr>
          <w:instrText xml:space="preserve"> PAGEREF _Toc85453284 \h </w:instrText>
        </w:r>
        <w:r w:rsidR="003D36A1">
          <w:rPr>
            <w:noProof/>
            <w:webHidden/>
          </w:rPr>
        </w:r>
        <w:r w:rsidR="003D36A1">
          <w:rPr>
            <w:noProof/>
            <w:webHidden/>
          </w:rPr>
          <w:fldChar w:fldCharType="separate"/>
        </w:r>
        <w:r>
          <w:rPr>
            <w:noProof/>
            <w:webHidden/>
          </w:rPr>
          <w:t>69</w:t>
        </w:r>
        <w:r w:rsidR="003D36A1">
          <w:rPr>
            <w:noProof/>
            <w:webHidden/>
          </w:rPr>
          <w:fldChar w:fldCharType="end"/>
        </w:r>
      </w:hyperlink>
    </w:p>
    <w:p w14:paraId="338DF586" w14:textId="30490393" w:rsidR="003D36A1" w:rsidRDefault="001D7D7C">
      <w:pPr>
        <w:pStyle w:val="SK3"/>
        <w:tabs>
          <w:tab w:val="left" w:pos="1702"/>
        </w:tabs>
        <w:rPr>
          <w:rFonts w:eastAsiaTheme="minorEastAsia" w:cstheme="minorBidi"/>
          <w:iCs w:val="0"/>
          <w:noProof/>
          <w:sz w:val="22"/>
          <w:szCs w:val="22"/>
          <w:lang w:eastAsia="et-EE"/>
        </w:rPr>
      </w:pPr>
      <w:hyperlink w:anchor="_Toc85453285" w:history="1">
        <w:r w:rsidR="003D36A1" w:rsidRPr="003969CD">
          <w:rPr>
            <w:rStyle w:val="Hperlink"/>
            <w:noProof/>
          </w:rPr>
          <w:t>5.2.10.</w:t>
        </w:r>
        <w:r w:rsidR="003D36A1">
          <w:rPr>
            <w:rFonts w:eastAsiaTheme="minorEastAsia" w:cstheme="minorBidi"/>
            <w:iCs w:val="0"/>
            <w:noProof/>
            <w:sz w:val="22"/>
            <w:szCs w:val="22"/>
            <w:lang w:eastAsia="et-EE"/>
          </w:rPr>
          <w:tab/>
        </w:r>
        <w:r w:rsidR="003D36A1" w:rsidRPr="003969CD">
          <w:rPr>
            <w:rStyle w:val="Hperlink"/>
            <w:noProof/>
          </w:rPr>
          <w:t>Jäätmemajandus</w:t>
        </w:r>
        <w:r w:rsidR="003D36A1">
          <w:rPr>
            <w:noProof/>
            <w:webHidden/>
          </w:rPr>
          <w:tab/>
        </w:r>
        <w:r w:rsidR="003D36A1">
          <w:rPr>
            <w:noProof/>
            <w:webHidden/>
          </w:rPr>
          <w:fldChar w:fldCharType="begin"/>
        </w:r>
        <w:r w:rsidR="003D36A1">
          <w:rPr>
            <w:noProof/>
            <w:webHidden/>
          </w:rPr>
          <w:instrText xml:space="preserve"> PAGEREF _Toc85453285 \h </w:instrText>
        </w:r>
        <w:r w:rsidR="003D36A1">
          <w:rPr>
            <w:noProof/>
            <w:webHidden/>
          </w:rPr>
        </w:r>
        <w:r w:rsidR="003D36A1">
          <w:rPr>
            <w:noProof/>
            <w:webHidden/>
          </w:rPr>
          <w:fldChar w:fldCharType="separate"/>
        </w:r>
        <w:r>
          <w:rPr>
            <w:noProof/>
            <w:webHidden/>
          </w:rPr>
          <w:t>69</w:t>
        </w:r>
        <w:r w:rsidR="003D36A1">
          <w:rPr>
            <w:noProof/>
            <w:webHidden/>
          </w:rPr>
          <w:fldChar w:fldCharType="end"/>
        </w:r>
      </w:hyperlink>
    </w:p>
    <w:p w14:paraId="6810E421" w14:textId="53FA3944" w:rsidR="003D36A1" w:rsidRDefault="001D7D7C">
      <w:pPr>
        <w:pStyle w:val="SK1"/>
        <w:rPr>
          <w:rFonts w:eastAsiaTheme="minorEastAsia" w:cstheme="minorBidi"/>
          <w:b w:val="0"/>
          <w:bCs w:val="0"/>
          <w:caps w:val="0"/>
          <w:noProof/>
          <w:sz w:val="22"/>
          <w:szCs w:val="22"/>
          <w:lang w:eastAsia="et-EE"/>
        </w:rPr>
      </w:pPr>
      <w:hyperlink w:anchor="_Toc85453286" w:history="1">
        <w:r w:rsidR="003D36A1" w:rsidRPr="003969CD">
          <w:rPr>
            <w:rStyle w:val="Hperlink"/>
            <w:noProof/>
          </w:rPr>
          <w:t>6.</w:t>
        </w:r>
        <w:r w:rsidR="003D36A1">
          <w:rPr>
            <w:rFonts w:eastAsiaTheme="minorEastAsia" w:cstheme="minorBidi"/>
            <w:b w:val="0"/>
            <w:bCs w:val="0"/>
            <w:caps w:val="0"/>
            <w:noProof/>
            <w:sz w:val="22"/>
            <w:szCs w:val="22"/>
            <w:lang w:eastAsia="et-EE"/>
          </w:rPr>
          <w:tab/>
        </w:r>
        <w:r w:rsidR="003D36A1" w:rsidRPr="003969CD">
          <w:rPr>
            <w:rStyle w:val="Hperlink"/>
            <w:noProof/>
          </w:rPr>
          <w:t>Lisateemad</w:t>
        </w:r>
        <w:r w:rsidR="003D36A1">
          <w:rPr>
            <w:noProof/>
            <w:webHidden/>
          </w:rPr>
          <w:tab/>
        </w:r>
        <w:r w:rsidR="003D36A1">
          <w:rPr>
            <w:noProof/>
            <w:webHidden/>
          </w:rPr>
          <w:fldChar w:fldCharType="begin"/>
        </w:r>
        <w:r w:rsidR="003D36A1">
          <w:rPr>
            <w:noProof/>
            <w:webHidden/>
          </w:rPr>
          <w:instrText xml:space="preserve"> PAGEREF _Toc85453286 \h </w:instrText>
        </w:r>
        <w:r w:rsidR="003D36A1">
          <w:rPr>
            <w:noProof/>
            <w:webHidden/>
          </w:rPr>
        </w:r>
        <w:r w:rsidR="003D36A1">
          <w:rPr>
            <w:noProof/>
            <w:webHidden/>
          </w:rPr>
          <w:fldChar w:fldCharType="separate"/>
        </w:r>
        <w:r>
          <w:rPr>
            <w:noProof/>
            <w:webHidden/>
          </w:rPr>
          <w:t>71</w:t>
        </w:r>
        <w:r w:rsidR="003D36A1">
          <w:rPr>
            <w:noProof/>
            <w:webHidden/>
          </w:rPr>
          <w:fldChar w:fldCharType="end"/>
        </w:r>
      </w:hyperlink>
    </w:p>
    <w:p w14:paraId="6B0CA6A5" w14:textId="380EF78F" w:rsidR="003D36A1" w:rsidRDefault="001D7D7C">
      <w:pPr>
        <w:pStyle w:val="SK2"/>
        <w:rPr>
          <w:rFonts w:eastAsiaTheme="minorEastAsia" w:cstheme="minorBidi"/>
          <w:noProof/>
          <w:sz w:val="22"/>
          <w:szCs w:val="22"/>
          <w:lang w:eastAsia="et-EE"/>
        </w:rPr>
      </w:pPr>
      <w:hyperlink w:anchor="_Toc85453287" w:history="1">
        <w:r w:rsidR="003D36A1" w:rsidRPr="003969CD">
          <w:rPr>
            <w:rStyle w:val="Hperlink"/>
            <w:noProof/>
          </w:rPr>
          <w:t>6.1.</w:t>
        </w:r>
        <w:r w:rsidR="003D36A1">
          <w:rPr>
            <w:rFonts w:eastAsiaTheme="minorEastAsia" w:cstheme="minorBidi"/>
            <w:noProof/>
            <w:sz w:val="22"/>
            <w:szCs w:val="22"/>
            <w:lang w:eastAsia="et-EE"/>
          </w:rPr>
          <w:tab/>
        </w:r>
        <w:r w:rsidR="003D36A1" w:rsidRPr="003969CD">
          <w:rPr>
            <w:rStyle w:val="Hperlink"/>
            <w:noProof/>
          </w:rPr>
          <w:t>Maakonnaplaneeringu muutmise ettepanekud</w:t>
        </w:r>
        <w:r w:rsidR="003D36A1">
          <w:rPr>
            <w:noProof/>
            <w:webHidden/>
          </w:rPr>
          <w:tab/>
        </w:r>
        <w:r w:rsidR="003D36A1">
          <w:rPr>
            <w:noProof/>
            <w:webHidden/>
          </w:rPr>
          <w:fldChar w:fldCharType="begin"/>
        </w:r>
        <w:r w:rsidR="003D36A1">
          <w:rPr>
            <w:noProof/>
            <w:webHidden/>
          </w:rPr>
          <w:instrText xml:space="preserve"> PAGEREF _Toc85453287 \h </w:instrText>
        </w:r>
        <w:r w:rsidR="003D36A1">
          <w:rPr>
            <w:noProof/>
            <w:webHidden/>
          </w:rPr>
        </w:r>
        <w:r w:rsidR="003D36A1">
          <w:rPr>
            <w:noProof/>
            <w:webHidden/>
          </w:rPr>
          <w:fldChar w:fldCharType="separate"/>
        </w:r>
        <w:r>
          <w:rPr>
            <w:noProof/>
            <w:webHidden/>
          </w:rPr>
          <w:t>71</w:t>
        </w:r>
        <w:r w:rsidR="003D36A1">
          <w:rPr>
            <w:noProof/>
            <w:webHidden/>
          </w:rPr>
          <w:fldChar w:fldCharType="end"/>
        </w:r>
      </w:hyperlink>
    </w:p>
    <w:p w14:paraId="5F61EDEB" w14:textId="2139C82C" w:rsidR="003D36A1" w:rsidRDefault="001D7D7C">
      <w:pPr>
        <w:pStyle w:val="SK2"/>
        <w:rPr>
          <w:rFonts w:eastAsiaTheme="minorEastAsia" w:cstheme="minorBidi"/>
          <w:noProof/>
          <w:sz w:val="22"/>
          <w:szCs w:val="22"/>
          <w:lang w:eastAsia="et-EE"/>
        </w:rPr>
      </w:pPr>
      <w:hyperlink w:anchor="_Toc85453288" w:history="1">
        <w:r w:rsidR="003D36A1" w:rsidRPr="003969CD">
          <w:rPr>
            <w:rStyle w:val="Hperlink"/>
            <w:noProof/>
          </w:rPr>
          <w:t>6.2.</w:t>
        </w:r>
        <w:r w:rsidR="003D36A1">
          <w:rPr>
            <w:rFonts w:eastAsiaTheme="minorEastAsia" w:cstheme="minorBidi"/>
            <w:noProof/>
            <w:sz w:val="22"/>
            <w:szCs w:val="22"/>
            <w:lang w:eastAsia="et-EE"/>
          </w:rPr>
          <w:tab/>
        </w:r>
        <w:r w:rsidR="003D36A1" w:rsidRPr="003969CD">
          <w:rPr>
            <w:rStyle w:val="Hperlink"/>
            <w:noProof/>
          </w:rPr>
          <w:t>Maakonnaplaneeringu täpsustused</w:t>
        </w:r>
        <w:r w:rsidR="003D36A1">
          <w:rPr>
            <w:noProof/>
            <w:webHidden/>
          </w:rPr>
          <w:tab/>
        </w:r>
        <w:r w:rsidR="003D36A1">
          <w:rPr>
            <w:noProof/>
            <w:webHidden/>
          </w:rPr>
          <w:fldChar w:fldCharType="begin"/>
        </w:r>
        <w:r w:rsidR="003D36A1">
          <w:rPr>
            <w:noProof/>
            <w:webHidden/>
          </w:rPr>
          <w:instrText xml:space="preserve"> PAGEREF _Toc85453288 \h </w:instrText>
        </w:r>
        <w:r w:rsidR="003D36A1">
          <w:rPr>
            <w:noProof/>
            <w:webHidden/>
          </w:rPr>
        </w:r>
        <w:r w:rsidR="003D36A1">
          <w:rPr>
            <w:noProof/>
            <w:webHidden/>
          </w:rPr>
          <w:fldChar w:fldCharType="separate"/>
        </w:r>
        <w:r>
          <w:rPr>
            <w:noProof/>
            <w:webHidden/>
          </w:rPr>
          <w:t>71</w:t>
        </w:r>
        <w:r w:rsidR="003D36A1">
          <w:rPr>
            <w:noProof/>
            <w:webHidden/>
          </w:rPr>
          <w:fldChar w:fldCharType="end"/>
        </w:r>
      </w:hyperlink>
    </w:p>
    <w:p w14:paraId="4AF13274" w14:textId="4B2F78EA" w:rsidR="003D36A1" w:rsidRDefault="001D7D7C">
      <w:pPr>
        <w:pStyle w:val="SK2"/>
        <w:rPr>
          <w:rFonts w:eastAsiaTheme="minorEastAsia" w:cstheme="minorBidi"/>
          <w:noProof/>
          <w:sz w:val="22"/>
          <w:szCs w:val="22"/>
          <w:lang w:eastAsia="et-EE"/>
        </w:rPr>
      </w:pPr>
      <w:hyperlink w:anchor="_Toc85453289" w:history="1">
        <w:r w:rsidR="003D36A1" w:rsidRPr="003969CD">
          <w:rPr>
            <w:rStyle w:val="Hperlink"/>
            <w:noProof/>
          </w:rPr>
          <w:t>6.3.</w:t>
        </w:r>
        <w:r w:rsidR="003D36A1">
          <w:rPr>
            <w:rFonts w:eastAsiaTheme="minorEastAsia" w:cstheme="minorBidi"/>
            <w:noProof/>
            <w:sz w:val="22"/>
            <w:szCs w:val="22"/>
            <w:lang w:eastAsia="et-EE"/>
          </w:rPr>
          <w:tab/>
        </w:r>
        <w:r w:rsidR="003D36A1" w:rsidRPr="003969CD">
          <w:rPr>
            <w:rStyle w:val="Hperlink"/>
            <w:noProof/>
          </w:rPr>
          <w:t>Kliimamuutustega arvestamine</w:t>
        </w:r>
        <w:r w:rsidR="003D36A1">
          <w:rPr>
            <w:noProof/>
            <w:webHidden/>
          </w:rPr>
          <w:tab/>
        </w:r>
        <w:r w:rsidR="003D36A1">
          <w:rPr>
            <w:noProof/>
            <w:webHidden/>
          </w:rPr>
          <w:fldChar w:fldCharType="begin"/>
        </w:r>
        <w:r w:rsidR="003D36A1">
          <w:rPr>
            <w:noProof/>
            <w:webHidden/>
          </w:rPr>
          <w:instrText xml:space="preserve"> PAGEREF _Toc85453289 \h </w:instrText>
        </w:r>
        <w:r w:rsidR="003D36A1">
          <w:rPr>
            <w:noProof/>
            <w:webHidden/>
          </w:rPr>
        </w:r>
        <w:r w:rsidR="003D36A1">
          <w:rPr>
            <w:noProof/>
            <w:webHidden/>
          </w:rPr>
          <w:fldChar w:fldCharType="separate"/>
        </w:r>
        <w:r>
          <w:rPr>
            <w:noProof/>
            <w:webHidden/>
          </w:rPr>
          <w:t>71</w:t>
        </w:r>
        <w:r w:rsidR="003D36A1">
          <w:rPr>
            <w:noProof/>
            <w:webHidden/>
          </w:rPr>
          <w:fldChar w:fldCharType="end"/>
        </w:r>
      </w:hyperlink>
    </w:p>
    <w:p w14:paraId="22295D11" w14:textId="482AA129" w:rsidR="003D36A1" w:rsidRDefault="001D7D7C">
      <w:pPr>
        <w:pStyle w:val="SK2"/>
        <w:rPr>
          <w:rFonts w:eastAsiaTheme="minorEastAsia" w:cstheme="minorBidi"/>
          <w:noProof/>
          <w:sz w:val="22"/>
          <w:szCs w:val="22"/>
          <w:lang w:eastAsia="et-EE"/>
        </w:rPr>
      </w:pPr>
      <w:hyperlink w:anchor="_Toc85453290" w:history="1">
        <w:r w:rsidR="003D36A1" w:rsidRPr="003969CD">
          <w:rPr>
            <w:rStyle w:val="Hperlink"/>
            <w:noProof/>
          </w:rPr>
          <w:t>6.4.</w:t>
        </w:r>
        <w:r w:rsidR="003D36A1">
          <w:rPr>
            <w:rFonts w:eastAsiaTheme="minorEastAsia" w:cstheme="minorBidi"/>
            <w:noProof/>
            <w:sz w:val="22"/>
            <w:szCs w:val="22"/>
            <w:lang w:eastAsia="et-EE"/>
          </w:rPr>
          <w:tab/>
        </w:r>
        <w:r w:rsidR="003D36A1" w:rsidRPr="003969CD">
          <w:rPr>
            <w:rStyle w:val="Hperlink"/>
            <w:noProof/>
          </w:rPr>
          <w:t>Radoon</w:t>
        </w:r>
        <w:r w:rsidR="003D36A1">
          <w:rPr>
            <w:noProof/>
            <w:webHidden/>
          </w:rPr>
          <w:tab/>
        </w:r>
        <w:r w:rsidR="003D36A1">
          <w:rPr>
            <w:noProof/>
            <w:webHidden/>
          </w:rPr>
          <w:fldChar w:fldCharType="begin"/>
        </w:r>
        <w:r w:rsidR="003D36A1">
          <w:rPr>
            <w:noProof/>
            <w:webHidden/>
          </w:rPr>
          <w:instrText xml:space="preserve"> PAGEREF _Toc85453290 \h </w:instrText>
        </w:r>
        <w:r w:rsidR="003D36A1">
          <w:rPr>
            <w:noProof/>
            <w:webHidden/>
          </w:rPr>
        </w:r>
        <w:r w:rsidR="003D36A1">
          <w:rPr>
            <w:noProof/>
            <w:webHidden/>
          </w:rPr>
          <w:fldChar w:fldCharType="separate"/>
        </w:r>
        <w:r>
          <w:rPr>
            <w:noProof/>
            <w:webHidden/>
          </w:rPr>
          <w:t>72</w:t>
        </w:r>
        <w:r w:rsidR="003D36A1">
          <w:rPr>
            <w:noProof/>
            <w:webHidden/>
          </w:rPr>
          <w:fldChar w:fldCharType="end"/>
        </w:r>
      </w:hyperlink>
    </w:p>
    <w:p w14:paraId="27E40F3F" w14:textId="06CF10F8" w:rsidR="003D36A1" w:rsidRDefault="001D7D7C">
      <w:pPr>
        <w:pStyle w:val="SK2"/>
        <w:rPr>
          <w:rFonts w:eastAsiaTheme="minorEastAsia" w:cstheme="minorBidi"/>
          <w:noProof/>
          <w:sz w:val="22"/>
          <w:szCs w:val="22"/>
          <w:lang w:eastAsia="et-EE"/>
        </w:rPr>
      </w:pPr>
      <w:hyperlink w:anchor="_Toc85453291" w:history="1">
        <w:r w:rsidR="003D36A1" w:rsidRPr="003969CD">
          <w:rPr>
            <w:rStyle w:val="Hperlink"/>
            <w:noProof/>
          </w:rPr>
          <w:t>6.5.</w:t>
        </w:r>
        <w:r w:rsidR="003D36A1">
          <w:rPr>
            <w:rFonts w:eastAsiaTheme="minorEastAsia" w:cstheme="minorBidi"/>
            <w:noProof/>
            <w:sz w:val="22"/>
            <w:szCs w:val="22"/>
            <w:lang w:eastAsia="et-EE"/>
          </w:rPr>
          <w:tab/>
        </w:r>
        <w:r w:rsidR="003D36A1" w:rsidRPr="003969CD">
          <w:rPr>
            <w:rStyle w:val="Hperlink"/>
            <w:noProof/>
          </w:rPr>
          <w:t>Müra ja õhusaaste</w:t>
        </w:r>
        <w:r w:rsidR="003D36A1">
          <w:rPr>
            <w:noProof/>
            <w:webHidden/>
          </w:rPr>
          <w:tab/>
        </w:r>
        <w:r w:rsidR="003D36A1">
          <w:rPr>
            <w:noProof/>
            <w:webHidden/>
          </w:rPr>
          <w:fldChar w:fldCharType="begin"/>
        </w:r>
        <w:r w:rsidR="003D36A1">
          <w:rPr>
            <w:noProof/>
            <w:webHidden/>
          </w:rPr>
          <w:instrText xml:space="preserve"> PAGEREF _Toc85453291 \h </w:instrText>
        </w:r>
        <w:r w:rsidR="003D36A1">
          <w:rPr>
            <w:noProof/>
            <w:webHidden/>
          </w:rPr>
        </w:r>
        <w:r w:rsidR="003D36A1">
          <w:rPr>
            <w:noProof/>
            <w:webHidden/>
          </w:rPr>
          <w:fldChar w:fldCharType="separate"/>
        </w:r>
        <w:r>
          <w:rPr>
            <w:noProof/>
            <w:webHidden/>
          </w:rPr>
          <w:t>72</w:t>
        </w:r>
        <w:r w:rsidR="003D36A1">
          <w:rPr>
            <w:noProof/>
            <w:webHidden/>
          </w:rPr>
          <w:fldChar w:fldCharType="end"/>
        </w:r>
      </w:hyperlink>
    </w:p>
    <w:p w14:paraId="7329B4F5" w14:textId="66463D29" w:rsidR="003D36A1" w:rsidRDefault="001D7D7C">
      <w:pPr>
        <w:pStyle w:val="SK2"/>
        <w:rPr>
          <w:rFonts w:eastAsiaTheme="minorEastAsia" w:cstheme="minorBidi"/>
          <w:noProof/>
          <w:sz w:val="22"/>
          <w:szCs w:val="22"/>
          <w:lang w:eastAsia="et-EE"/>
        </w:rPr>
      </w:pPr>
      <w:hyperlink w:anchor="_Toc85453292" w:history="1">
        <w:r w:rsidR="003D36A1" w:rsidRPr="003969CD">
          <w:rPr>
            <w:rStyle w:val="Hperlink"/>
            <w:noProof/>
          </w:rPr>
          <w:t>6.6.</w:t>
        </w:r>
        <w:r w:rsidR="003D36A1">
          <w:rPr>
            <w:rFonts w:eastAsiaTheme="minorEastAsia" w:cstheme="minorBidi"/>
            <w:noProof/>
            <w:sz w:val="22"/>
            <w:szCs w:val="22"/>
            <w:lang w:eastAsia="et-EE"/>
          </w:rPr>
          <w:tab/>
        </w:r>
        <w:r w:rsidR="003D36A1" w:rsidRPr="003969CD">
          <w:rPr>
            <w:rStyle w:val="Hperlink"/>
            <w:noProof/>
          </w:rPr>
          <w:t>Valgusreostus</w:t>
        </w:r>
        <w:r w:rsidR="003D36A1">
          <w:rPr>
            <w:noProof/>
            <w:webHidden/>
          </w:rPr>
          <w:tab/>
        </w:r>
        <w:r w:rsidR="003D36A1">
          <w:rPr>
            <w:noProof/>
            <w:webHidden/>
          </w:rPr>
          <w:fldChar w:fldCharType="begin"/>
        </w:r>
        <w:r w:rsidR="003D36A1">
          <w:rPr>
            <w:noProof/>
            <w:webHidden/>
          </w:rPr>
          <w:instrText xml:space="preserve"> PAGEREF _Toc85453292 \h </w:instrText>
        </w:r>
        <w:r w:rsidR="003D36A1">
          <w:rPr>
            <w:noProof/>
            <w:webHidden/>
          </w:rPr>
        </w:r>
        <w:r w:rsidR="003D36A1">
          <w:rPr>
            <w:noProof/>
            <w:webHidden/>
          </w:rPr>
          <w:fldChar w:fldCharType="separate"/>
        </w:r>
        <w:r>
          <w:rPr>
            <w:noProof/>
            <w:webHidden/>
          </w:rPr>
          <w:t>74</w:t>
        </w:r>
        <w:r w:rsidR="003D36A1">
          <w:rPr>
            <w:noProof/>
            <w:webHidden/>
          </w:rPr>
          <w:fldChar w:fldCharType="end"/>
        </w:r>
      </w:hyperlink>
    </w:p>
    <w:p w14:paraId="22100960" w14:textId="2967822C" w:rsidR="003D36A1" w:rsidRDefault="001D7D7C">
      <w:pPr>
        <w:pStyle w:val="SK2"/>
        <w:rPr>
          <w:rFonts w:eastAsiaTheme="minorEastAsia" w:cstheme="minorBidi"/>
          <w:noProof/>
          <w:sz w:val="22"/>
          <w:szCs w:val="22"/>
          <w:lang w:eastAsia="et-EE"/>
        </w:rPr>
      </w:pPr>
      <w:hyperlink w:anchor="_Toc85453293" w:history="1">
        <w:r w:rsidR="003D36A1" w:rsidRPr="003969CD">
          <w:rPr>
            <w:rStyle w:val="Hperlink"/>
            <w:noProof/>
          </w:rPr>
          <w:t>6.7.</w:t>
        </w:r>
        <w:r w:rsidR="003D36A1">
          <w:rPr>
            <w:rFonts w:eastAsiaTheme="minorEastAsia" w:cstheme="minorBidi"/>
            <w:noProof/>
            <w:sz w:val="22"/>
            <w:szCs w:val="22"/>
            <w:lang w:eastAsia="et-EE"/>
          </w:rPr>
          <w:tab/>
        </w:r>
        <w:r w:rsidR="003D36A1" w:rsidRPr="003969CD">
          <w:rPr>
            <w:rStyle w:val="Hperlink"/>
            <w:noProof/>
          </w:rPr>
          <w:t>Riigikaitselised objektid</w:t>
        </w:r>
        <w:r w:rsidR="003D36A1">
          <w:rPr>
            <w:noProof/>
            <w:webHidden/>
          </w:rPr>
          <w:tab/>
        </w:r>
        <w:r w:rsidR="003D36A1">
          <w:rPr>
            <w:noProof/>
            <w:webHidden/>
          </w:rPr>
          <w:fldChar w:fldCharType="begin"/>
        </w:r>
        <w:r w:rsidR="003D36A1">
          <w:rPr>
            <w:noProof/>
            <w:webHidden/>
          </w:rPr>
          <w:instrText xml:space="preserve"> PAGEREF _Toc85453293 \h </w:instrText>
        </w:r>
        <w:r w:rsidR="003D36A1">
          <w:rPr>
            <w:noProof/>
            <w:webHidden/>
          </w:rPr>
        </w:r>
        <w:r w:rsidR="003D36A1">
          <w:rPr>
            <w:noProof/>
            <w:webHidden/>
          </w:rPr>
          <w:fldChar w:fldCharType="separate"/>
        </w:r>
        <w:r>
          <w:rPr>
            <w:noProof/>
            <w:webHidden/>
          </w:rPr>
          <w:t>75</w:t>
        </w:r>
        <w:r w:rsidR="003D36A1">
          <w:rPr>
            <w:noProof/>
            <w:webHidden/>
          </w:rPr>
          <w:fldChar w:fldCharType="end"/>
        </w:r>
      </w:hyperlink>
    </w:p>
    <w:p w14:paraId="5C4470C7" w14:textId="53495AD2" w:rsidR="003D36A1" w:rsidRDefault="001D7D7C">
      <w:pPr>
        <w:pStyle w:val="SK1"/>
        <w:rPr>
          <w:rFonts w:eastAsiaTheme="minorEastAsia" w:cstheme="minorBidi"/>
          <w:b w:val="0"/>
          <w:bCs w:val="0"/>
          <w:caps w:val="0"/>
          <w:noProof/>
          <w:sz w:val="22"/>
          <w:szCs w:val="22"/>
          <w:lang w:eastAsia="et-EE"/>
        </w:rPr>
      </w:pPr>
      <w:hyperlink w:anchor="_Toc85453294" w:history="1">
        <w:r w:rsidR="003D36A1" w:rsidRPr="003969CD">
          <w:rPr>
            <w:rStyle w:val="Hperlink"/>
            <w:noProof/>
          </w:rPr>
          <w:t>7.</w:t>
        </w:r>
        <w:r w:rsidR="003D36A1">
          <w:rPr>
            <w:rFonts w:eastAsiaTheme="minorEastAsia" w:cstheme="minorBidi"/>
            <w:b w:val="0"/>
            <w:bCs w:val="0"/>
            <w:caps w:val="0"/>
            <w:noProof/>
            <w:sz w:val="22"/>
            <w:szCs w:val="22"/>
            <w:lang w:eastAsia="et-EE"/>
          </w:rPr>
          <w:tab/>
        </w:r>
        <w:r w:rsidR="003D36A1" w:rsidRPr="003969CD">
          <w:rPr>
            <w:rStyle w:val="Hperlink"/>
            <w:noProof/>
          </w:rPr>
          <w:t>Üldplaneeringu elluviimine</w:t>
        </w:r>
        <w:r w:rsidR="003D36A1">
          <w:rPr>
            <w:noProof/>
            <w:webHidden/>
          </w:rPr>
          <w:tab/>
        </w:r>
        <w:r w:rsidR="003D36A1">
          <w:rPr>
            <w:noProof/>
            <w:webHidden/>
          </w:rPr>
          <w:fldChar w:fldCharType="begin"/>
        </w:r>
        <w:r w:rsidR="003D36A1">
          <w:rPr>
            <w:noProof/>
            <w:webHidden/>
          </w:rPr>
          <w:instrText xml:space="preserve"> PAGEREF _Toc85453294 \h </w:instrText>
        </w:r>
        <w:r w:rsidR="003D36A1">
          <w:rPr>
            <w:noProof/>
            <w:webHidden/>
          </w:rPr>
        </w:r>
        <w:r w:rsidR="003D36A1">
          <w:rPr>
            <w:noProof/>
            <w:webHidden/>
          </w:rPr>
          <w:fldChar w:fldCharType="separate"/>
        </w:r>
        <w:r>
          <w:rPr>
            <w:noProof/>
            <w:webHidden/>
          </w:rPr>
          <w:t>76</w:t>
        </w:r>
        <w:r w:rsidR="003D36A1">
          <w:rPr>
            <w:noProof/>
            <w:webHidden/>
          </w:rPr>
          <w:fldChar w:fldCharType="end"/>
        </w:r>
      </w:hyperlink>
    </w:p>
    <w:p w14:paraId="48A77861" w14:textId="7DFD6692" w:rsidR="003D36A1" w:rsidRDefault="001D7D7C">
      <w:pPr>
        <w:pStyle w:val="SK1"/>
        <w:rPr>
          <w:rFonts w:eastAsiaTheme="minorEastAsia" w:cstheme="minorBidi"/>
          <w:b w:val="0"/>
          <w:bCs w:val="0"/>
          <w:caps w:val="0"/>
          <w:noProof/>
          <w:sz w:val="22"/>
          <w:szCs w:val="22"/>
          <w:lang w:eastAsia="et-EE"/>
        </w:rPr>
      </w:pPr>
      <w:hyperlink w:anchor="_Toc85453295" w:history="1">
        <w:r w:rsidR="003D36A1" w:rsidRPr="003969CD">
          <w:rPr>
            <w:rStyle w:val="Hperlink"/>
            <w:noProof/>
          </w:rPr>
          <w:t>8.</w:t>
        </w:r>
        <w:r w:rsidR="003D36A1">
          <w:rPr>
            <w:rFonts w:eastAsiaTheme="minorEastAsia" w:cstheme="minorBidi"/>
            <w:b w:val="0"/>
            <w:bCs w:val="0"/>
            <w:caps w:val="0"/>
            <w:noProof/>
            <w:sz w:val="22"/>
            <w:szCs w:val="22"/>
            <w:lang w:eastAsia="et-EE"/>
          </w:rPr>
          <w:tab/>
        </w:r>
        <w:r w:rsidR="003D36A1" w:rsidRPr="003969CD">
          <w:rPr>
            <w:rStyle w:val="Hperlink"/>
            <w:noProof/>
          </w:rPr>
          <w:t>Jätkutegevused</w:t>
        </w:r>
        <w:r w:rsidR="003D36A1">
          <w:rPr>
            <w:noProof/>
            <w:webHidden/>
          </w:rPr>
          <w:tab/>
        </w:r>
        <w:r w:rsidR="003D36A1">
          <w:rPr>
            <w:noProof/>
            <w:webHidden/>
          </w:rPr>
          <w:fldChar w:fldCharType="begin"/>
        </w:r>
        <w:r w:rsidR="003D36A1">
          <w:rPr>
            <w:noProof/>
            <w:webHidden/>
          </w:rPr>
          <w:instrText xml:space="preserve"> PAGEREF _Toc85453295 \h </w:instrText>
        </w:r>
        <w:r w:rsidR="003D36A1">
          <w:rPr>
            <w:noProof/>
            <w:webHidden/>
          </w:rPr>
        </w:r>
        <w:r w:rsidR="003D36A1">
          <w:rPr>
            <w:noProof/>
            <w:webHidden/>
          </w:rPr>
          <w:fldChar w:fldCharType="separate"/>
        </w:r>
        <w:r>
          <w:rPr>
            <w:noProof/>
            <w:webHidden/>
          </w:rPr>
          <w:t>77</w:t>
        </w:r>
        <w:r w:rsidR="003D36A1">
          <w:rPr>
            <w:noProof/>
            <w:webHidden/>
          </w:rPr>
          <w:fldChar w:fldCharType="end"/>
        </w:r>
      </w:hyperlink>
    </w:p>
    <w:p w14:paraId="5BC20544" w14:textId="1FF07739" w:rsidR="003D36A1" w:rsidRDefault="001D7D7C">
      <w:pPr>
        <w:pStyle w:val="SK1"/>
        <w:rPr>
          <w:rFonts w:eastAsiaTheme="minorEastAsia" w:cstheme="minorBidi"/>
          <w:b w:val="0"/>
          <w:bCs w:val="0"/>
          <w:caps w:val="0"/>
          <w:noProof/>
          <w:sz w:val="22"/>
          <w:szCs w:val="22"/>
          <w:lang w:eastAsia="et-EE"/>
        </w:rPr>
      </w:pPr>
      <w:hyperlink w:anchor="_Toc85453296" w:history="1">
        <w:r w:rsidR="003D36A1" w:rsidRPr="003969CD">
          <w:rPr>
            <w:rStyle w:val="Hperlink"/>
            <w:noProof/>
          </w:rPr>
          <w:t>9.</w:t>
        </w:r>
        <w:r w:rsidR="003D36A1">
          <w:rPr>
            <w:rFonts w:eastAsiaTheme="minorEastAsia" w:cstheme="minorBidi"/>
            <w:b w:val="0"/>
            <w:bCs w:val="0"/>
            <w:caps w:val="0"/>
            <w:noProof/>
            <w:sz w:val="22"/>
            <w:szCs w:val="22"/>
            <w:lang w:eastAsia="et-EE"/>
          </w:rPr>
          <w:tab/>
        </w:r>
        <w:r w:rsidR="003D36A1" w:rsidRPr="003969CD">
          <w:rPr>
            <w:rStyle w:val="Hperlink"/>
            <w:noProof/>
          </w:rPr>
          <w:t>Olulise keskkonnamõju seire</w:t>
        </w:r>
        <w:r w:rsidR="003D36A1">
          <w:rPr>
            <w:noProof/>
            <w:webHidden/>
          </w:rPr>
          <w:tab/>
        </w:r>
        <w:r w:rsidR="003D36A1">
          <w:rPr>
            <w:noProof/>
            <w:webHidden/>
          </w:rPr>
          <w:fldChar w:fldCharType="begin"/>
        </w:r>
        <w:r w:rsidR="003D36A1">
          <w:rPr>
            <w:noProof/>
            <w:webHidden/>
          </w:rPr>
          <w:instrText xml:space="preserve"> PAGEREF _Toc85453296 \h </w:instrText>
        </w:r>
        <w:r w:rsidR="003D36A1">
          <w:rPr>
            <w:noProof/>
            <w:webHidden/>
          </w:rPr>
        </w:r>
        <w:r w:rsidR="003D36A1">
          <w:rPr>
            <w:noProof/>
            <w:webHidden/>
          </w:rPr>
          <w:fldChar w:fldCharType="separate"/>
        </w:r>
        <w:r>
          <w:rPr>
            <w:noProof/>
            <w:webHidden/>
          </w:rPr>
          <w:t>78</w:t>
        </w:r>
        <w:r w:rsidR="003D36A1">
          <w:rPr>
            <w:noProof/>
            <w:webHidden/>
          </w:rPr>
          <w:fldChar w:fldCharType="end"/>
        </w:r>
      </w:hyperlink>
    </w:p>
    <w:p w14:paraId="3D50EE5A" w14:textId="13E458E7" w:rsidR="003D36A1" w:rsidRDefault="001D7D7C">
      <w:pPr>
        <w:pStyle w:val="SK1"/>
        <w:rPr>
          <w:rFonts w:eastAsiaTheme="minorEastAsia" w:cstheme="minorBidi"/>
          <w:b w:val="0"/>
          <w:bCs w:val="0"/>
          <w:caps w:val="0"/>
          <w:noProof/>
          <w:sz w:val="22"/>
          <w:szCs w:val="22"/>
          <w:lang w:eastAsia="et-EE"/>
        </w:rPr>
      </w:pPr>
      <w:hyperlink w:anchor="_Toc85453297" w:history="1">
        <w:r w:rsidR="003D36A1" w:rsidRPr="003969CD">
          <w:rPr>
            <w:rStyle w:val="Hperlink"/>
            <w:noProof/>
          </w:rPr>
          <w:t>10.</w:t>
        </w:r>
        <w:r w:rsidR="003D36A1">
          <w:rPr>
            <w:rFonts w:eastAsiaTheme="minorEastAsia" w:cstheme="minorBidi"/>
            <w:b w:val="0"/>
            <w:bCs w:val="0"/>
            <w:caps w:val="0"/>
            <w:noProof/>
            <w:sz w:val="22"/>
            <w:szCs w:val="22"/>
            <w:lang w:eastAsia="et-EE"/>
          </w:rPr>
          <w:tab/>
        </w:r>
        <w:r w:rsidR="003D36A1" w:rsidRPr="003969CD">
          <w:rPr>
            <w:rStyle w:val="Hperlink"/>
            <w:noProof/>
          </w:rPr>
          <w:t>Mõisted</w:t>
        </w:r>
        <w:r w:rsidR="003D36A1">
          <w:rPr>
            <w:noProof/>
            <w:webHidden/>
          </w:rPr>
          <w:tab/>
        </w:r>
        <w:r w:rsidR="003D36A1">
          <w:rPr>
            <w:noProof/>
            <w:webHidden/>
          </w:rPr>
          <w:fldChar w:fldCharType="begin"/>
        </w:r>
        <w:r w:rsidR="003D36A1">
          <w:rPr>
            <w:noProof/>
            <w:webHidden/>
          </w:rPr>
          <w:instrText xml:space="preserve"> PAGEREF _Toc85453297 \h </w:instrText>
        </w:r>
        <w:r w:rsidR="003D36A1">
          <w:rPr>
            <w:noProof/>
            <w:webHidden/>
          </w:rPr>
        </w:r>
        <w:r w:rsidR="003D36A1">
          <w:rPr>
            <w:noProof/>
            <w:webHidden/>
          </w:rPr>
          <w:fldChar w:fldCharType="separate"/>
        </w:r>
        <w:r>
          <w:rPr>
            <w:noProof/>
            <w:webHidden/>
          </w:rPr>
          <w:t>80</w:t>
        </w:r>
        <w:r w:rsidR="003D36A1">
          <w:rPr>
            <w:noProof/>
            <w:webHidden/>
          </w:rPr>
          <w:fldChar w:fldCharType="end"/>
        </w:r>
      </w:hyperlink>
    </w:p>
    <w:p w14:paraId="58B1F06B" w14:textId="64D4B4B5" w:rsidR="00B42759" w:rsidRDefault="00854F33" w:rsidP="00336863">
      <w:pPr>
        <w:rPr>
          <w:rFonts w:asciiTheme="minorHAnsi" w:hAnsiTheme="minorHAnsi"/>
          <w:szCs w:val="20"/>
        </w:rPr>
      </w:pPr>
      <w:r w:rsidRPr="00C51C00">
        <w:rPr>
          <w:rFonts w:asciiTheme="minorHAnsi" w:hAnsiTheme="minorHAnsi"/>
          <w:szCs w:val="20"/>
        </w:rPr>
        <w:fldChar w:fldCharType="end"/>
      </w:r>
    </w:p>
    <w:p w14:paraId="530A1989" w14:textId="77777777" w:rsidR="00CF63C3" w:rsidRDefault="00CF63C3" w:rsidP="00336863">
      <w:pPr>
        <w:rPr>
          <w:rFonts w:asciiTheme="minorHAnsi" w:hAnsiTheme="minorHAnsi"/>
          <w:szCs w:val="20"/>
        </w:rPr>
      </w:pPr>
    </w:p>
    <w:p w14:paraId="4582849F" w14:textId="77777777" w:rsidR="00CF63C3" w:rsidRDefault="00CF63C3" w:rsidP="00336863">
      <w:pPr>
        <w:rPr>
          <w:rFonts w:asciiTheme="minorHAnsi" w:hAnsiTheme="minorHAnsi"/>
          <w:szCs w:val="20"/>
        </w:rPr>
      </w:pPr>
    </w:p>
    <w:p w14:paraId="3B269829" w14:textId="77777777" w:rsidR="00CF63C3" w:rsidRDefault="00CF63C3" w:rsidP="00336863">
      <w:pPr>
        <w:rPr>
          <w:rFonts w:asciiTheme="minorHAnsi" w:hAnsiTheme="minorHAnsi"/>
          <w:szCs w:val="20"/>
        </w:rPr>
      </w:pPr>
    </w:p>
    <w:p w14:paraId="52A832E9" w14:textId="77777777" w:rsidR="00CF63C3" w:rsidRDefault="00CF63C3" w:rsidP="00336863">
      <w:pPr>
        <w:rPr>
          <w:rFonts w:asciiTheme="minorHAnsi" w:hAnsiTheme="minorHAnsi"/>
          <w:szCs w:val="20"/>
        </w:rPr>
      </w:pPr>
    </w:p>
    <w:p w14:paraId="19B60291" w14:textId="77777777" w:rsidR="00CF63C3" w:rsidRDefault="00CF63C3" w:rsidP="00336863">
      <w:pPr>
        <w:rPr>
          <w:rFonts w:asciiTheme="minorHAnsi" w:hAnsiTheme="minorHAnsi"/>
          <w:szCs w:val="20"/>
        </w:rPr>
      </w:pPr>
    </w:p>
    <w:p w14:paraId="768D3A0E" w14:textId="77777777" w:rsidR="00CF63C3" w:rsidRDefault="00CF63C3" w:rsidP="00336863">
      <w:pPr>
        <w:rPr>
          <w:rFonts w:asciiTheme="minorHAnsi" w:hAnsiTheme="minorHAnsi"/>
          <w:szCs w:val="20"/>
        </w:rPr>
      </w:pPr>
    </w:p>
    <w:p w14:paraId="22F932EF" w14:textId="77777777" w:rsidR="00CF63C3" w:rsidRDefault="00CF63C3" w:rsidP="00336863">
      <w:pPr>
        <w:rPr>
          <w:rFonts w:asciiTheme="minorHAnsi" w:hAnsiTheme="minorHAnsi"/>
          <w:szCs w:val="20"/>
        </w:rPr>
      </w:pPr>
    </w:p>
    <w:p w14:paraId="4D23BA70" w14:textId="77777777" w:rsidR="00CF63C3" w:rsidRDefault="00CF63C3" w:rsidP="00336863">
      <w:pPr>
        <w:rPr>
          <w:rFonts w:asciiTheme="minorHAnsi" w:hAnsiTheme="minorHAnsi"/>
          <w:szCs w:val="20"/>
        </w:rPr>
      </w:pPr>
    </w:p>
    <w:p w14:paraId="6EB43CB1" w14:textId="77777777" w:rsidR="00CF63C3" w:rsidRDefault="00CF63C3" w:rsidP="00336863">
      <w:pPr>
        <w:rPr>
          <w:rFonts w:asciiTheme="minorHAnsi" w:hAnsiTheme="minorHAnsi"/>
          <w:szCs w:val="20"/>
        </w:rPr>
      </w:pPr>
    </w:p>
    <w:p w14:paraId="1389429F" w14:textId="77777777" w:rsidR="00CF63C3" w:rsidRDefault="00CF63C3" w:rsidP="00336863">
      <w:pPr>
        <w:rPr>
          <w:rFonts w:asciiTheme="minorHAnsi" w:hAnsiTheme="minorHAnsi"/>
          <w:szCs w:val="20"/>
        </w:rPr>
      </w:pPr>
    </w:p>
    <w:p w14:paraId="13CD8C08" w14:textId="77777777" w:rsidR="00CF63C3" w:rsidRDefault="00CF63C3" w:rsidP="00336863">
      <w:pPr>
        <w:rPr>
          <w:rFonts w:asciiTheme="minorHAnsi" w:hAnsiTheme="minorHAnsi"/>
          <w:szCs w:val="20"/>
        </w:rPr>
      </w:pPr>
    </w:p>
    <w:p w14:paraId="4F81C035" w14:textId="77777777" w:rsidR="00CF63C3" w:rsidRDefault="00CF63C3" w:rsidP="00336863">
      <w:pPr>
        <w:rPr>
          <w:rFonts w:asciiTheme="minorHAnsi" w:hAnsiTheme="minorHAnsi"/>
          <w:szCs w:val="20"/>
        </w:rPr>
      </w:pPr>
    </w:p>
    <w:p w14:paraId="3FB79F06" w14:textId="77777777" w:rsidR="00CF63C3" w:rsidRDefault="00CF63C3" w:rsidP="00336863">
      <w:pPr>
        <w:rPr>
          <w:rFonts w:asciiTheme="minorHAnsi" w:hAnsiTheme="minorHAnsi"/>
          <w:szCs w:val="20"/>
        </w:rPr>
      </w:pPr>
    </w:p>
    <w:p w14:paraId="025C86FE" w14:textId="77777777" w:rsidR="00CF63C3" w:rsidRDefault="00CF63C3" w:rsidP="00336863">
      <w:pPr>
        <w:rPr>
          <w:rFonts w:asciiTheme="minorHAnsi" w:hAnsiTheme="minorHAnsi"/>
          <w:szCs w:val="20"/>
        </w:rPr>
      </w:pPr>
    </w:p>
    <w:p w14:paraId="32B381A3" w14:textId="77777777" w:rsidR="00CF63C3" w:rsidRDefault="00CF63C3" w:rsidP="00336863">
      <w:pPr>
        <w:rPr>
          <w:rFonts w:asciiTheme="minorHAnsi" w:hAnsiTheme="minorHAnsi"/>
          <w:szCs w:val="20"/>
        </w:rPr>
      </w:pPr>
    </w:p>
    <w:p w14:paraId="2B810902" w14:textId="77777777" w:rsidR="00CF63C3" w:rsidRDefault="00CF63C3" w:rsidP="00336863">
      <w:pPr>
        <w:rPr>
          <w:rFonts w:asciiTheme="minorHAnsi" w:hAnsiTheme="minorHAnsi"/>
          <w:szCs w:val="20"/>
        </w:rPr>
      </w:pPr>
    </w:p>
    <w:p w14:paraId="10436473" w14:textId="77777777" w:rsidR="00CF63C3" w:rsidRDefault="00CF63C3" w:rsidP="00336863">
      <w:pPr>
        <w:rPr>
          <w:rFonts w:asciiTheme="minorHAnsi" w:hAnsiTheme="minorHAnsi"/>
          <w:szCs w:val="20"/>
        </w:rPr>
      </w:pPr>
    </w:p>
    <w:p w14:paraId="047157A3" w14:textId="77777777" w:rsidR="00CF63C3" w:rsidRDefault="00CF63C3" w:rsidP="00336863">
      <w:pPr>
        <w:rPr>
          <w:rFonts w:asciiTheme="minorHAnsi" w:hAnsiTheme="minorHAnsi"/>
          <w:szCs w:val="20"/>
        </w:rPr>
      </w:pPr>
    </w:p>
    <w:p w14:paraId="0A55ABBB" w14:textId="77777777" w:rsidR="00711829" w:rsidRDefault="00711829" w:rsidP="00336863">
      <w:pPr>
        <w:rPr>
          <w:rFonts w:asciiTheme="minorHAnsi" w:hAnsiTheme="minorHAnsi"/>
          <w:szCs w:val="20"/>
        </w:rPr>
      </w:pPr>
    </w:p>
    <w:p w14:paraId="13A9D1F8" w14:textId="77777777" w:rsidR="00711829" w:rsidRDefault="00711829" w:rsidP="00336863">
      <w:pPr>
        <w:rPr>
          <w:rFonts w:asciiTheme="minorHAnsi" w:hAnsiTheme="minorHAnsi"/>
          <w:szCs w:val="20"/>
        </w:rPr>
      </w:pPr>
    </w:p>
    <w:p w14:paraId="0B3BC31D" w14:textId="6D0B47ED" w:rsidR="00CF63C3" w:rsidRDefault="00CF63C3" w:rsidP="00336863">
      <w:pPr>
        <w:rPr>
          <w:rFonts w:asciiTheme="minorHAnsi" w:hAnsiTheme="minorHAnsi"/>
        </w:rPr>
      </w:pPr>
    </w:p>
    <w:p w14:paraId="64D3372C" w14:textId="1AA6BCFF" w:rsidR="000132A2" w:rsidRDefault="000132A2" w:rsidP="00336863">
      <w:pPr>
        <w:rPr>
          <w:rFonts w:asciiTheme="minorHAnsi" w:hAnsiTheme="minorHAnsi"/>
        </w:rPr>
      </w:pPr>
    </w:p>
    <w:p w14:paraId="09AD361E" w14:textId="77777777" w:rsidR="000132A2" w:rsidRPr="00C51C00" w:rsidRDefault="000132A2" w:rsidP="00336863">
      <w:pPr>
        <w:rPr>
          <w:rFonts w:asciiTheme="minorHAnsi" w:hAnsiTheme="minorHAnsi"/>
        </w:rPr>
      </w:pPr>
    </w:p>
    <w:p w14:paraId="24463D9C" w14:textId="77777777" w:rsidR="00B42759" w:rsidRPr="00C51C00" w:rsidRDefault="00B42759" w:rsidP="00336863">
      <w:pPr>
        <w:rPr>
          <w:rFonts w:asciiTheme="minorHAnsi" w:hAnsiTheme="minorHAnsi"/>
        </w:rPr>
      </w:pPr>
    </w:p>
    <w:p w14:paraId="70EBEFA5" w14:textId="26557D8F" w:rsidR="003947BD" w:rsidRPr="00C51C00" w:rsidRDefault="003947BD" w:rsidP="00F85DAA">
      <w:pPr>
        <w:spacing w:after="240"/>
        <w:rPr>
          <w:rFonts w:asciiTheme="minorHAnsi" w:hAnsiTheme="minorHAnsi"/>
          <w:b/>
          <w:color w:val="006BC2"/>
          <w:sz w:val="28"/>
          <w:szCs w:val="28"/>
        </w:rPr>
      </w:pPr>
      <w:r w:rsidRPr="00C51C00">
        <w:rPr>
          <w:rFonts w:asciiTheme="minorHAnsi" w:hAnsiTheme="minorHAnsi"/>
          <w:b/>
          <w:color w:val="006BC2"/>
          <w:sz w:val="28"/>
          <w:szCs w:val="28"/>
        </w:rPr>
        <w:t>JOONISED</w:t>
      </w:r>
    </w:p>
    <w:p w14:paraId="5E72AC86" w14:textId="4A1F1FE3" w:rsidR="008636F0" w:rsidRPr="008636F0" w:rsidRDefault="00C922A5" w:rsidP="008636F0">
      <w:pPr>
        <w:spacing w:after="0" w:line="360" w:lineRule="auto"/>
        <w:rPr>
          <w:rFonts w:asciiTheme="minorHAnsi" w:hAnsiTheme="minorHAnsi"/>
        </w:rPr>
      </w:pPr>
      <w:r w:rsidRPr="008636F0">
        <w:rPr>
          <w:rFonts w:asciiTheme="minorHAnsi" w:hAnsiTheme="minorHAnsi"/>
        </w:rPr>
        <w:t>Joonis 1</w:t>
      </w:r>
      <w:r w:rsidR="008636F0" w:rsidRPr="008636F0">
        <w:rPr>
          <w:rFonts w:asciiTheme="minorHAnsi" w:hAnsiTheme="minorHAnsi"/>
        </w:rPr>
        <w:t>.</w:t>
      </w:r>
      <w:r w:rsidRPr="008636F0">
        <w:rPr>
          <w:rFonts w:asciiTheme="minorHAnsi" w:hAnsiTheme="minorHAnsi"/>
        </w:rPr>
        <w:t xml:space="preserve">   </w:t>
      </w:r>
      <w:r w:rsidR="00F27C63" w:rsidRPr="008636F0">
        <w:rPr>
          <w:rFonts w:asciiTheme="minorHAnsi" w:hAnsiTheme="minorHAnsi"/>
        </w:rPr>
        <w:t>„</w:t>
      </w:r>
      <w:r w:rsidR="00592837" w:rsidRPr="008636F0">
        <w:rPr>
          <w:rFonts w:asciiTheme="minorHAnsi" w:hAnsiTheme="minorHAnsi"/>
        </w:rPr>
        <w:t>Maakasutus</w:t>
      </w:r>
      <w:r w:rsidR="00F27C63" w:rsidRPr="008636F0">
        <w:rPr>
          <w:rFonts w:asciiTheme="minorHAnsi" w:hAnsiTheme="minorHAnsi"/>
        </w:rPr>
        <w:t>“</w:t>
      </w:r>
      <w:r w:rsidR="00592837" w:rsidRPr="008636F0">
        <w:rPr>
          <w:rFonts w:asciiTheme="minorHAnsi" w:hAnsiTheme="minorHAnsi"/>
        </w:rPr>
        <w:tab/>
      </w:r>
      <w:r w:rsidR="00592837" w:rsidRPr="008636F0">
        <w:rPr>
          <w:rFonts w:asciiTheme="minorHAnsi" w:hAnsiTheme="minorHAnsi"/>
        </w:rPr>
        <w:tab/>
      </w:r>
      <w:r w:rsidR="00592837" w:rsidRPr="008636F0">
        <w:rPr>
          <w:rFonts w:asciiTheme="minorHAnsi" w:hAnsiTheme="minorHAnsi"/>
        </w:rPr>
        <w:tab/>
      </w:r>
    </w:p>
    <w:p w14:paraId="45E62BDF" w14:textId="0BBEA3C3" w:rsidR="00592837" w:rsidRPr="008636F0" w:rsidRDefault="00C922A5" w:rsidP="008636F0">
      <w:pPr>
        <w:spacing w:after="0" w:line="360" w:lineRule="auto"/>
        <w:rPr>
          <w:rFonts w:asciiTheme="minorHAnsi" w:hAnsiTheme="minorHAnsi"/>
        </w:rPr>
      </w:pPr>
      <w:r w:rsidRPr="008636F0">
        <w:rPr>
          <w:rFonts w:asciiTheme="minorHAnsi" w:hAnsiTheme="minorHAnsi"/>
        </w:rPr>
        <w:t>Joonis 2</w:t>
      </w:r>
      <w:r w:rsidR="008636F0" w:rsidRPr="008636F0">
        <w:rPr>
          <w:rFonts w:asciiTheme="minorHAnsi" w:hAnsiTheme="minorHAnsi"/>
        </w:rPr>
        <w:t>.</w:t>
      </w:r>
      <w:r w:rsidRPr="008636F0">
        <w:rPr>
          <w:rFonts w:asciiTheme="minorHAnsi" w:hAnsiTheme="minorHAnsi"/>
        </w:rPr>
        <w:t xml:space="preserve">   </w:t>
      </w:r>
      <w:r w:rsidR="00F27C63" w:rsidRPr="008636F0">
        <w:rPr>
          <w:rFonts w:asciiTheme="minorHAnsi" w:hAnsiTheme="minorHAnsi"/>
        </w:rPr>
        <w:t>„</w:t>
      </w:r>
      <w:r w:rsidR="00592837" w:rsidRPr="008636F0">
        <w:rPr>
          <w:rFonts w:asciiTheme="minorHAnsi" w:hAnsiTheme="minorHAnsi"/>
        </w:rPr>
        <w:t xml:space="preserve">Piirkondlikud </w:t>
      </w:r>
      <w:r w:rsidR="003B2B63">
        <w:rPr>
          <w:rFonts w:asciiTheme="minorHAnsi" w:hAnsiTheme="minorHAnsi"/>
        </w:rPr>
        <w:t xml:space="preserve">maakasutus- ja </w:t>
      </w:r>
      <w:r w:rsidR="00592837" w:rsidRPr="008636F0">
        <w:rPr>
          <w:rFonts w:asciiTheme="minorHAnsi" w:hAnsiTheme="minorHAnsi"/>
        </w:rPr>
        <w:t>ehitustingimused</w:t>
      </w:r>
      <w:r w:rsidR="00F27C63" w:rsidRPr="008636F0">
        <w:rPr>
          <w:rFonts w:asciiTheme="minorHAnsi" w:hAnsiTheme="minorHAnsi"/>
        </w:rPr>
        <w:t>“</w:t>
      </w:r>
    </w:p>
    <w:p w14:paraId="4DB03E02" w14:textId="2787E8B4" w:rsidR="00423345" w:rsidRPr="008636F0" w:rsidRDefault="00C922A5" w:rsidP="008636F0">
      <w:pPr>
        <w:spacing w:after="0" w:line="360" w:lineRule="auto"/>
        <w:rPr>
          <w:rFonts w:asciiTheme="minorHAnsi" w:hAnsiTheme="minorHAnsi"/>
        </w:rPr>
      </w:pPr>
      <w:r w:rsidRPr="008636F0">
        <w:rPr>
          <w:rFonts w:asciiTheme="minorHAnsi" w:hAnsiTheme="minorHAnsi"/>
        </w:rPr>
        <w:t>Joonis 3</w:t>
      </w:r>
      <w:r w:rsidR="008636F0" w:rsidRPr="008636F0">
        <w:rPr>
          <w:rFonts w:asciiTheme="minorHAnsi" w:hAnsiTheme="minorHAnsi"/>
        </w:rPr>
        <w:t>.</w:t>
      </w:r>
      <w:r w:rsidRPr="008636F0">
        <w:rPr>
          <w:rFonts w:asciiTheme="minorHAnsi" w:hAnsiTheme="minorHAnsi"/>
        </w:rPr>
        <w:t xml:space="preserve">   </w:t>
      </w:r>
      <w:r w:rsidR="00F27C63" w:rsidRPr="008636F0">
        <w:rPr>
          <w:rFonts w:asciiTheme="minorHAnsi" w:hAnsiTheme="minorHAnsi"/>
        </w:rPr>
        <w:t>„</w:t>
      </w:r>
      <w:r w:rsidR="00423345" w:rsidRPr="008636F0">
        <w:rPr>
          <w:rFonts w:asciiTheme="minorHAnsi" w:hAnsiTheme="minorHAnsi"/>
        </w:rPr>
        <w:t>Väärtused ja piirangud</w:t>
      </w:r>
      <w:r w:rsidR="00F27C63" w:rsidRPr="008636F0">
        <w:rPr>
          <w:rFonts w:asciiTheme="minorHAnsi" w:hAnsiTheme="minorHAnsi"/>
        </w:rPr>
        <w:t>“</w:t>
      </w:r>
    </w:p>
    <w:p w14:paraId="69802932" w14:textId="014CF2CB" w:rsidR="00535F5B" w:rsidRPr="008636F0" w:rsidRDefault="00C922A5" w:rsidP="008636F0">
      <w:pPr>
        <w:spacing w:after="120" w:line="360" w:lineRule="auto"/>
        <w:rPr>
          <w:rFonts w:asciiTheme="minorHAnsi" w:hAnsiTheme="minorHAnsi"/>
        </w:rPr>
      </w:pPr>
      <w:r w:rsidRPr="008636F0">
        <w:rPr>
          <w:rFonts w:asciiTheme="minorHAnsi" w:hAnsiTheme="minorHAnsi"/>
        </w:rPr>
        <w:t xml:space="preserve">Joonis </w:t>
      </w:r>
      <w:r w:rsidR="008636F0" w:rsidRPr="008636F0">
        <w:rPr>
          <w:rFonts w:asciiTheme="minorHAnsi" w:hAnsiTheme="minorHAnsi"/>
        </w:rPr>
        <w:t xml:space="preserve">4.   </w:t>
      </w:r>
      <w:r w:rsidR="00F27C63" w:rsidRPr="008636F0">
        <w:rPr>
          <w:rFonts w:asciiTheme="minorHAnsi" w:hAnsiTheme="minorHAnsi"/>
        </w:rPr>
        <w:t>„</w:t>
      </w:r>
      <w:r w:rsidR="00592837" w:rsidRPr="008636F0">
        <w:rPr>
          <w:rFonts w:asciiTheme="minorHAnsi" w:hAnsiTheme="minorHAnsi"/>
        </w:rPr>
        <w:t>Taristu</w:t>
      </w:r>
      <w:r w:rsidR="00F27C63" w:rsidRPr="008636F0">
        <w:rPr>
          <w:rFonts w:asciiTheme="minorHAnsi" w:hAnsiTheme="minorHAnsi"/>
        </w:rPr>
        <w:t>“</w:t>
      </w:r>
    </w:p>
    <w:p w14:paraId="1D204FB9" w14:textId="1B51B110" w:rsidR="00014D3C" w:rsidRDefault="00F85DAA" w:rsidP="00336863">
      <w:pPr>
        <w:rPr>
          <w:rFonts w:asciiTheme="minorHAnsi" w:hAnsiTheme="minorHAnsi"/>
        </w:rPr>
      </w:pPr>
      <w:r>
        <w:rPr>
          <w:rFonts w:asciiTheme="minorHAnsi" w:hAnsiTheme="minorHAnsi"/>
        </w:rPr>
        <w:t xml:space="preserve">Joonistel „Väärtused ja piirangud“ ja „Taristu“ </w:t>
      </w:r>
      <w:r w:rsidR="00813CF0" w:rsidRPr="0092523C">
        <w:rPr>
          <w:rFonts w:asciiTheme="minorHAnsi" w:hAnsiTheme="minorHAnsi"/>
        </w:rPr>
        <w:t>on kajastatud üldplaneeringuga kavandatavad objektid ja alad. Riiklikest registritest pärinevat infot üldplaneeringu joonistel ei kajastata</w:t>
      </w:r>
      <w:r w:rsidR="0092523C" w:rsidRPr="0092523C">
        <w:rPr>
          <w:rFonts w:asciiTheme="minorHAnsi" w:hAnsiTheme="minorHAnsi"/>
        </w:rPr>
        <w:t xml:space="preserve">, va </w:t>
      </w:r>
      <w:r w:rsidR="0092523C" w:rsidRPr="00112E26">
        <w:rPr>
          <w:rFonts w:asciiTheme="minorHAnsi" w:hAnsiTheme="minorHAnsi"/>
        </w:rPr>
        <w:t>taustainfon</w:t>
      </w:r>
      <w:r w:rsidR="0092523C" w:rsidRPr="002B1FA0">
        <w:rPr>
          <w:rFonts w:asciiTheme="minorHAnsi" w:hAnsiTheme="minorHAnsi"/>
        </w:rPr>
        <w:t>a</w:t>
      </w:r>
      <w:r w:rsidR="0092523C" w:rsidRPr="00F54A5A">
        <w:rPr>
          <w:rFonts w:asciiTheme="minorHAnsi" w:hAnsiTheme="minorHAnsi"/>
        </w:rPr>
        <w:t xml:space="preserve"> v</w:t>
      </w:r>
      <w:r w:rsidR="0092523C" w:rsidRPr="0092523C">
        <w:rPr>
          <w:rFonts w:asciiTheme="minorHAnsi" w:hAnsiTheme="minorHAnsi"/>
        </w:rPr>
        <w:t>ajalikud taristuobjektid ja ehituskeeluvöönd.</w:t>
      </w:r>
    </w:p>
    <w:p w14:paraId="76AEDD3F" w14:textId="72774D95" w:rsidR="00CF63C3" w:rsidRDefault="00CF63C3" w:rsidP="00336863">
      <w:pPr>
        <w:rPr>
          <w:rFonts w:asciiTheme="minorHAnsi" w:hAnsiTheme="minorHAnsi"/>
        </w:rPr>
      </w:pPr>
    </w:p>
    <w:p w14:paraId="65E854F9" w14:textId="77777777" w:rsidR="00F85DAA" w:rsidRDefault="00F85DAA" w:rsidP="00336863">
      <w:pPr>
        <w:rPr>
          <w:rFonts w:asciiTheme="minorHAnsi" w:hAnsiTheme="minorHAnsi"/>
        </w:rPr>
      </w:pPr>
    </w:p>
    <w:p w14:paraId="0475426B" w14:textId="77777777" w:rsidR="00336863" w:rsidRPr="00C51C00" w:rsidRDefault="004241AA" w:rsidP="00F85DAA">
      <w:pPr>
        <w:pStyle w:val="Normal-TOCHeading"/>
        <w:spacing w:after="240"/>
        <w:rPr>
          <w:rFonts w:asciiTheme="minorHAnsi" w:hAnsiTheme="minorHAnsi"/>
          <w:caps w:val="0"/>
          <w:color w:val="006BC2"/>
          <w:sz w:val="28"/>
          <w:szCs w:val="28"/>
        </w:rPr>
      </w:pPr>
      <w:r w:rsidRPr="00C51C00">
        <w:rPr>
          <w:rFonts w:asciiTheme="minorHAnsi" w:hAnsiTheme="minorHAnsi"/>
          <w:caps w:val="0"/>
          <w:color w:val="006BC2"/>
          <w:sz w:val="28"/>
          <w:szCs w:val="28"/>
        </w:rPr>
        <w:t>Lisad</w:t>
      </w:r>
    </w:p>
    <w:p w14:paraId="46018557" w14:textId="311E9013" w:rsidR="00FC7397" w:rsidRPr="00F85DAA" w:rsidRDefault="008636F0" w:rsidP="00804786">
      <w:pPr>
        <w:pStyle w:val="Normal-SupplementsTOC2"/>
        <w:spacing w:line="360" w:lineRule="auto"/>
        <w:rPr>
          <w:rFonts w:asciiTheme="minorHAnsi" w:hAnsiTheme="minorHAnsi"/>
          <w:iCs/>
        </w:rPr>
      </w:pPr>
      <w:r>
        <w:rPr>
          <w:rFonts w:asciiTheme="minorHAnsi" w:hAnsiTheme="minorHAnsi"/>
          <w:iCs/>
        </w:rPr>
        <w:t>Lisa 1.</w:t>
      </w:r>
      <w:r w:rsidR="003D36A1">
        <w:rPr>
          <w:rFonts w:asciiTheme="minorHAnsi" w:hAnsiTheme="minorHAnsi"/>
          <w:iCs/>
        </w:rPr>
        <w:t xml:space="preserve">   </w:t>
      </w:r>
      <w:r w:rsidR="00601C68">
        <w:rPr>
          <w:rFonts w:asciiTheme="minorHAnsi" w:hAnsiTheme="minorHAnsi"/>
          <w:iCs/>
        </w:rPr>
        <w:t xml:space="preserve">Strateegiliste ruumieesmärkide </w:t>
      </w:r>
      <w:r w:rsidR="00761A0A">
        <w:rPr>
          <w:rFonts w:asciiTheme="minorHAnsi" w:hAnsiTheme="minorHAnsi"/>
          <w:iCs/>
        </w:rPr>
        <w:t>kaart</w:t>
      </w:r>
    </w:p>
    <w:p w14:paraId="1465F787" w14:textId="7D676098" w:rsidR="00C92D39" w:rsidRPr="00F85DAA" w:rsidRDefault="008636F0" w:rsidP="00804786">
      <w:pPr>
        <w:pStyle w:val="Normal-SupplementsTOC2"/>
        <w:spacing w:line="360" w:lineRule="auto"/>
        <w:rPr>
          <w:rFonts w:asciiTheme="minorHAnsi" w:hAnsiTheme="minorHAnsi"/>
          <w:iCs/>
        </w:rPr>
      </w:pPr>
      <w:r>
        <w:rPr>
          <w:rFonts w:asciiTheme="minorHAnsi" w:hAnsiTheme="minorHAnsi"/>
          <w:iCs/>
        </w:rPr>
        <w:t xml:space="preserve">Lisa 2.   </w:t>
      </w:r>
      <w:r w:rsidR="003B028D">
        <w:rPr>
          <w:rFonts w:asciiTheme="minorHAnsi" w:hAnsiTheme="minorHAnsi"/>
          <w:iCs/>
        </w:rPr>
        <w:t>Rohevõrgustiku analüüs</w:t>
      </w:r>
    </w:p>
    <w:p w14:paraId="66455292" w14:textId="281ADF8E" w:rsidR="00610431" w:rsidRPr="00F85DAA" w:rsidRDefault="008636F0" w:rsidP="00804786">
      <w:pPr>
        <w:pStyle w:val="Normal-SupplementsTOC2"/>
        <w:spacing w:line="360" w:lineRule="auto"/>
        <w:rPr>
          <w:rFonts w:asciiTheme="minorHAnsi" w:hAnsiTheme="minorHAnsi"/>
          <w:iCs/>
        </w:rPr>
      </w:pPr>
      <w:r>
        <w:rPr>
          <w:rFonts w:asciiTheme="minorHAnsi" w:hAnsiTheme="minorHAnsi"/>
          <w:iCs/>
        </w:rPr>
        <w:t xml:space="preserve">Lisa 3.   </w:t>
      </w:r>
      <w:r w:rsidR="00A94566" w:rsidRPr="00F85DAA">
        <w:rPr>
          <w:rFonts w:asciiTheme="minorHAnsi" w:hAnsiTheme="minorHAnsi"/>
          <w:iCs/>
        </w:rPr>
        <w:t>Viru-Nigula</w:t>
      </w:r>
      <w:r w:rsidR="00610431" w:rsidRPr="00F85DAA">
        <w:rPr>
          <w:rFonts w:asciiTheme="minorHAnsi" w:hAnsiTheme="minorHAnsi"/>
          <w:iCs/>
        </w:rPr>
        <w:t xml:space="preserve"> valla üldplaneeringu keskkonnamõju strateegilise hindamise aruanne</w:t>
      </w:r>
    </w:p>
    <w:p w14:paraId="0D5A7270" w14:textId="799C8D7A" w:rsidR="006140F4" w:rsidRPr="00F85DAA" w:rsidRDefault="008636F0" w:rsidP="00804786">
      <w:pPr>
        <w:pStyle w:val="Normal-SupplementsTOC2"/>
        <w:spacing w:line="360" w:lineRule="auto"/>
        <w:rPr>
          <w:rFonts w:asciiTheme="minorHAnsi" w:hAnsiTheme="minorHAnsi"/>
          <w:iCs/>
        </w:rPr>
      </w:pPr>
      <w:r>
        <w:rPr>
          <w:rFonts w:asciiTheme="minorHAnsi" w:hAnsiTheme="minorHAnsi"/>
          <w:iCs/>
        </w:rPr>
        <w:t xml:space="preserve">Lisa 4.   </w:t>
      </w:r>
      <w:r w:rsidR="00A94566" w:rsidRPr="00F85DAA">
        <w:rPr>
          <w:rFonts w:asciiTheme="minorHAnsi" w:hAnsiTheme="minorHAnsi"/>
          <w:iCs/>
        </w:rPr>
        <w:t>Viru-Nigula</w:t>
      </w:r>
      <w:r w:rsidR="006140F4" w:rsidRPr="00F85DAA">
        <w:rPr>
          <w:rFonts w:asciiTheme="minorHAnsi" w:hAnsiTheme="minorHAnsi"/>
          <w:iCs/>
        </w:rPr>
        <w:t xml:space="preserve"> valla üldplaneeringu lähteseisukohad ja</w:t>
      </w:r>
      <w:r w:rsidR="004F66D6">
        <w:rPr>
          <w:rFonts w:asciiTheme="minorHAnsi" w:hAnsiTheme="minorHAnsi"/>
          <w:iCs/>
        </w:rPr>
        <w:t xml:space="preserve"> </w:t>
      </w:r>
      <w:r w:rsidR="004F66D6" w:rsidRPr="004F66D6">
        <w:rPr>
          <w:rFonts w:asciiTheme="minorHAnsi" w:hAnsiTheme="minorHAnsi"/>
          <w:iCs/>
        </w:rPr>
        <w:t>keskkonnamõju strateegilise hindamise väljatöötamise kavatsus</w:t>
      </w:r>
      <w:r w:rsidR="004F66D6">
        <w:rPr>
          <w:rFonts w:asciiTheme="minorHAnsi" w:hAnsiTheme="minorHAnsi"/>
          <w:iCs/>
        </w:rPr>
        <w:t xml:space="preserve"> </w:t>
      </w:r>
    </w:p>
    <w:p w14:paraId="3B4B50DB" w14:textId="7F60D6BE" w:rsidR="0023189B" w:rsidRDefault="008636F0" w:rsidP="00804786">
      <w:pPr>
        <w:pStyle w:val="Normal-SupplementsTOC2"/>
        <w:spacing w:line="360" w:lineRule="auto"/>
        <w:rPr>
          <w:rFonts w:asciiTheme="minorHAnsi" w:hAnsiTheme="minorHAnsi"/>
          <w:iCs/>
        </w:rPr>
      </w:pPr>
      <w:r>
        <w:rPr>
          <w:rFonts w:asciiTheme="minorHAnsi" w:hAnsiTheme="minorHAnsi"/>
          <w:iCs/>
        </w:rPr>
        <w:t xml:space="preserve">Lisa 5.   </w:t>
      </w:r>
      <w:r w:rsidR="0023189B" w:rsidRPr="00F85DAA">
        <w:rPr>
          <w:rFonts w:asciiTheme="minorHAnsi" w:hAnsiTheme="minorHAnsi"/>
          <w:iCs/>
        </w:rPr>
        <w:t>Ülevaade Viru-Nigula vallast</w:t>
      </w:r>
    </w:p>
    <w:p w14:paraId="411B2205" w14:textId="57D31DF4" w:rsidR="00D8041C" w:rsidRDefault="00D8041C" w:rsidP="00804786">
      <w:pPr>
        <w:pStyle w:val="Normal-SupplementsTOC2"/>
        <w:spacing w:line="360" w:lineRule="auto"/>
        <w:rPr>
          <w:rFonts w:asciiTheme="minorHAnsi" w:hAnsiTheme="minorHAnsi"/>
          <w:iCs/>
        </w:rPr>
      </w:pPr>
      <w:r>
        <w:rPr>
          <w:rFonts w:asciiTheme="minorHAnsi" w:hAnsiTheme="minorHAnsi"/>
          <w:iCs/>
        </w:rPr>
        <w:t>Lisa 6.   Ehituskeeluvööndi vähendamise ettepanekud</w:t>
      </w:r>
    </w:p>
    <w:p w14:paraId="59310F47" w14:textId="33786CD1" w:rsidR="00C90980" w:rsidRDefault="00C90980" w:rsidP="00804786">
      <w:pPr>
        <w:pStyle w:val="Normal-SupplementsTOC2"/>
        <w:spacing w:line="360" w:lineRule="auto"/>
        <w:rPr>
          <w:rFonts w:asciiTheme="minorHAnsi" w:hAnsiTheme="minorHAnsi"/>
          <w:iCs/>
        </w:rPr>
      </w:pPr>
      <w:r>
        <w:rPr>
          <w:rFonts w:asciiTheme="minorHAnsi" w:hAnsiTheme="minorHAnsi"/>
          <w:iCs/>
        </w:rPr>
        <w:t xml:space="preserve">Lisa 7. </w:t>
      </w:r>
      <w:r w:rsidR="00B24641">
        <w:rPr>
          <w:rFonts w:asciiTheme="minorHAnsi" w:hAnsiTheme="minorHAnsi"/>
          <w:iCs/>
        </w:rPr>
        <w:t xml:space="preserve">  Lääne-Virumaa kohalike omavalitsuste liikuvusuuring</w:t>
      </w:r>
    </w:p>
    <w:p w14:paraId="2DF3563C" w14:textId="1B1558BE" w:rsidR="00065169" w:rsidRDefault="00065169" w:rsidP="00804786">
      <w:pPr>
        <w:pStyle w:val="Normal-SupplementsTOC2"/>
        <w:spacing w:line="360" w:lineRule="auto"/>
        <w:rPr>
          <w:rFonts w:asciiTheme="minorHAnsi" w:hAnsiTheme="minorHAnsi"/>
          <w:iCs/>
        </w:rPr>
      </w:pPr>
      <w:r>
        <w:rPr>
          <w:rFonts w:asciiTheme="minorHAnsi" w:hAnsiTheme="minorHAnsi"/>
          <w:iCs/>
        </w:rPr>
        <w:t>Lisa 8.   Riiklik</w:t>
      </w:r>
      <w:r w:rsidR="00761A0A">
        <w:rPr>
          <w:rFonts w:asciiTheme="minorHAnsi" w:hAnsiTheme="minorHAnsi"/>
          <w:iCs/>
        </w:rPr>
        <w:t>e</w:t>
      </w:r>
      <w:r>
        <w:rPr>
          <w:rFonts w:asciiTheme="minorHAnsi" w:hAnsiTheme="minorHAnsi"/>
          <w:iCs/>
        </w:rPr>
        <w:t xml:space="preserve"> </w:t>
      </w:r>
      <w:r w:rsidR="00DF56D4">
        <w:rPr>
          <w:rFonts w:asciiTheme="minorHAnsi" w:hAnsiTheme="minorHAnsi"/>
          <w:iCs/>
        </w:rPr>
        <w:t>looduskaitse- ja kultuuriväärtuste</w:t>
      </w:r>
      <w:r w:rsidR="00761A0A">
        <w:rPr>
          <w:rFonts w:asciiTheme="minorHAnsi" w:hAnsiTheme="minorHAnsi"/>
          <w:iCs/>
        </w:rPr>
        <w:t xml:space="preserve"> kaart</w:t>
      </w:r>
    </w:p>
    <w:p w14:paraId="270DF0CF" w14:textId="71D23C52" w:rsidR="00973A1C" w:rsidRDefault="00973A1C" w:rsidP="00804786">
      <w:pPr>
        <w:pStyle w:val="Normal-SupplementsTOC2"/>
        <w:spacing w:line="360" w:lineRule="auto"/>
        <w:rPr>
          <w:rFonts w:asciiTheme="minorHAnsi" w:hAnsiTheme="minorHAnsi"/>
          <w:iCs/>
        </w:rPr>
      </w:pPr>
      <w:r>
        <w:rPr>
          <w:rFonts w:asciiTheme="minorHAnsi" w:hAnsiTheme="minorHAnsi"/>
          <w:iCs/>
        </w:rPr>
        <w:t>Lisa 9.   Maardla</w:t>
      </w:r>
      <w:r w:rsidR="00761A0A">
        <w:rPr>
          <w:rFonts w:asciiTheme="minorHAnsi" w:hAnsiTheme="minorHAnsi"/>
          <w:iCs/>
        </w:rPr>
        <w:t>te</w:t>
      </w:r>
      <w:r>
        <w:rPr>
          <w:rFonts w:asciiTheme="minorHAnsi" w:hAnsiTheme="minorHAnsi"/>
          <w:iCs/>
        </w:rPr>
        <w:t xml:space="preserve"> ja mäeeraldis</w:t>
      </w:r>
      <w:r w:rsidR="00761A0A">
        <w:rPr>
          <w:rFonts w:asciiTheme="minorHAnsi" w:hAnsiTheme="minorHAnsi"/>
          <w:iCs/>
        </w:rPr>
        <w:t>te kaart</w:t>
      </w:r>
    </w:p>
    <w:p w14:paraId="2961074F" w14:textId="03B7A102" w:rsidR="00AF3937" w:rsidRPr="00F85DAA" w:rsidRDefault="00AF3937" w:rsidP="00804786">
      <w:pPr>
        <w:pStyle w:val="Normal-SupplementsTOC2"/>
        <w:spacing w:line="360" w:lineRule="auto"/>
        <w:rPr>
          <w:rFonts w:asciiTheme="minorHAnsi" w:hAnsiTheme="minorHAnsi"/>
          <w:iCs/>
        </w:rPr>
      </w:pPr>
      <w:r>
        <w:rPr>
          <w:rFonts w:asciiTheme="minorHAnsi" w:hAnsiTheme="minorHAnsi"/>
          <w:iCs/>
        </w:rPr>
        <w:t xml:space="preserve">Lisa 10. </w:t>
      </w:r>
      <w:r w:rsidR="003D36A1">
        <w:rPr>
          <w:rFonts w:asciiTheme="minorHAnsi" w:hAnsiTheme="minorHAnsi"/>
          <w:iCs/>
        </w:rPr>
        <w:t xml:space="preserve"> </w:t>
      </w:r>
      <w:r>
        <w:rPr>
          <w:rFonts w:asciiTheme="minorHAnsi" w:hAnsiTheme="minorHAnsi"/>
          <w:iCs/>
        </w:rPr>
        <w:t>Kultuuriväärtuste tabel</w:t>
      </w:r>
    </w:p>
    <w:p w14:paraId="486002C6" w14:textId="77777777" w:rsidR="003F5D6B" w:rsidRPr="00C51C00" w:rsidRDefault="003F5D6B" w:rsidP="009265FE">
      <w:pPr>
        <w:pStyle w:val="Normal-SupplementsTOC2"/>
        <w:rPr>
          <w:rFonts w:asciiTheme="minorHAnsi" w:hAnsiTheme="minorHAnsi"/>
        </w:rPr>
      </w:pPr>
    </w:p>
    <w:p w14:paraId="4AD5BF96" w14:textId="77777777" w:rsidR="00975628" w:rsidRPr="00C51C00" w:rsidRDefault="00975628">
      <w:pPr>
        <w:spacing w:before="120" w:after="120"/>
        <w:rPr>
          <w:rStyle w:val="Selgeltmrgatavviide"/>
          <w:rFonts w:asciiTheme="minorHAnsi" w:hAnsiTheme="minorHAnsi"/>
          <w:bCs w:val="0"/>
          <w:smallCaps w:val="0"/>
          <w:color w:val="005FB0"/>
          <w:spacing w:val="0"/>
          <w:sz w:val="28"/>
          <w:szCs w:val="28"/>
        </w:rPr>
      </w:pPr>
      <w:bookmarkStart w:id="1" w:name="_Toc360198566"/>
      <w:bookmarkStart w:id="2" w:name="_Toc353454119"/>
      <w:r w:rsidRPr="00C51C00">
        <w:rPr>
          <w:rStyle w:val="Selgeltmrgatavviide"/>
          <w:rFonts w:asciiTheme="minorHAnsi" w:hAnsiTheme="minorHAnsi"/>
          <w:bCs w:val="0"/>
          <w:smallCaps w:val="0"/>
          <w:color w:val="005FB0"/>
          <w:spacing w:val="0"/>
          <w:sz w:val="28"/>
          <w:szCs w:val="28"/>
        </w:rPr>
        <w:br w:type="page"/>
      </w:r>
    </w:p>
    <w:p w14:paraId="392D071A" w14:textId="3617D1BB" w:rsidR="00975628" w:rsidRPr="00C51C00" w:rsidRDefault="00975628" w:rsidP="00975628">
      <w:pPr>
        <w:spacing w:before="120" w:after="120"/>
        <w:rPr>
          <w:rStyle w:val="Selgeltmrgatavviide"/>
          <w:rFonts w:asciiTheme="minorHAnsi" w:hAnsiTheme="minorHAnsi"/>
          <w:bCs w:val="0"/>
          <w:smallCaps w:val="0"/>
          <w:color w:val="005FB0"/>
          <w:spacing w:val="0"/>
          <w:sz w:val="28"/>
          <w:szCs w:val="28"/>
        </w:rPr>
      </w:pPr>
      <w:r w:rsidRPr="00C51C00">
        <w:rPr>
          <w:rStyle w:val="Selgeltmrgatavviide"/>
          <w:rFonts w:asciiTheme="minorHAnsi" w:hAnsiTheme="minorHAnsi"/>
          <w:bCs w:val="0"/>
          <w:smallCaps w:val="0"/>
          <w:color w:val="005FB0"/>
          <w:spacing w:val="0"/>
          <w:sz w:val="28"/>
          <w:szCs w:val="28"/>
        </w:rPr>
        <w:lastRenderedPageBreak/>
        <w:t>Planeeringu</w:t>
      </w:r>
      <w:r w:rsidRPr="00C51C00">
        <w:rPr>
          <w:rStyle w:val="Selgeltmrgatavviide"/>
          <w:rFonts w:asciiTheme="minorHAnsi" w:hAnsiTheme="minorHAnsi"/>
          <w:bCs w:val="0"/>
          <w:smallCaps w:val="0"/>
          <w:color w:val="1571B9" w:themeColor="accent1" w:themeShade="80"/>
          <w:spacing w:val="0"/>
          <w:sz w:val="28"/>
          <w:szCs w:val="28"/>
        </w:rPr>
        <w:t xml:space="preserve"> </w:t>
      </w:r>
      <w:r w:rsidRPr="00C51C00">
        <w:rPr>
          <w:rStyle w:val="Selgeltmrgatavviide"/>
          <w:rFonts w:asciiTheme="minorHAnsi" w:hAnsiTheme="minorHAnsi"/>
          <w:bCs w:val="0"/>
          <w:smallCaps w:val="0"/>
          <w:color w:val="005FB0"/>
          <w:spacing w:val="0"/>
          <w:sz w:val="28"/>
          <w:szCs w:val="28"/>
        </w:rPr>
        <w:t>koostajad</w:t>
      </w:r>
    </w:p>
    <w:p w14:paraId="0F7654B4" w14:textId="407DD533" w:rsidR="00975628" w:rsidRPr="00C51C00" w:rsidRDefault="00975628" w:rsidP="00975628">
      <w:pPr>
        <w:spacing w:before="480"/>
        <w:rPr>
          <w:rStyle w:val="Selgeltmrgatavviide"/>
          <w:rFonts w:asciiTheme="minorHAnsi" w:hAnsiTheme="minorHAnsi"/>
          <w:bCs w:val="0"/>
          <w:smallCaps w:val="0"/>
          <w:color w:val="1571B9" w:themeColor="accent1" w:themeShade="80"/>
          <w:spacing w:val="0"/>
          <w:sz w:val="28"/>
          <w:szCs w:val="28"/>
        </w:rPr>
      </w:pPr>
    </w:p>
    <w:p w14:paraId="7E204335" w14:textId="77777777" w:rsidR="00975628" w:rsidRPr="00C51C00" w:rsidRDefault="00975628" w:rsidP="00975628">
      <w:pPr>
        <w:rPr>
          <w:rFonts w:asciiTheme="minorHAnsi" w:hAnsiTheme="minorHAnsi"/>
        </w:rPr>
      </w:pPr>
    </w:p>
    <w:p w14:paraId="36BF4396" w14:textId="0EF16572" w:rsidR="00975628" w:rsidRPr="008A4126" w:rsidRDefault="00975628" w:rsidP="00975628">
      <w:pPr>
        <w:rPr>
          <w:rFonts w:asciiTheme="minorHAnsi" w:hAnsiTheme="minorHAnsi"/>
        </w:rPr>
      </w:pPr>
      <w:proofErr w:type="spellStart"/>
      <w:r w:rsidRPr="00C51C00">
        <w:rPr>
          <w:rFonts w:asciiTheme="minorHAnsi" w:hAnsiTheme="minorHAnsi"/>
          <w:u w:val="single"/>
        </w:rPr>
        <w:t>Skepast&amp;Puhkim</w:t>
      </w:r>
      <w:proofErr w:type="spellEnd"/>
      <w:r w:rsidRPr="00C51C00">
        <w:rPr>
          <w:rFonts w:asciiTheme="minorHAnsi" w:hAnsiTheme="minorHAnsi"/>
          <w:u w:val="single"/>
        </w:rPr>
        <w:t xml:space="preserve"> OÜ</w:t>
      </w:r>
      <w:r w:rsidR="00592837" w:rsidRPr="00C51C00">
        <w:rPr>
          <w:rFonts w:asciiTheme="minorHAnsi" w:hAnsiTheme="minorHAnsi"/>
        </w:rPr>
        <w:tab/>
      </w:r>
      <w:r w:rsidR="00592837" w:rsidRPr="00C51C00">
        <w:rPr>
          <w:rFonts w:asciiTheme="minorHAnsi" w:hAnsiTheme="minorHAnsi"/>
        </w:rPr>
        <w:tab/>
      </w:r>
      <w:r w:rsidR="00592837" w:rsidRPr="008A4126">
        <w:rPr>
          <w:rFonts w:asciiTheme="minorHAnsi" w:hAnsiTheme="minorHAnsi"/>
        </w:rPr>
        <w:t>konsultant</w:t>
      </w:r>
    </w:p>
    <w:p w14:paraId="6290AABB" w14:textId="3C21E3ED" w:rsidR="00975628" w:rsidRPr="008A4126" w:rsidRDefault="00FC7419" w:rsidP="00975628">
      <w:pPr>
        <w:rPr>
          <w:rFonts w:asciiTheme="minorHAnsi" w:hAnsiTheme="minorHAnsi"/>
        </w:rPr>
      </w:pPr>
      <w:r w:rsidRPr="008A4126">
        <w:rPr>
          <w:rFonts w:asciiTheme="minorHAnsi" w:hAnsiTheme="minorHAnsi"/>
          <w:szCs w:val="18"/>
        </w:rPr>
        <w:t>Anni Konsap</w:t>
      </w:r>
      <w:r w:rsidR="00975628" w:rsidRPr="008A4126">
        <w:rPr>
          <w:rFonts w:asciiTheme="minorHAnsi" w:hAnsiTheme="minorHAnsi"/>
        </w:rPr>
        <w:tab/>
      </w:r>
      <w:r w:rsidR="00975628" w:rsidRPr="008A4126">
        <w:rPr>
          <w:rFonts w:asciiTheme="minorHAnsi" w:hAnsiTheme="minorHAnsi"/>
        </w:rPr>
        <w:tab/>
      </w:r>
      <w:r w:rsidRPr="008A4126">
        <w:rPr>
          <w:rFonts w:asciiTheme="minorHAnsi" w:hAnsiTheme="minorHAnsi"/>
        </w:rPr>
        <w:tab/>
      </w:r>
      <w:r w:rsidR="00975628" w:rsidRPr="008A4126">
        <w:rPr>
          <w:rFonts w:asciiTheme="minorHAnsi" w:hAnsiTheme="minorHAnsi"/>
        </w:rPr>
        <w:t>projektijuht ja planeerija</w:t>
      </w:r>
    </w:p>
    <w:p w14:paraId="2F21D09C" w14:textId="607F45E2" w:rsidR="008853FC" w:rsidRPr="008A4126" w:rsidRDefault="008853FC" w:rsidP="008853FC">
      <w:pPr>
        <w:rPr>
          <w:rFonts w:asciiTheme="minorHAnsi" w:hAnsiTheme="minorHAnsi"/>
          <w:szCs w:val="18"/>
        </w:rPr>
      </w:pPr>
      <w:r w:rsidRPr="008A4126">
        <w:rPr>
          <w:rFonts w:asciiTheme="minorHAnsi" w:hAnsiTheme="minorHAnsi"/>
          <w:szCs w:val="18"/>
        </w:rPr>
        <w:t>Sander Lõuk</w:t>
      </w:r>
      <w:r w:rsidRPr="008A4126">
        <w:rPr>
          <w:rFonts w:asciiTheme="minorHAnsi" w:hAnsiTheme="minorHAnsi"/>
          <w:szCs w:val="18"/>
        </w:rPr>
        <w:tab/>
      </w:r>
      <w:r w:rsidRPr="008A4126">
        <w:rPr>
          <w:rFonts w:asciiTheme="minorHAnsi" w:hAnsiTheme="minorHAnsi"/>
          <w:szCs w:val="18"/>
        </w:rPr>
        <w:tab/>
      </w:r>
      <w:r w:rsidRPr="008A4126">
        <w:rPr>
          <w:rFonts w:asciiTheme="minorHAnsi" w:hAnsiTheme="minorHAnsi"/>
          <w:szCs w:val="18"/>
        </w:rPr>
        <w:tab/>
        <w:t>planeerija</w:t>
      </w:r>
      <w:r w:rsidR="008A4126" w:rsidRPr="008A4126">
        <w:rPr>
          <w:rFonts w:asciiTheme="minorHAnsi" w:hAnsiTheme="minorHAnsi"/>
          <w:szCs w:val="18"/>
        </w:rPr>
        <w:t xml:space="preserve"> ja GIS-spetsialist</w:t>
      </w:r>
    </w:p>
    <w:p w14:paraId="1AD21A68" w14:textId="7F93DE7A" w:rsidR="00950298" w:rsidRPr="008A4126" w:rsidRDefault="00950298" w:rsidP="00975628">
      <w:pPr>
        <w:rPr>
          <w:rFonts w:asciiTheme="minorHAnsi" w:hAnsiTheme="minorHAnsi"/>
        </w:rPr>
      </w:pPr>
      <w:r w:rsidRPr="008A4126">
        <w:rPr>
          <w:rFonts w:asciiTheme="minorHAnsi" w:hAnsiTheme="minorHAnsi"/>
        </w:rPr>
        <w:t>Kadri Vaher</w:t>
      </w:r>
      <w:r w:rsidRPr="008A4126">
        <w:rPr>
          <w:rFonts w:asciiTheme="minorHAnsi" w:hAnsiTheme="minorHAnsi"/>
        </w:rPr>
        <w:tab/>
      </w:r>
      <w:r w:rsidRPr="008A4126">
        <w:rPr>
          <w:rFonts w:asciiTheme="minorHAnsi" w:hAnsiTheme="minorHAnsi"/>
        </w:rPr>
        <w:tab/>
      </w:r>
      <w:r w:rsidRPr="008A4126">
        <w:rPr>
          <w:rFonts w:asciiTheme="minorHAnsi" w:hAnsiTheme="minorHAnsi"/>
        </w:rPr>
        <w:tab/>
        <w:t>planeerija</w:t>
      </w:r>
    </w:p>
    <w:p w14:paraId="66CAEBC0" w14:textId="671273D9" w:rsidR="00950298" w:rsidRPr="008A4126" w:rsidRDefault="00950298" w:rsidP="00975628">
      <w:pPr>
        <w:rPr>
          <w:rFonts w:asciiTheme="minorHAnsi" w:hAnsiTheme="minorHAnsi"/>
          <w:szCs w:val="18"/>
        </w:rPr>
      </w:pPr>
      <w:proofErr w:type="spellStart"/>
      <w:r w:rsidRPr="008A4126">
        <w:rPr>
          <w:rFonts w:asciiTheme="minorHAnsi" w:hAnsiTheme="minorHAnsi"/>
          <w:szCs w:val="18"/>
        </w:rPr>
        <w:t>Mildred</w:t>
      </w:r>
      <w:proofErr w:type="spellEnd"/>
      <w:r w:rsidRPr="008A4126">
        <w:rPr>
          <w:rFonts w:asciiTheme="minorHAnsi" w:hAnsiTheme="minorHAnsi"/>
          <w:szCs w:val="18"/>
        </w:rPr>
        <w:t xml:space="preserve"> Liinat</w:t>
      </w:r>
      <w:r w:rsidRPr="008A4126">
        <w:rPr>
          <w:rFonts w:asciiTheme="minorHAnsi" w:hAnsiTheme="minorHAnsi"/>
          <w:szCs w:val="18"/>
        </w:rPr>
        <w:tab/>
      </w:r>
      <w:r w:rsidRPr="008A4126">
        <w:rPr>
          <w:rFonts w:asciiTheme="minorHAnsi" w:hAnsiTheme="minorHAnsi"/>
          <w:szCs w:val="18"/>
        </w:rPr>
        <w:tab/>
      </w:r>
      <w:r w:rsidRPr="008A4126">
        <w:rPr>
          <w:rFonts w:asciiTheme="minorHAnsi" w:hAnsiTheme="minorHAnsi"/>
          <w:szCs w:val="18"/>
        </w:rPr>
        <w:tab/>
        <w:t>arhitekt ja planeerija</w:t>
      </w:r>
    </w:p>
    <w:p w14:paraId="33B8E492" w14:textId="2B5B422D" w:rsidR="00FC7419" w:rsidRPr="008A4126" w:rsidRDefault="00FC7419" w:rsidP="00975628">
      <w:pPr>
        <w:rPr>
          <w:rFonts w:asciiTheme="minorHAnsi" w:hAnsiTheme="minorHAnsi"/>
        </w:rPr>
      </w:pPr>
      <w:r w:rsidRPr="008A4126">
        <w:rPr>
          <w:rFonts w:asciiTheme="minorHAnsi" w:hAnsiTheme="minorHAnsi"/>
          <w:szCs w:val="18"/>
        </w:rPr>
        <w:t>Piret Kirs</w:t>
      </w:r>
      <w:r w:rsidRPr="008A4126">
        <w:rPr>
          <w:rFonts w:asciiTheme="minorHAnsi" w:hAnsiTheme="minorHAnsi"/>
          <w:szCs w:val="18"/>
        </w:rPr>
        <w:tab/>
      </w:r>
      <w:r w:rsidRPr="008A4126">
        <w:rPr>
          <w:rFonts w:asciiTheme="minorHAnsi" w:hAnsiTheme="minorHAnsi"/>
          <w:b/>
          <w:szCs w:val="18"/>
        </w:rPr>
        <w:tab/>
      </w:r>
      <w:r w:rsidRPr="008A4126">
        <w:rPr>
          <w:rFonts w:asciiTheme="minorHAnsi" w:hAnsiTheme="minorHAnsi"/>
          <w:b/>
          <w:szCs w:val="18"/>
        </w:rPr>
        <w:tab/>
      </w:r>
      <w:r w:rsidRPr="008A4126">
        <w:rPr>
          <w:rFonts w:asciiTheme="minorHAnsi" w:hAnsiTheme="minorHAnsi"/>
        </w:rPr>
        <w:t>planeerija</w:t>
      </w:r>
      <w:r w:rsidR="00570B72" w:rsidRPr="008A4126">
        <w:rPr>
          <w:rFonts w:asciiTheme="minorHAnsi" w:hAnsiTheme="minorHAnsi"/>
        </w:rPr>
        <w:t xml:space="preserve"> ja maastikuarhitekt</w:t>
      </w:r>
    </w:p>
    <w:p w14:paraId="01B498F7" w14:textId="6DC7F327" w:rsidR="00FC7419" w:rsidRPr="008A4126" w:rsidRDefault="00975628" w:rsidP="00FC7419">
      <w:pPr>
        <w:spacing w:before="48" w:after="48"/>
        <w:rPr>
          <w:rFonts w:asciiTheme="minorHAnsi" w:hAnsiTheme="minorHAnsi"/>
          <w:szCs w:val="18"/>
        </w:rPr>
      </w:pPr>
      <w:r w:rsidRPr="008A4126">
        <w:rPr>
          <w:rFonts w:asciiTheme="minorHAnsi" w:hAnsiTheme="minorHAnsi"/>
        </w:rPr>
        <w:t>Kati Kraavi</w:t>
      </w:r>
      <w:r w:rsidRPr="008A4126">
        <w:rPr>
          <w:rFonts w:asciiTheme="minorHAnsi" w:hAnsiTheme="minorHAnsi"/>
        </w:rPr>
        <w:tab/>
      </w:r>
      <w:r w:rsidRPr="008A4126">
        <w:rPr>
          <w:rFonts w:asciiTheme="minorHAnsi" w:hAnsiTheme="minorHAnsi"/>
        </w:rPr>
        <w:tab/>
      </w:r>
      <w:r w:rsidRPr="008A4126">
        <w:rPr>
          <w:rFonts w:asciiTheme="minorHAnsi" w:hAnsiTheme="minorHAnsi"/>
        </w:rPr>
        <w:tab/>
      </w:r>
      <w:r w:rsidR="00FC7419" w:rsidRPr="008A4126">
        <w:rPr>
          <w:rFonts w:asciiTheme="minorHAnsi" w:hAnsiTheme="minorHAnsi"/>
          <w:szCs w:val="18"/>
        </w:rPr>
        <w:t>GIS-spetsialist ja kartograaf</w:t>
      </w:r>
    </w:p>
    <w:p w14:paraId="7DB92C6F" w14:textId="28471EA8" w:rsidR="005767FC" w:rsidRPr="008A4126" w:rsidRDefault="00FC7419" w:rsidP="00975628">
      <w:pPr>
        <w:rPr>
          <w:rFonts w:asciiTheme="minorHAnsi" w:hAnsiTheme="minorHAnsi"/>
          <w:szCs w:val="18"/>
        </w:rPr>
      </w:pPr>
      <w:proofErr w:type="spellStart"/>
      <w:r w:rsidRPr="008A4126">
        <w:rPr>
          <w:rFonts w:asciiTheme="minorHAnsi" w:hAnsiTheme="minorHAnsi"/>
          <w:szCs w:val="18"/>
        </w:rPr>
        <w:t>Eike</w:t>
      </w:r>
      <w:proofErr w:type="spellEnd"/>
      <w:r w:rsidRPr="008A4126">
        <w:rPr>
          <w:rFonts w:asciiTheme="minorHAnsi" w:hAnsiTheme="minorHAnsi"/>
          <w:szCs w:val="18"/>
        </w:rPr>
        <w:t xml:space="preserve"> Riis</w:t>
      </w:r>
      <w:r w:rsidR="005767FC" w:rsidRPr="008A4126">
        <w:rPr>
          <w:rFonts w:asciiTheme="minorHAnsi" w:hAnsiTheme="minorHAnsi"/>
          <w:szCs w:val="18"/>
        </w:rPr>
        <w:tab/>
      </w:r>
      <w:r w:rsidR="005767FC" w:rsidRPr="008A4126">
        <w:rPr>
          <w:rFonts w:asciiTheme="minorHAnsi" w:hAnsiTheme="minorHAnsi"/>
          <w:szCs w:val="18"/>
        </w:rPr>
        <w:tab/>
      </w:r>
      <w:r w:rsidR="005767FC" w:rsidRPr="008A4126">
        <w:rPr>
          <w:rFonts w:asciiTheme="minorHAnsi" w:hAnsiTheme="minorHAnsi"/>
          <w:szCs w:val="18"/>
        </w:rPr>
        <w:tab/>
        <w:t>KSH juhtekspert</w:t>
      </w:r>
    </w:p>
    <w:p w14:paraId="612500DE" w14:textId="6369A969" w:rsidR="00FC7419" w:rsidRPr="00950298" w:rsidRDefault="002F04EC" w:rsidP="00975628">
      <w:pPr>
        <w:rPr>
          <w:rFonts w:asciiTheme="minorHAnsi" w:hAnsiTheme="minorHAnsi"/>
          <w:szCs w:val="18"/>
        </w:rPr>
      </w:pPr>
      <w:r w:rsidRPr="008A4126">
        <w:rPr>
          <w:rFonts w:asciiTheme="minorHAnsi" w:hAnsiTheme="minorHAnsi"/>
          <w:szCs w:val="18"/>
        </w:rPr>
        <w:t>Raimo Pajula</w:t>
      </w:r>
      <w:r w:rsidR="00FC7419" w:rsidRPr="008A4126">
        <w:rPr>
          <w:rFonts w:asciiTheme="minorHAnsi" w:hAnsiTheme="minorHAnsi"/>
          <w:szCs w:val="18"/>
        </w:rPr>
        <w:tab/>
      </w:r>
      <w:r w:rsidR="005767FC" w:rsidRPr="008A4126">
        <w:rPr>
          <w:rFonts w:asciiTheme="minorHAnsi" w:hAnsiTheme="minorHAnsi"/>
          <w:szCs w:val="18"/>
        </w:rPr>
        <w:tab/>
      </w:r>
      <w:r w:rsidR="00EB6451" w:rsidRPr="008A4126">
        <w:rPr>
          <w:rFonts w:asciiTheme="minorHAnsi" w:hAnsiTheme="minorHAnsi"/>
          <w:szCs w:val="18"/>
        </w:rPr>
        <w:tab/>
      </w:r>
      <w:r w:rsidR="00FC7419" w:rsidRPr="008A4126">
        <w:rPr>
          <w:rFonts w:asciiTheme="minorHAnsi" w:hAnsiTheme="minorHAnsi"/>
          <w:szCs w:val="18"/>
        </w:rPr>
        <w:t>keskkonnaeksperdid</w:t>
      </w:r>
    </w:p>
    <w:p w14:paraId="53AD58DC" w14:textId="5DA356B8" w:rsidR="005767FC" w:rsidRDefault="002F04EC" w:rsidP="00975628">
      <w:pPr>
        <w:rPr>
          <w:rFonts w:asciiTheme="minorHAnsi" w:hAnsiTheme="minorHAnsi"/>
          <w:szCs w:val="18"/>
        </w:rPr>
      </w:pPr>
      <w:r w:rsidRPr="00950298">
        <w:rPr>
          <w:rFonts w:asciiTheme="minorHAnsi" w:hAnsiTheme="minorHAnsi"/>
          <w:szCs w:val="18"/>
        </w:rPr>
        <w:t>Moonika Lipping</w:t>
      </w:r>
    </w:p>
    <w:p w14:paraId="56E2F8DC" w14:textId="77777777" w:rsidR="00342A39" w:rsidRDefault="005767FC" w:rsidP="00975628">
      <w:pPr>
        <w:rPr>
          <w:rFonts w:asciiTheme="minorHAnsi" w:hAnsiTheme="minorHAnsi"/>
          <w:szCs w:val="18"/>
        </w:rPr>
      </w:pPr>
      <w:r>
        <w:rPr>
          <w:rFonts w:asciiTheme="minorHAnsi" w:hAnsiTheme="minorHAnsi"/>
          <w:szCs w:val="18"/>
        </w:rPr>
        <w:t>Aide Kaar</w:t>
      </w:r>
    </w:p>
    <w:p w14:paraId="0ADB3169" w14:textId="77777777" w:rsidR="00342A39" w:rsidRDefault="00342A39" w:rsidP="00975628">
      <w:pPr>
        <w:rPr>
          <w:rFonts w:asciiTheme="minorHAnsi" w:hAnsiTheme="minorHAnsi"/>
          <w:szCs w:val="18"/>
        </w:rPr>
      </w:pPr>
      <w:r>
        <w:rPr>
          <w:rFonts w:asciiTheme="minorHAnsi" w:hAnsiTheme="minorHAnsi"/>
          <w:szCs w:val="18"/>
        </w:rPr>
        <w:t xml:space="preserve">Jüri </w:t>
      </w:r>
      <w:proofErr w:type="spellStart"/>
      <w:r>
        <w:rPr>
          <w:rFonts w:asciiTheme="minorHAnsi" w:hAnsiTheme="minorHAnsi"/>
          <w:szCs w:val="18"/>
        </w:rPr>
        <w:t>Hion</w:t>
      </w:r>
      <w:proofErr w:type="spellEnd"/>
    </w:p>
    <w:p w14:paraId="2F80FADB" w14:textId="659DEF31" w:rsidR="00FC7419" w:rsidRPr="00C51C00" w:rsidRDefault="00342A39" w:rsidP="00975628">
      <w:pPr>
        <w:rPr>
          <w:rFonts w:asciiTheme="minorHAnsi" w:hAnsiTheme="minorHAnsi"/>
        </w:rPr>
      </w:pPr>
      <w:proofErr w:type="spellStart"/>
      <w:r>
        <w:rPr>
          <w:rFonts w:asciiTheme="minorHAnsi" w:hAnsiTheme="minorHAnsi"/>
          <w:szCs w:val="18"/>
        </w:rPr>
        <w:t>Ingo</w:t>
      </w:r>
      <w:proofErr w:type="spellEnd"/>
      <w:r>
        <w:rPr>
          <w:rFonts w:asciiTheme="minorHAnsi" w:hAnsiTheme="minorHAnsi"/>
          <w:szCs w:val="18"/>
        </w:rPr>
        <w:t xml:space="preserve"> Valgma</w:t>
      </w:r>
      <w:r w:rsidR="00FC7419" w:rsidRPr="00C51C00">
        <w:rPr>
          <w:rFonts w:asciiTheme="minorHAnsi" w:hAnsiTheme="minorHAnsi"/>
          <w:szCs w:val="18"/>
        </w:rPr>
        <w:tab/>
      </w:r>
    </w:p>
    <w:p w14:paraId="143C0E80" w14:textId="77777777" w:rsidR="00975628" w:rsidRPr="00C51C00" w:rsidRDefault="00975628" w:rsidP="00975628">
      <w:pPr>
        <w:rPr>
          <w:rFonts w:asciiTheme="minorHAnsi" w:hAnsiTheme="minorHAnsi"/>
          <w:u w:val="single"/>
        </w:rPr>
      </w:pPr>
    </w:p>
    <w:p w14:paraId="6AE03B43" w14:textId="77777777" w:rsidR="00711829" w:rsidRPr="00C51C00" w:rsidRDefault="00711829" w:rsidP="00711829">
      <w:pPr>
        <w:rPr>
          <w:rFonts w:asciiTheme="minorHAnsi" w:hAnsiTheme="minorHAnsi"/>
          <w:u w:val="single"/>
        </w:rPr>
      </w:pPr>
      <w:r w:rsidRPr="00C51C00">
        <w:rPr>
          <w:rFonts w:asciiTheme="minorHAnsi" w:hAnsiTheme="minorHAnsi"/>
          <w:u w:val="single"/>
        </w:rPr>
        <w:t>Viru-Nigula vald</w:t>
      </w:r>
      <w:r w:rsidRPr="00C51C00">
        <w:rPr>
          <w:rFonts w:asciiTheme="minorHAnsi" w:hAnsiTheme="minorHAnsi"/>
        </w:rPr>
        <w:tab/>
      </w:r>
      <w:r w:rsidRPr="00C51C00">
        <w:rPr>
          <w:rFonts w:asciiTheme="minorHAnsi" w:hAnsiTheme="minorHAnsi"/>
        </w:rPr>
        <w:tab/>
        <w:t>tellija</w:t>
      </w:r>
    </w:p>
    <w:p w14:paraId="374E6A68" w14:textId="77777777" w:rsidR="00711829" w:rsidRDefault="00711829" w:rsidP="00711829">
      <w:pPr>
        <w:rPr>
          <w:rFonts w:asciiTheme="minorHAnsi" w:hAnsiTheme="minorHAnsi"/>
          <w:szCs w:val="18"/>
        </w:rPr>
      </w:pPr>
      <w:r>
        <w:rPr>
          <w:rFonts w:asciiTheme="minorHAnsi" w:hAnsiTheme="minorHAnsi"/>
          <w:szCs w:val="18"/>
        </w:rPr>
        <w:t>Einar Vallbaum</w:t>
      </w:r>
      <w:r>
        <w:rPr>
          <w:rFonts w:asciiTheme="minorHAnsi" w:hAnsiTheme="minorHAnsi"/>
          <w:szCs w:val="18"/>
        </w:rPr>
        <w:tab/>
      </w:r>
      <w:r>
        <w:rPr>
          <w:rFonts w:asciiTheme="minorHAnsi" w:hAnsiTheme="minorHAnsi"/>
          <w:szCs w:val="18"/>
        </w:rPr>
        <w:tab/>
        <w:t>vallavanem</w:t>
      </w:r>
    </w:p>
    <w:p w14:paraId="5654F55E" w14:textId="77777777" w:rsidR="00711829" w:rsidRDefault="00711829" w:rsidP="00711829">
      <w:pPr>
        <w:rPr>
          <w:rFonts w:asciiTheme="minorHAnsi" w:hAnsiTheme="minorHAnsi"/>
          <w:szCs w:val="18"/>
        </w:rPr>
      </w:pPr>
      <w:r>
        <w:rPr>
          <w:rFonts w:asciiTheme="minorHAnsi" w:hAnsiTheme="minorHAnsi"/>
          <w:szCs w:val="18"/>
        </w:rPr>
        <w:t>Eve Ojala-Bakradze</w:t>
      </w:r>
      <w:r>
        <w:rPr>
          <w:rFonts w:asciiTheme="minorHAnsi" w:hAnsiTheme="minorHAnsi"/>
          <w:szCs w:val="18"/>
        </w:rPr>
        <w:tab/>
      </w:r>
      <w:r>
        <w:rPr>
          <w:rFonts w:asciiTheme="minorHAnsi" w:hAnsiTheme="minorHAnsi"/>
          <w:szCs w:val="18"/>
        </w:rPr>
        <w:tab/>
        <w:t>üldplaneeringu projektijuht</w:t>
      </w:r>
    </w:p>
    <w:p w14:paraId="1455EBF8" w14:textId="77777777" w:rsidR="00711829" w:rsidRDefault="00711829" w:rsidP="00711829">
      <w:pPr>
        <w:rPr>
          <w:rFonts w:asciiTheme="minorHAnsi" w:hAnsiTheme="minorHAnsi"/>
          <w:szCs w:val="18"/>
        </w:rPr>
      </w:pPr>
      <w:r>
        <w:rPr>
          <w:rFonts w:asciiTheme="minorHAnsi" w:hAnsiTheme="minorHAnsi"/>
          <w:szCs w:val="18"/>
        </w:rPr>
        <w:t>Raido Tetto</w:t>
      </w:r>
      <w:r>
        <w:rPr>
          <w:rFonts w:asciiTheme="minorHAnsi" w:hAnsiTheme="minorHAnsi"/>
          <w:szCs w:val="18"/>
        </w:rPr>
        <w:tab/>
      </w:r>
      <w:r>
        <w:rPr>
          <w:rFonts w:asciiTheme="minorHAnsi" w:hAnsiTheme="minorHAnsi"/>
          <w:szCs w:val="18"/>
        </w:rPr>
        <w:tab/>
      </w:r>
      <w:r>
        <w:rPr>
          <w:rFonts w:asciiTheme="minorHAnsi" w:hAnsiTheme="minorHAnsi"/>
          <w:szCs w:val="18"/>
        </w:rPr>
        <w:tab/>
        <w:t>majandusvaldkonna juht</w:t>
      </w:r>
    </w:p>
    <w:p w14:paraId="3F4A543F" w14:textId="77777777" w:rsidR="00711829" w:rsidRPr="00C51C00" w:rsidRDefault="00711829" w:rsidP="00711829">
      <w:pPr>
        <w:rPr>
          <w:rFonts w:asciiTheme="minorHAnsi" w:hAnsiTheme="minorHAnsi"/>
          <w:szCs w:val="18"/>
        </w:rPr>
      </w:pPr>
      <w:r>
        <w:rPr>
          <w:rFonts w:asciiTheme="minorHAnsi" w:hAnsiTheme="minorHAnsi"/>
          <w:szCs w:val="18"/>
        </w:rPr>
        <w:t>Marit Laast</w:t>
      </w:r>
      <w:r w:rsidRPr="00C51C00">
        <w:rPr>
          <w:rFonts w:asciiTheme="minorHAnsi" w:hAnsiTheme="minorHAnsi"/>
          <w:szCs w:val="18"/>
        </w:rPr>
        <w:tab/>
      </w:r>
      <w:r w:rsidRPr="00C51C00">
        <w:rPr>
          <w:rFonts w:asciiTheme="minorHAnsi" w:hAnsiTheme="minorHAnsi"/>
          <w:szCs w:val="18"/>
        </w:rPr>
        <w:tab/>
      </w:r>
      <w:r w:rsidRPr="00C51C00">
        <w:rPr>
          <w:rFonts w:asciiTheme="minorHAnsi" w:hAnsiTheme="minorHAnsi"/>
          <w:szCs w:val="18"/>
        </w:rPr>
        <w:tab/>
      </w:r>
      <w:r>
        <w:rPr>
          <w:rFonts w:asciiTheme="minorHAnsi" w:hAnsiTheme="minorHAnsi"/>
          <w:szCs w:val="18"/>
        </w:rPr>
        <w:t>planeerimis- ja maakorralduss</w:t>
      </w:r>
      <w:r w:rsidRPr="00C51C00">
        <w:rPr>
          <w:rFonts w:asciiTheme="minorHAnsi" w:hAnsiTheme="minorHAnsi"/>
          <w:szCs w:val="18"/>
        </w:rPr>
        <w:t>petsialist</w:t>
      </w:r>
    </w:p>
    <w:p w14:paraId="218ED5D9" w14:textId="77777777" w:rsidR="00711829" w:rsidRPr="00C51C00" w:rsidRDefault="00711829" w:rsidP="00711829">
      <w:pPr>
        <w:rPr>
          <w:rFonts w:asciiTheme="minorHAnsi" w:hAnsiTheme="minorHAnsi"/>
          <w:szCs w:val="18"/>
        </w:rPr>
      </w:pPr>
      <w:r>
        <w:rPr>
          <w:rFonts w:asciiTheme="minorHAnsi" w:hAnsiTheme="minorHAnsi"/>
          <w:szCs w:val="18"/>
        </w:rPr>
        <w:t>Heiko Källo</w:t>
      </w:r>
      <w:r>
        <w:rPr>
          <w:rFonts w:asciiTheme="minorHAnsi" w:hAnsiTheme="minorHAnsi"/>
          <w:szCs w:val="18"/>
        </w:rPr>
        <w:tab/>
      </w:r>
      <w:r>
        <w:rPr>
          <w:rFonts w:asciiTheme="minorHAnsi" w:hAnsiTheme="minorHAnsi"/>
          <w:szCs w:val="18"/>
        </w:rPr>
        <w:tab/>
      </w:r>
      <w:r>
        <w:rPr>
          <w:rFonts w:asciiTheme="minorHAnsi" w:hAnsiTheme="minorHAnsi"/>
          <w:szCs w:val="18"/>
        </w:rPr>
        <w:tab/>
        <w:t>keskkonnaspetsialist</w:t>
      </w:r>
    </w:p>
    <w:p w14:paraId="7FAE9AF4" w14:textId="77777777" w:rsidR="00711829" w:rsidRPr="00C51C00" w:rsidRDefault="00711829" w:rsidP="00711829">
      <w:pPr>
        <w:rPr>
          <w:rFonts w:asciiTheme="minorHAnsi" w:hAnsiTheme="minorHAnsi"/>
          <w:szCs w:val="18"/>
        </w:rPr>
      </w:pPr>
      <w:r>
        <w:rPr>
          <w:rFonts w:asciiTheme="minorHAnsi" w:hAnsiTheme="minorHAnsi"/>
          <w:szCs w:val="18"/>
        </w:rPr>
        <w:t>Lembit Talli</w:t>
      </w:r>
      <w:r w:rsidRPr="00C51C00">
        <w:rPr>
          <w:rFonts w:asciiTheme="minorHAnsi" w:hAnsiTheme="minorHAnsi"/>
          <w:szCs w:val="18"/>
        </w:rPr>
        <w:tab/>
      </w:r>
      <w:r w:rsidRPr="00C51C00">
        <w:rPr>
          <w:rFonts w:asciiTheme="minorHAnsi" w:hAnsiTheme="minorHAnsi"/>
          <w:szCs w:val="18"/>
        </w:rPr>
        <w:tab/>
      </w:r>
      <w:r w:rsidRPr="00C51C00">
        <w:rPr>
          <w:rFonts w:asciiTheme="minorHAnsi" w:hAnsiTheme="minorHAnsi"/>
          <w:szCs w:val="18"/>
        </w:rPr>
        <w:tab/>
        <w:t>ehitusspetsialist</w:t>
      </w:r>
    </w:p>
    <w:p w14:paraId="687B7A86" w14:textId="1261BD3E" w:rsidR="00711829" w:rsidRPr="00C51C00" w:rsidRDefault="003B6038" w:rsidP="00711829">
      <w:pPr>
        <w:rPr>
          <w:rFonts w:asciiTheme="minorHAnsi" w:hAnsiTheme="minorHAnsi"/>
        </w:rPr>
      </w:pPr>
      <w:r>
        <w:rPr>
          <w:rFonts w:asciiTheme="minorHAnsi" w:hAnsiTheme="minorHAnsi"/>
        </w:rPr>
        <w:t>Timo Korv</w:t>
      </w:r>
      <w:r w:rsidR="00711829" w:rsidRPr="00C51C00">
        <w:rPr>
          <w:rFonts w:asciiTheme="minorHAnsi" w:hAnsiTheme="minorHAnsi"/>
        </w:rPr>
        <w:tab/>
      </w:r>
      <w:r w:rsidR="00711829" w:rsidRPr="00C51C00">
        <w:rPr>
          <w:rFonts w:asciiTheme="minorHAnsi" w:hAnsiTheme="minorHAnsi"/>
        </w:rPr>
        <w:tab/>
      </w:r>
      <w:r w:rsidR="00866089">
        <w:rPr>
          <w:rFonts w:asciiTheme="minorHAnsi" w:hAnsiTheme="minorHAnsi"/>
        </w:rPr>
        <w:tab/>
      </w:r>
      <w:r w:rsidR="00711829">
        <w:rPr>
          <w:rFonts w:asciiTheme="minorHAnsi" w:hAnsiTheme="minorHAnsi"/>
        </w:rPr>
        <w:t>arendus- ja hankespetsialist</w:t>
      </w:r>
    </w:p>
    <w:p w14:paraId="0C1D9839" w14:textId="77777777" w:rsidR="00975628" w:rsidRDefault="00975628" w:rsidP="00975628">
      <w:pPr>
        <w:rPr>
          <w:rFonts w:asciiTheme="minorHAnsi" w:hAnsiTheme="minorHAnsi"/>
        </w:rPr>
      </w:pPr>
    </w:p>
    <w:p w14:paraId="6418587E" w14:textId="77777777" w:rsidR="00711829" w:rsidRPr="00C51C00" w:rsidRDefault="00711829" w:rsidP="00975628">
      <w:pPr>
        <w:rPr>
          <w:rFonts w:asciiTheme="minorHAnsi" w:hAnsiTheme="minorHAnsi"/>
        </w:rPr>
      </w:pPr>
    </w:p>
    <w:p w14:paraId="2053F61E" w14:textId="408F5A46" w:rsidR="00975628" w:rsidRPr="00C51C00" w:rsidRDefault="003D5F31" w:rsidP="00975628">
      <w:pPr>
        <w:rPr>
          <w:rFonts w:asciiTheme="minorHAnsi" w:hAnsiTheme="minorHAnsi"/>
        </w:rPr>
      </w:pPr>
      <w:r w:rsidRPr="00C51C00">
        <w:rPr>
          <w:rFonts w:asciiTheme="minorHAnsi" w:hAnsiTheme="minorHAnsi"/>
        </w:rPr>
        <w:t xml:space="preserve">Lisaks osalesid </w:t>
      </w:r>
      <w:r w:rsidR="00630CB1">
        <w:rPr>
          <w:rFonts w:asciiTheme="minorHAnsi" w:hAnsiTheme="minorHAnsi"/>
        </w:rPr>
        <w:t>üldplaneeringu</w:t>
      </w:r>
      <w:r w:rsidRPr="00C51C00">
        <w:rPr>
          <w:rFonts w:asciiTheme="minorHAnsi" w:hAnsiTheme="minorHAnsi"/>
        </w:rPr>
        <w:t xml:space="preserve"> väljatöötamises </w:t>
      </w:r>
      <w:r w:rsidR="005049A4" w:rsidRPr="00C51C00">
        <w:rPr>
          <w:rFonts w:asciiTheme="minorHAnsi" w:hAnsiTheme="minorHAnsi"/>
        </w:rPr>
        <w:t>Viru-Nigula</w:t>
      </w:r>
      <w:r w:rsidR="00975628" w:rsidRPr="00C51C00">
        <w:rPr>
          <w:rFonts w:asciiTheme="minorHAnsi" w:hAnsiTheme="minorHAnsi"/>
        </w:rPr>
        <w:t xml:space="preserve"> valla elanikud, ettevõtjad jt kohalikust elust huvitatud osapooled.</w:t>
      </w:r>
    </w:p>
    <w:p w14:paraId="687E2B75" w14:textId="77777777" w:rsidR="00975628" w:rsidRPr="00C51C00" w:rsidRDefault="00975628" w:rsidP="00975628">
      <w:pPr>
        <w:rPr>
          <w:rFonts w:asciiTheme="minorHAnsi" w:hAnsiTheme="minorHAnsi"/>
          <w:color w:val="808080" w:themeColor="background1" w:themeShade="80"/>
        </w:rPr>
      </w:pPr>
    </w:p>
    <w:p w14:paraId="1FC031E5" w14:textId="77777777" w:rsidR="00CF5694" w:rsidRPr="00C51C00" w:rsidRDefault="00CF5694" w:rsidP="008A31F8">
      <w:pPr>
        <w:pStyle w:val="Kehatekst"/>
        <w:rPr>
          <w:rFonts w:asciiTheme="minorHAnsi" w:hAnsiTheme="minorHAnsi"/>
        </w:rPr>
        <w:sectPr w:rsidR="00CF5694" w:rsidRPr="00C51C00" w:rsidSect="0040232D">
          <w:headerReference w:type="default" r:id="rId14"/>
          <w:footerReference w:type="default" r:id="rId15"/>
          <w:headerReference w:type="first" r:id="rId16"/>
          <w:pgSz w:w="11906" w:h="16838" w:code="9"/>
          <w:pgMar w:top="1701" w:right="1418" w:bottom="1418" w:left="1418" w:header="851" w:footer="510" w:gutter="0"/>
          <w:cols w:space="708"/>
          <w:titlePg/>
          <w:docGrid w:linePitch="360"/>
        </w:sectPr>
      </w:pPr>
    </w:p>
    <w:p w14:paraId="54B0ADD3" w14:textId="76BA2662" w:rsidR="00483872" w:rsidRPr="00C51C00" w:rsidRDefault="00605D7C" w:rsidP="00483872">
      <w:pPr>
        <w:pStyle w:val="Pealkiri1"/>
        <w:suppressLineNumbers w:val="0"/>
        <w:jc w:val="left"/>
        <w:rPr>
          <w:rFonts w:asciiTheme="minorHAnsi" w:hAnsiTheme="minorHAnsi"/>
        </w:rPr>
      </w:pPr>
      <w:bookmarkStart w:id="3" w:name="_Toc85453221"/>
      <w:bookmarkEnd w:id="1"/>
      <w:bookmarkEnd w:id="2"/>
      <w:r w:rsidRPr="00C51C00">
        <w:rPr>
          <w:rFonts w:asciiTheme="minorHAnsi" w:hAnsiTheme="minorHAnsi"/>
        </w:rPr>
        <w:lastRenderedPageBreak/>
        <w:t>Sissejuhatus</w:t>
      </w:r>
      <w:bookmarkEnd w:id="3"/>
    </w:p>
    <w:p w14:paraId="58538EAB" w14:textId="793D422E" w:rsidR="00570B72" w:rsidRPr="005D7BA4" w:rsidRDefault="00570B72" w:rsidP="00570B72">
      <w:pPr>
        <w:pStyle w:val="Kehatekst"/>
        <w:rPr>
          <w:rFonts w:asciiTheme="minorHAnsi" w:hAnsiTheme="minorHAnsi"/>
        </w:rPr>
      </w:pPr>
      <w:r w:rsidRPr="005D7BA4">
        <w:rPr>
          <w:rFonts w:asciiTheme="minorHAnsi" w:hAnsiTheme="minorHAnsi"/>
        </w:rPr>
        <w:t xml:space="preserve">Üldplaneering on </w:t>
      </w:r>
      <w:r w:rsidR="00D05352">
        <w:rPr>
          <w:rFonts w:asciiTheme="minorHAnsi" w:hAnsiTheme="minorHAnsi"/>
        </w:rPr>
        <w:t>üks kohaliku omavalitsuse arengu suunamise alusdokumente.</w:t>
      </w:r>
      <w:r w:rsidR="00D05352" w:rsidRPr="005D7BA4">
        <w:rPr>
          <w:rFonts w:asciiTheme="minorHAnsi" w:hAnsiTheme="minorHAnsi"/>
        </w:rPr>
        <w:t xml:space="preserve"> </w:t>
      </w:r>
      <w:r w:rsidR="00D05352">
        <w:rPr>
          <w:rFonts w:asciiTheme="minorHAnsi" w:hAnsiTheme="minorHAnsi"/>
        </w:rPr>
        <w:t xml:space="preserve">Üldplaneering annab ruumilise väljundi arengukavas seatud strateegilistele eesmärkidele. Kui arengukava vastab küsimustele miks ja mida, siis üldplaneeringu ülesandeks </w:t>
      </w:r>
      <w:r w:rsidR="0044561D">
        <w:rPr>
          <w:rFonts w:asciiTheme="minorHAnsi" w:hAnsiTheme="minorHAnsi"/>
        </w:rPr>
        <w:t xml:space="preserve">on </w:t>
      </w:r>
      <w:r w:rsidR="00D05352">
        <w:rPr>
          <w:rFonts w:asciiTheme="minorHAnsi" w:hAnsiTheme="minorHAnsi"/>
        </w:rPr>
        <w:t xml:space="preserve">vastata küsimustele kus </w:t>
      </w:r>
      <w:r w:rsidR="002047B5">
        <w:rPr>
          <w:rFonts w:asciiTheme="minorHAnsi" w:hAnsiTheme="minorHAnsi"/>
        </w:rPr>
        <w:t>j</w:t>
      </w:r>
      <w:r w:rsidR="00D05352">
        <w:rPr>
          <w:rFonts w:asciiTheme="minorHAnsi" w:hAnsiTheme="minorHAnsi"/>
        </w:rPr>
        <w:t>a kuidas</w:t>
      </w:r>
      <w:r w:rsidR="002047B5">
        <w:rPr>
          <w:rFonts w:asciiTheme="minorHAnsi" w:hAnsiTheme="minorHAnsi"/>
        </w:rPr>
        <w:t>.</w:t>
      </w:r>
      <w:r w:rsidR="00D05352">
        <w:rPr>
          <w:rFonts w:asciiTheme="minorHAnsi" w:hAnsiTheme="minorHAnsi"/>
        </w:rPr>
        <w:t xml:space="preserve"> </w:t>
      </w:r>
      <w:r w:rsidRPr="005D7BA4">
        <w:rPr>
          <w:rFonts w:asciiTheme="minorHAnsi" w:hAnsiTheme="minorHAnsi"/>
        </w:rPr>
        <w:t>Üldplaneeringuga määratakse tulevikku suunatud pikaajalised ruumilise arengu eesmärgid</w:t>
      </w:r>
      <w:r w:rsidR="002F6FE9">
        <w:rPr>
          <w:rFonts w:asciiTheme="minorHAnsi" w:hAnsiTheme="minorHAnsi"/>
        </w:rPr>
        <w:t xml:space="preserve"> järgmiseks 15 aastaks</w:t>
      </w:r>
      <w:r w:rsidRPr="005D7BA4">
        <w:rPr>
          <w:rFonts w:asciiTheme="minorHAnsi" w:hAnsiTheme="minorHAnsi"/>
        </w:rPr>
        <w:t xml:space="preserve"> ja täpsemad tingimused</w:t>
      </w:r>
      <w:r w:rsidR="008A3E67">
        <w:rPr>
          <w:rFonts w:asciiTheme="minorHAnsi" w:hAnsiTheme="minorHAnsi"/>
        </w:rPr>
        <w:t>, mille kaudu</w:t>
      </w:r>
      <w:r w:rsidR="002047B5">
        <w:rPr>
          <w:rFonts w:asciiTheme="minorHAnsi" w:hAnsiTheme="minorHAnsi"/>
        </w:rPr>
        <w:t xml:space="preserve"> </w:t>
      </w:r>
      <w:r w:rsidR="008A3E67">
        <w:rPr>
          <w:rFonts w:asciiTheme="minorHAnsi" w:hAnsiTheme="minorHAnsi"/>
        </w:rPr>
        <w:t>neid eesmärke</w:t>
      </w:r>
      <w:r w:rsidR="008A3E67" w:rsidRPr="005D7BA4">
        <w:rPr>
          <w:rFonts w:asciiTheme="minorHAnsi" w:hAnsiTheme="minorHAnsi"/>
        </w:rPr>
        <w:t xml:space="preserve"> </w:t>
      </w:r>
      <w:r w:rsidRPr="005D7BA4">
        <w:rPr>
          <w:rFonts w:asciiTheme="minorHAnsi" w:hAnsiTheme="minorHAnsi"/>
        </w:rPr>
        <w:t>ellu viiakse. Üldplaneeringus seatud kokkulepped ja reeglid on aluseks kohaliku omavalitsuse ruumiotsustele ning elanike ja ettevõtete tegevusele.</w:t>
      </w:r>
    </w:p>
    <w:p w14:paraId="18952CE3" w14:textId="7D8F0D98" w:rsidR="00570B72" w:rsidRPr="005D7BA4" w:rsidRDefault="00570B72" w:rsidP="00570B72">
      <w:pPr>
        <w:pStyle w:val="Kehatekst"/>
        <w:rPr>
          <w:rFonts w:asciiTheme="minorHAnsi" w:hAnsiTheme="minorHAnsi"/>
        </w:rPr>
      </w:pPr>
      <w:r w:rsidRPr="005D7BA4">
        <w:rPr>
          <w:rFonts w:asciiTheme="minorHAnsi" w:hAnsiTheme="minorHAnsi"/>
        </w:rPr>
        <w:t>Üldplaneeringule andis sisendi samaaegselt läbi viidud keskkonnamõju strateegiline hindamine (edaspidi KSH), mi</w:t>
      </w:r>
      <w:r w:rsidR="00B216AC">
        <w:rPr>
          <w:rFonts w:asciiTheme="minorHAnsi" w:hAnsiTheme="minorHAnsi"/>
        </w:rPr>
        <w:t>lle</w:t>
      </w:r>
      <w:r w:rsidRPr="005D7BA4">
        <w:rPr>
          <w:rFonts w:asciiTheme="minorHAnsi" w:hAnsiTheme="minorHAnsi"/>
        </w:rPr>
        <w:t xml:space="preserve"> </w:t>
      </w:r>
      <w:r w:rsidR="00B216AC">
        <w:rPr>
          <w:rFonts w:asciiTheme="minorHAnsi" w:hAnsiTheme="minorHAnsi"/>
        </w:rPr>
        <w:t xml:space="preserve">käigus </w:t>
      </w:r>
      <w:r w:rsidRPr="005D7BA4">
        <w:rPr>
          <w:rFonts w:asciiTheme="minorHAnsi" w:hAnsiTheme="minorHAnsi"/>
        </w:rPr>
        <w:t>analüüsi</w:t>
      </w:r>
      <w:r w:rsidR="00B216AC">
        <w:rPr>
          <w:rFonts w:asciiTheme="minorHAnsi" w:hAnsiTheme="minorHAnsi"/>
        </w:rPr>
        <w:t>ti</w:t>
      </w:r>
      <w:r w:rsidRPr="005D7BA4">
        <w:rPr>
          <w:rFonts w:asciiTheme="minorHAnsi" w:hAnsiTheme="minorHAnsi"/>
        </w:rPr>
        <w:t xml:space="preserve"> erinevaid keskkonnaaspekte üldplaneeringu koostamisel, et tagada valla jätkusuutlik ja tasakaalustatud ruumiline areng. </w:t>
      </w:r>
      <w:r w:rsidR="004012FB" w:rsidRPr="005D7BA4">
        <w:rPr>
          <w:rFonts w:asciiTheme="minorHAnsi" w:hAnsiTheme="minorHAnsi"/>
        </w:rPr>
        <w:t>KSH k</w:t>
      </w:r>
      <w:r w:rsidR="004012FB">
        <w:rPr>
          <w:rFonts w:asciiTheme="minorHAnsi" w:hAnsiTheme="minorHAnsi"/>
        </w:rPr>
        <w:t>äigus</w:t>
      </w:r>
      <w:r w:rsidR="004012FB" w:rsidRPr="005D7BA4">
        <w:rPr>
          <w:rFonts w:asciiTheme="minorHAnsi" w:hAnsiTheme="minorHAnsi"/>
        </w:rPr>
        <w:t xml:space="preserve"> kirjeldati</w:t>
      </w:r>
      <w:r w:rsidR="004012FB">
        <w:rPr>
          <w:rFonts w:asciiTheme="minorHAnsi" w:hAnsiTheme="minorHAnsi"/>
        </w:rPr>
        <w:t>, analüüsiti</w:t>
      </w:r>
      <w:r w:rsidR="004012FB" w:rsidRPr="005D7BA4">
        <w:rPr>
          <w:rFonts w:asciiTheme="minorHAnsi" w:hAnsiTheme="minorHAnsi"/>
        </w:rPr>
        <w:t xml:space="preserve"> ja hinnati üldplaneeringu elluviimisega kaasneda võivaid olulisi keskkonna-, majanduslikke-, sotsiaalseid- ning kultuurilisi mõjusid</w:t>
      </w:r>
      <w:r w:rsidR="004012FB">
        <w:rPr>
          <w:rFonts w:asciiTheme="minorHAnsi" w:hAnsiTheme="minorHAnsi"/>
        </w:rPr>
        <w:t>,</w:t>
      </w:r>
      <w:r w:rsidR="004012FB" w:rsidRPr="00B15832">
        <w:t xml:space="preserve"> </w:t>
      </w:r>
      <w:r w:rsidR="004012FB">
        <w:t>tehti ettepanekud soodsaima lahendusvariandi valikuks ning kavandati meetmed strateegilise planeerimisdokumendi elluviimisega kaasneva olulise ebasoodsa keskkonnamõju vältimiseks ja leevendamiseks</w:t>
      </w:r>
      <w:r w:rsidR="004012FB" w:rsidRPr="005D7BA4">
        <w:rPr>
          <w:rFonts w:asciiTheme="minorHAnsi" w:hAnsiTheme="minorHAnsi"/>
        </w:rPr>
        <w:t>.</w:t>
      </w:r>
      <w:r w:rsidR="004012FB">
        <w:rPr>
          <w:rFonts w:asciiTheme="minorHAnsi" w:hAnsiTheme="minorHAnsi"/>
        </w:rPr>
        <w:t xml:space="preserve"> </w:t>
      </w:r>
      <w:r w:rsidRPr="005D7BA4">
        <w:rPr>
          <w:rFonts w:asciiTheme="minorHAnsi" w:hAnsiTheme="minorHAnsi"/>
        </w:rPr>
        <w:t>KSH ettepanekud on integreeritud üldplaneeringu teemavaldkondadesse ning mõjuhindamise tulemusi on arvestatud maakasutus- ja ehitustingimuste jm</w:t>
      </w:r>
      <w:r w:rsidR="005921CC" w:rsidRPr="005D7BA4">
        <w:rPr>
          <w:rFonts w:asciiTheme="minorHAnsi" w:hAnsiTheme="minorHAnsi"/>
        </w:rPr>
        <w:t>s</w:t>
      </w:r>
      <w:r w:rsidRPr="005D7BA4">
        <w:rPr>
          <w:rFonts w:asciiTheme="minorHAnsi" w:hAnsiTheme="minorHAnsi"/>
        </w:rPr>
        <w:t xml:space="preserve"> põhimõtete väljatöötamisel. KSH aruanne on üldplaneeringu lisa</w:t>
      </w:r>
      <w:r w:rsidR="00BC44BF">
        <w:rPr>
          <w:rFonts w:asciiTheme="minorHAnsi" w:hAnsiTheme="minorHAnsi"/>
        </w:rPr>
        <w:t>.</w:t>
      </w:r>
    </w:p>
    <w:p w14:paraId="7EE84D68" w14:textId="599D607C" w:rsidR="002F04EC" w:rsidRPr="005D7BA4" w:rsidRDefault="00D2631D" w:rsidP="00570B72">
      <w:pPr>
        <w:pStyle w:val="Kehatekst"/>
        <w:rPr>
          <w:rFonts w:asciiTheme="minorHAnsi" w:hAnsiTheme="minorHAnsi"/>
        </w:rPr>
      </w:pPr>
      <w:r w:rsidRPr="005D7BA4">
        <w:rPr>
          <w:rFonts w:asciiTheme="minorHAnsi" w:hAnsiTheme="minorHAnsi"/>
        </w:rPr>
        <w:t xml:space="preserve">Üldplaneering on koostatud asjakohaseid õigusakte, planeeringuid, strateegiaid, arengukavasid jms  dokumente arvestades. </w:t>
      </w:r>
      <w:r w:rsidR="00570B72" w:rsidRPr="005D7BA4">
        <w:rPr>
          <w:rFonts w:asciiTheme="minorHAnsi" w:hAnsiTheme="minorHAnsi"/>
        </w:rPr>
        <w:t>Samuti on lahenduse aluseks hea planeerimise tava, üldplaneeringu lähteseisukohad, asutuste ja isikute põhjendatud seisukohad</w:t>
      </w:r>
      <w:r w:rsidR="009A128E">
        <w:rPr>
          <w:rFonts w:asciiTheme="minorHAnsi" w:hAnsiTheme="minorHAnsi"/>
        </w:rPr>
        <w:t xml:space="preserve"> ja ettepanekud</w:t>
      </w:r>
      <w:r w:rsidR="00570B72" w:rsidRPr="005D7BA4">
        <w:rPr>
          <w:rFonts w:asciiTheme="minorHAnsi" w:hAnsiTheme="minorHAnsi"/>
        </w:rPr>
        <w:t xml:space="preserve"> ning üldplaneeringu töögrupi ja kohaliku omavalitsuse kaalutlusotsused.</w:t>
      </w:r>
    </w:p>
    <w:p w14:paraId="30EE8731" w14:textId="77777777" w:rsidR="002F04EC" w:rsidRPr="00C51C00" w:rsidRDefault="002F04EC" w:rsidP="002F04EC">
      <w:pPr>
        <w:rPr>
          <w:rFonts w:asciiTheme="minorHAnsi" w:hAnsiTheme="minorHAnsi"/>
        </w:rPr>
      </w:pPr>
    </w:p>
    <w:p w14:paraId="2E1EB7FA" w14:textId="77777777" w:rsidR="002F04EC" w:rsidRPr="00C51C00" w:rsidRDefault="002F04EC" w:rsidP="002F04EC">
      <w:pPr>
        <w:rPr>
          <w:rFonts w:asciiTheme="minorHAnsi" w:hAnsiTheme="minorHAnsi"/>
        </w:rPr>
      </w:pPr>
    </w:p>
    <w:p w14:paraId="1C753D91" w14:textId="77777777" w:rsidR="00E912E1" w:rsidRPr="00C51C00" w:rsidRDefault="00E912E1" w:rsidP="00E912E1">
      <w:pPr>
        <w:rPr>
          <w:rFonts w:asciiTheme="minorHAnsi" w:hAnsiTheme="minorHAnsi"/>
        </w:rPr>
      </w:pPr>
    </w:p>
    <w:p w14:paraId="5EAF392D" w14:textId="3151B6FC" w:rsidR="00975628" w:rsidRPr="00C51C00" w:rsidRDefault="00975628" w:rsidP="00483872">
      <w:pPr>
        <w:pStyle w:val="Pealkiri1"/>
        <w:suppressLineNumbers w:val="0"/>
        <w:jc w:val="left"/>
        <w:rPr>
          <w:rFonts w:asciiTheme="minorHAnsi" w:hAnsiTheme="minorHAnsi"/>
        </w:rPr>
      </w:pPr>
      <w:bookmarkStart w:id="4" w:name="_Toc85453222"/>
      <w:r w:rsidRPr="00C51C00">
        <w:rPr>
          <w:rFonts w:asciiTheme="minorHAnsi" w:hAnsiTheme="minorHAnsi"/>
        </w:rPr>
        <w:lastRenderedPageBreak/>
        <w:t xml:space="preserve">Visioon ja </w:t>
      </w:r>
      <w:r w:rsidR="005F4D93">
        <w:rPr>
          <w:rFonts w:asciiTheme="minorHAnsi" w:hAnsiTheme="minorHAnsi"/>
        </w:rPr>
        <w:t>ruumilised arengu</w:t>
      </w:r>
      <w:r w:rsidR="000778AB">
        <w:rPr>
          <w:rFonts w:asciiTheme="minorHAnsi" w:hAnsiTheme="minorHAnsi"/>
        </w:rPr>
        <w:t>eesmärgid</w:t>
      </w:r>
      <w:bookmarkEnd w:id="4"/>
    </w:p>
    <w:p w14:paraId="2D455484" w14:textId="0B95E08C" w:rsidR="002F04EC" w:rsidRPr="00C51C00" w:rsidRDefault="00CC060F" w:rsidP="002F04EC">
      <w:pPr>
        <w:pStyle w:val="Kehatekst"/>
        <w:rPr>
          <w:rFonts w:asciiTheme="minorHAnsi" w:hAnsiTheme="minorHAnsi"/>
        </w:rPr>
      </w:pPr>
      <w:r w:rsidRPr="00C51C00">
        <w:rPr>
          <w:rFonts w:asciiTheme="minorHAnsi" w:hAnsiTheme="minorHAnsi"/>
        </w:rPr>
        <w:t>Viru-Nigula</w:t>
      </w:r>
      <w:r w:rsidR="002F04EC" w:rsidRPr="00C51C00">
        <w:rPr>
          <w:rFonts w:asciiTheme="minorHAnsi" w:hAnsiTheme="minorHAnsi"/>
        </w:rPr>
        <w:t xml:space="preserve"> valla visioon ja ruumilise arengu eesmärgid põhinevad </w:t>
      </w:r>
      <w:r w:rsidR="000778AB">
        <w:rPr>
          <w:rFonts w:asciiTheme="minorHAnsi" w:hAnsiTheme="minorHAnsi"/>
        </w:rPr>
        <w:t>maakonnaplaneeringutel</w:t>
      </w:r>
      <w:r w:rsidR="000778AB">
        <w:rPr>
          <w:rStyle w:val="Allmrkuseviide"/>
        </w:rPr>
        <w:footnoteReference w:id="1"/>
      </w:r>
      <w:r w:rsidR="000778AB">
        <w:rPr>
          <w:rFonts w:asciiTheme="minorHAnsi" w:hAnsiTheme="minorHAnsi"/>
        </w:rPr>
        <w:t>, maakonna arengustrateegial</w:t>
      </w:r>
      <w:r w:rsidR="000778AB">
        <w:rPr>
          <w:rStyle w:val="Allmrkuseviide"/>
        </w:rPr>
        <w:footnoteReference w:id="2"/>
      </w:r>
      <w:r w:rsidR="000778AB">
        <w:rPr>
          <w:rFonts w:asciiTheme="minorHAnsi" w:hAnsiTheme="minorHAnsi"/>
        </w:rPr>
        <w:t xml:space="preserve">, </w:t>
      </w:r>
      <w:r w:rsidR="002F04EC" w:rsidRPr="00C51C00">
        <w:rPr>
          <w:rFonts w:asciiTheme="minorHAnsi" w:hAnsiTheme="minorHAnsi"/>
        </w:rPr>
        <w:t>valla arengukava</w:t>
      </w:r>
      <w:r w:rsidR="008A3F9A">
        <w:rPr>
          <w:rFonts w:asciiTheme="minorHAnsi" w:hAnsiTheme="minorHAnsi"/>
        </w:rPr>
        <w:t>l</w:t>
      </w:r>
      <w:r w:rsidR="008A3F9A">
        <w:rPr>
          <w:rStyle w:val="Allmrkuseviide"/>
        </w:rPr>
        <w:footnoteReference w:id="3"/>
      </w:r>
      <w:r w:rsidR="002F04EC" w:rsidRPr="00C51C00">
        <w:rPr>
          <w:rFonts w:asciiTheme="minorHAnsi" w:hAnsiTheme="minorHAnsi"/>
        </w:rPr>
        <w:t xml:space="preserve"> ning üldplaneeringu koostamise käigus selgunud vajadustel. </w:t>
      </w:r>
    </w:p>
    <w:p w14:paraId="57C8286A" w14:textId="5630DFA9" w:rsidR="002F04EC" w:rsidRPr="001A4D7A" w:rsidRDefault="000778AB" w:rsidP="001A4D7A">
      <w:pPr>
        <w:pStyle w:val="Pealkiri2"/>
        <w:rPr>
          <w:b w:val="0"/>
        </w:rPr>
      </w:pPr>
      <w:bookmarkStart w:id="5" w:name="_Toc85453223"/>
      <w:r w:rsidRPr="00DD59C8">
        <w:t>Viru-Nigula valla visioon</w:t>
      </w:r>
      <w:bookmarkEnd w:id="5"/>
    </w:p>
    <w:p w14:paraId="43DD5D74" w14:textId="29679F6B" w:rsidR="00CC060F" w:rsidRPr="00C51C00" w:rsidRDefault="00CC060F" w:rsidP="00FD1E9F">
      <w:pPr>
        <w:spacing w:after="240"/>
        <w:rPr>
          <w:rFonts w:asciiTheme="minorHAnsi" w:hAnsiTheme="minorHAnsi"/>
          <w:i/>
          <w:highlight w:val="yellow"/>
        </w:rPr>
      </w:pPr>
      <w:r w:rsidRPr="00C51C00">
        <w:rPr>
          <w:rFonts w:asciiTheme="minorHAnsi" w:hAnsiTheme="minorHAnsi"/>
          <w:b/>
          <w:color w:val="0A385C" w:themeColor="accent1" w:themeShade="40"/>
          <w:sz w:val="20"/>
          <w:szCs w:val="20"/>
        </w:rPr>
        <w:t>Viru-Nigula vald on turvaline, hooliv ja uuendusmeelne ning elanikke, elu- ja majanduskeskkonda ning ajalugu väärtustav ettevõtjasõbralik ning tugeva ühtse kogukonnaga tegus kohalik omavalitsus, kodune ja külalislahke paik Lääne-Virumaal ‒ meretäis võimalusi.</w:t>
      </w:r>
    </w:p>
    <w:p w14:paraId="085C87AA" w14:textId="2FF99C33" w:rsidR="002F04EC" w:rsidRPr="00C51C00" w:rsidRDefault="002F04EC" w:rsidP="009F6D38">
      <w:pPr>
        <w:rPr>
          <w:rFonts w:asciiTheme="minorHAnsi" w:hAnsiTheme="minorHAnsi"/>
        </w:rPr>
      </w:pPr>
      <w:r w:rsidRPr="00C51C00">
        <w:rPr>
          <w:rFonts w:asciiTheme="minorHAnsi" w:hAnsiTheme="minorHAnsi"/>
        </w:rPr>
        <w:t xml:space="preserve">Visiooni elluviimiseks on </w:t>
      </w:r>
      <w:r w:rsidR="00CC060F" w:rsidRPr="00C51C00">
        <w:rPr>
          <w:rFonts w:asciiTheme="minorHAnsi" w:hAnsiTheme="minorHAnsi"/>
        </w:rPr>
        <w:t>Viru-Nigula</w:t>
      </w:r>
      <w:r w:rsidRPr="00C51C00">
        <w:rPr>
          <w:rFonts w:asciiTheme="minorHAnsi" w:hAnsiTheme="minorHAnsi"/>
        </w:rPr>
        <w:t xml:space="preserve"> vallas vaja</w:t>
      </w:r>
      <w:r w:rsidR="00CC060F" w:rsidRPr="00C51C00">
        <w:rPr>
          <w:rFonts w:asciiTheme="minorHAnsi" w:hAnsiTheme="minorHAnsi"/>
        </w:rPr>
        <w:t xml:space="preserve"> tagada</w:t>
      </w:r>
      <w:r w:rsidRPr="00C51C00">
        <w:rPr>
          <w:rFonts w:asciiTheme="minorHAnsi" w:hAnsiTheme="minorHAnsi"/>
        </w:rPr>
        <w:t>:</w:t>
      </w:r>
    </w:p>
    <w:p w14:paraId="41EE7708" w14:textId="4AA9C9DB" w:rsidR="00CC41B7" w:rsidRDefault="00CC41B7" w:rsidP="007B5F33">
      <w:pPr>
        <w:pStyle w:val="Loendilik"/>
        <w:numPr>
          <w:ilvl w:val="0"/>
          <w:numId w:val="37"/>
        </w:numPr>
        <w:spacing w:before="120" w:after="40"/>
        <w:ind w:left="714" w:hanging="357"/>
        <w:contextualSpacing w:val="0"/>
        <w:jc w:val="both"/>
        <w:rPr>
          <w:rFonts w:asciiTheme="minorHAnsi" w:hAnsiTheme="minorHAnsi"/>
        </w:rPr>
      </w:pPr>
      <w:r>
        <w:rPr>
          <w:rFonts w:asciiTheme="minorHAnsi" w:hAnsiTheme="minorHAnsi"/>
        </w:rPr>
        <w:t>A</w:t>
      </w:r>
      <w:r w:rsidR="009F6D38" w:rsidRPr="00C51C00">
        <w:rPr>
          <w:rFonts w:asciiTheme="minorHAnsi" w:hAnsiTheme="minorHAnsi"/>
        </w:rPr>
        <w:t>traktiivne majanduskeskkond, investeeringud ja uued töökohad, maksumaksjate arvu juurdekasv;</w:t>
      </w:r>
    </w:p>
    <w:p w14:paraId="33D85B3F" w14:textId="6EB1AC80" w:rsidR="009F6D38" w:rsidRPr="00C51C00" w:rsidRDefault="00CC41B7" w:rsidP="007B5F33">
      <w:pPr>
        <w:pStyle w:val="Loendilik"/>
        <w:numPr>
          <w:ilvl w:val="0"/>
          <w:numId w:val="37"/>
        </w:numPr>
        <w:spacing w:before="120" w:after="40"/>
        <w:ind w:left="714" w:hanging="357"/>
        <w:contextualSpacing w:val="0"/>
        <w:jc w:val="both"/>
        <w:rPr>
          <w:rFonts w:asciiTheme="minorHAnsi" w:hAnsiTheme="minorHAnsi"/>
        </w:rPr>
      </w:pPr>
      <w:r>
        <w:rPr>
          <w:rFonts w:asciiTheme="minorHAnsi" w:hAnsiTheme="minorHAnsi"/>
        </w:rPr>
        <w:t>T</w:t>
      </w:r>
      <w:r w:rsidR="009F6D38" w:rsidRPr="00C51C00">
        <w:rPr>
          <w:rFonts w:asciiTheme="minorHAnsi" w:hAnsiTheme="minorHAnsi"/>
        </w:rPr>
        <w:t>ugev ja elujõuline kogukond, valla elanike arvu stabiliseerimine ja pikemas vaates elanike arvu kasvu saavutamine;</w:t>
      </w:r>
    </w:p>
    <w:p w14:paraId="0E313C82" w14:textId="31339174" w:rsidR="009F6D38" w:rsidRPr="00C51C00" w:rsidRDefault="00CC41B7" w:rsidP="007B5F33">
      <w:pPr>
        <w:pStyle w:val="Loendilik"/>
        <w:numPr>
          <w:ilvl w:val="0"/>
          <w:numId w:val="37"/>
        </w:numPr>
        <w:spacing w:before="120" w:after="40"/>
        <w:ind w:left="714" w:hanging="357"/>
        <w:contextualSpacing w:val="0"/>
        <w:jc w:val="both"/>
        <w:rPr>
          <w:rFonts w:asciiTheme="minorHAnsi" w:hAnsiTheme="minorHAnsi"/>
        </w:rPr>
      </w:pPr>
      <w:r>
        <w:rPr>
          <w:rFonts w:asciiTheme="minorHAnsi" w:hAnsiTheme="minorHAnsi"/>
        </w:rPr>
        <w:t>K</w:t>
      </w:r>
      <w:r w:rsidR="009F6D38" w:rsidRPr="00C51C00">
        <w:rPr>
          <w:rFonts w:asciiTheme="minorHAnsi" w:hAnsiTheme="minorHAnsi"/>
        </w:rPr>
        <w:t>orrastatud taristu, kulude kokkuhoid, optimaalne vallavara kasutamine ja parem avalike teenuste osutamine;</w:t>
      </w:r>
    </w:p>
    <w:p w14:paraId="4AB38684" w14:textId="225FD8CC" w:rsidR="00A94566" w:rsidRPr="00C51C00" w:rsidRDefault="00CC41B7" w:rsidP="007B5F33">
      <w:pPr>
        <w:pStyle w:val="Loendilik"/>
        <w:numPr>
          <w:ilvl w:val="0"/>
          <w:numId w:val="37"/>
        </w:numPr>
        <w:spacing w:before="120" w:after="40"/>
        <w:ind w:left="714" w:hanging="357"/>
        <w:contextualSpacing w:val="0"/>
        <w:jc w:val="both"/>
        <w:rPr>
          <w:rFonts w:asciiTheme="minorHAnsi" w:hAnsiTheme="minorHAnsi"/>
        </w:rPr>
      </w:pPr>
      <w:r>
        <w:rPr>
          <w:rFonts w:asciiTheme="minorHAnsi" w:hAnsiTheme="minorHAnsi"/>
        </w:rPr>
        <w:t>V</w:t>
      </w:r>
      <w:r w:rsidR="009F6D38" w:rsidRPr="00C51C00">
        <w:rPr>
          <w:rFonts w:asciiTheme="minorHAnsi" w:hAnsiTheme="minorHAnsi"/>
        </w:rPr>
        <w:t>alla identiteedi ja tervikliku kuvandi kujundamine, aktiivne mainekujundus ja valla turundamine.</w:t>
      </w:r>
    </w:p>
    <w:p w14:paraId="5522F72E" w14:textId="60DED71E" w:rsidR="00032024" w:rsidRDefault="000778AB" w:rsidP="001A4D7A">
      <w:pPr>
        <w:pStyle w:val="Pealkiri2"/>
        <w:rPr>
          <w:rFonts w:cstheme="minorHAnsi"/>
        </w:rPr>
      </w:pPr>
      <w:bookmarkStart w:id="6" w:name="_Toc28684992"/>
      <w:bookmarkStart w:id="7" w:name="_Toc28684995"/>
      <w:bookmarkStart w:id="8" w:name="_Toc28684998"/>
      <w:bookmarkStart w:id="9" w:name="_Toc28685000"/>
      <w:bookmarkStart w:id="10" w:name="_Toc28685001"/>
      <w:bookmarkStart w:id="11" w:name="_Toc28685002"/>
      <w:bookmarkStart w:id="12" w:name="_Toc28685003"/>
      <w:bookmarkStart w:id="13" w:name="_Toc28685005"/>
      <w:bookmarkStart w:id="14" w:name="_Toc28685006"/>
      <w:bookmarkStart w:id="15" w:name="_Toc28685007"/>
      <w:bookmarkStart w:id="16" w:name="_Toc28685008"/>
      <w:bookmarkStart w:id="17" w:name="_Toc85453224"/>
      <w:bookmarkStart w:id="18" w:name="_Toc23151337"/>
      <w:bookmarkEnd w:id="6"/>
      <w:bookmarkEnd w:id="7"/>
      <w:bookmarkEnd w:id="8"/>
      <w:bookmarkEnd w:id="9"/>
      <w:bookmarkEnd w:id="10"/>
      <w:bookmarkEnd w:id="11"/>
      <w:bookmarkEnd w:id="12"/>
      <w:bookmarkEnd w:id="13"/>
      <w:bookmarkEnd w:id="14"/>
      <w:bookmarkEnd w:id="15"/>
      <w:bookmarkEnd w:id="16"/>
      <w:r>
        <w:rPr>
          <w:rFonts w:cstheme="minorHAnsi"/>
        </w:rPr>
        <w:t>R</w:t>
      </w:r>
      <w:r w:rsidR="00C129F9">
        <w:rPr>
          <w:rFonts w:cstheme="minorHAnsi"/>
        </w:rPr>
        <w:t>uumilised arengueesmärgid</w:t>
      </w:r>
      <w:bookmarkEnd w:id="17"/>
    </w:p>
    <w:p w14:paraId="4D1130F6" w14:textId="526BFF89" w:rsidR="0087192B" w:rsidRDefault="0078477F" w:rsidP="00FD1E9F">
      <w:pPr>
        <w:pStyle w:val="Kehatekst"/>
        <w:spacing w:after="240"/>
      </w:pPr>
      <w:r w:rsidRPr="00E0147E">
        <w:t>Viru-Nigula valla ruumilise arengu põhimõtete väljatöötamisel on arvestatud nii valla ruumiliste vajaduste</w:t>
      </w:r>
      <w:r w:rsidR="00220381">
        <w:t>,</w:t>
      </w:r>
      <w:r w:rsidRPr="00E0147E">
        <w:t xml:space="preserve"> Lääne-Viru maakonna ruumilise arengu suundumustega</w:t>
      </w:r>
      <w:r w:rsidR="00220381">
        <w:t xml:space="preserve"> kui ka ametkondade ja isikute arvamusega ja kogukondlike väärtustega</w:t>
      </w:r>
      <w:r w:rsidRPr="00E0147E">
        <w:t>. Ruumilise arengu põhimõtted on üldplaneeringu lahenduse aluseks, andes suunised edaspidiseks maakasutuseks, ehitamiseks ja ruumikujunduseks valla territooriumil ning on aluseks maakasutuse juhtotstarvete määramisele ja hilisemale arendustegevuse suunamisele.</w:t>
      </w:r>
      <w:r>
        <w:t xml:space="preserve"> </w:t>
      </w:r>
    </w:p>
    <w:p w14:paraId="0893DEB7" w14:textId="0EBDC6D3" w:rsidR="00034D5E" w:rsidRDefault="0087192B" w:rsidP="00034D5E">
      <w:pPr>
        <w:pStyle w:val="Kehatekst"/>
        <w:rPr>
          <w:rFonts w:asciiTheme="minorHAnsi" w:hAnsiTheme="minorHAnsi"/>
        </w:rPr>
      </w:pPr>
      <w:r>
        <w:t xml:space="preserve">Valla </w:t>
      </w:r>
      <w:r>
        <w:rPr>
          <w:rFonts w:asciiTheme="minorHAnsi" w:hAnsiTheme="minorHAnsi"/>
        </w:rPr>
        <w:t>r</w:t>
      </w:r>
      <w:r w:rsidR="00034D5E" w:rsidRPr="00C51C00">
        <w:rPr>
          <w:rFonts w:asciiTheme="minorHAnsi" w:hAnsiTheme="minorHAnsi"/>
        </w:rPr>
        <w:t>uumilis</w:t>
      </w:r>
      <w:r w:rsidR="00290341">
        <w:rPr>
          <w:rFonts w:asciiTheme="minorHAnsi" w:hAnsiTheme="minorHAnsi"/>
        </w:rPr>
        <w:t>t</w:t>
      </w:r>
      <w:r w:rsidR="00034D5E" w:rsidRPr="00C51C00">
        <w:rPr>
          <w:rFonts w:asciiTheme="minorHAnsi" w:hAnsiTheme="minorHAnsi"/>
        </w:rPr>
        <w:t>e</w:t>
      </w:r>
      <w:r w:rsidR="00290341">
        <w:rPr>
          <w:rFonts w:asciiTheme="minorHAnsi" w:hAnsiTheme="minorHAnsi"/>
        </w:rPr>
        <w:t>ks</w:t>
      </w:r>
      <w:r w:rsidR="00034D5E" w:rsidRPr="00C51C00">
        <w:rPr>
          <w:rFonts w:asciiTheme="minorHAnsi" w:hAnsiTheme="minorHAnsi"/>
        </w:rPr>
        <w:t xml:space="preserve"> </w:t>
      </w:r>
      <w:r w:rsidR="00290341">
        <w:rPr>
          <w:rFonts w:asciiTheme="minorHAnsi" w:hAnsiTheme="minorHAnsi"/>
        </w:rPr>
        <w:t>arengueesmärkideks on:</w:t>
      </w:r>
    </w:p>
    <w:p w14:paraId="2BD3B579" w14:textId="77777777" w:rsidR="00034D5E" w:rsidRPr="00824B1F" w:rsidRDefault="00034D5E" w:rsidP="007B5F33">
      <w:pPr>
        <w:pStyle w:val="Kehatekst"/>
        <w:numPr>
          <w:ilvl w:val="0"/>
          <w:numId w:val="40"/>
        </w:numPr>
        <w:rPr>
          <w:rFonts w:asciiTheme="minorHAnsi" w:hAnsiTheme="minorHAnsi"/>
        </w:rPr>
      </w:pPr>
      <w:r>
        <w:rPr>
          <w:rFonts w:asciiTheme="minorHAnsi" w:hAnsiTheme="minorHAnsi"/>
        </w:rPr>
        <w:t>T</w:t>
      </w:r>
      <w:r w:rsidRPr="00950298">
        <w:rPr>
          <w:rFonts w:asciiTheme="minorHAnsi" w:hAnsiTheme="minorHAnsi"/>
        </w:rPr>
        <w:t xml:space="preserve">ihe- </w:t>
      </w:r>
      <w:r>
        <w:rPr>
          <w:rFonts w:asciiTheme="minorHAnsi" w:hAnsiTheme="minorHAnsi"/>
        </w:rPr>
        <w:t>ja</w:t>
      </w:r>
      <w:r w:rsidRPr="00950298">
        <w:rPr>
          <w:rFonts w:asciiTheme="minorHAnsi" w:hAnsiTheme="minorHAnsi"/>
        </w:rPr>
        <w:t xml:space="preserve"> </w:t>
      </w:r>
      <w:proofErr w:type="spellStart"/>
      <w:r w:rsidRPr="00950298">
        <w:rPr>
          <w:rFonts w:asciiTheme="minorHAnsi" w:hAnsiTheme="minorHAnsi"/>
        </w:rPr>
        <w:t>hajaasustusega</w:t>
      </w:r>
      <w:proofErr w:type="spellEnd"/>
      <w:r w:rsidRPr="00950298">
        <w:rPr>
          <w:rFonts w:asciiTheme="minorHAnsi" w:hAnsiTheme="minorHAnsi"/>
        </w:rPr>
        <w:t xml:space="preserve"> piirkon</w:t>
      </w:r>
      <w:r>
        <w:rPr>
          <w:rFonts w:asciiTheme="minorHAnsi" w:hAnsiTheme="minorHAnsi"/>
        </w:rPr>
        <w:t>dade sidumine k</w:t>
      </w:r>
      <w:r w:rsidRPr="00950298">
        <w:rPr>
          <w:rFonts w:asciiTheme="minorHAnsi" w:hAnsiTheme="minorHAnsi"/>
        </w:rPr>
        <w:t xml:space="preserve">ompaktseks, kvaliteetseks, hästi </w:t>
      </w:r>
      <w:r w:rsidRPr="00824B1F">
        <w:rPr>
          <w:rFonts w:asciiTheme="minorHAnsi" w:hAnsiTheme="minorHAnsi"/>
        </w:rPr>
        <w:t>funktsioneerivaks ja ökonoomseks elu- ja majanduskeskkonnaks, rõhuasetusega elamufondi kaasajastamisele ning äri- ja tootmisalade loomisele</w:t>
      </w:r>
      <w:r>
        <w:rPr>
          <w:rFonts w:asciiTheme="minorHAnsi" w:hAnsiTheme="minorHAnsi"/>
        </w:rPr>
        <w:t xml:space="preserve"> ja laiendamisele</w:t>
      </w:r>
      <w:r w:rsidRPr="00824B1F">
        <w:rPr>
          <w:rFonts w:asciiTheme="minorHAnsi" w:hAnsiTheme="minorHAnsi"/>
        </w:rPr>
        <w:t>;</w:t>
      </w:r>
    </w:p>
    <w:p w14:paraId="73E5B620" w14:textId="77777777" w:rsidR="00034D5E" w:rsidRPr="00824B1F" w:rsidRDefault="00034D5E" w:rsidP="007B5F33">
      <w:pPr>
        <w:pStyle w:val="Kehatekst"/>
        <w:numPr>
          <w:ilvl w:val="0"/>
          <w:numId w:val="40"/>
        </w:numPr>
        <w:rPr>
          <w:rFonts w:asciiTheme="minorHAnsi" w:hAnsiTheme="minorHAnsi"/>
        </w:rPr>
      </w:pPr>
      <w:r w:rsidRPr="00824B1F">
        <w:rPr>
          <w:rFonts w:asciiTheme="minorHAnsi" w:hAnsiTheme="minorHAnsi"/>
        </w:rPr>
        <w:t>Ressurssi (sh energiat) säästvate lahenduste soodustamine;</w:t>
      </w:r>
    </w:p>
    <w:p w14:paraId="4E88DB4A" w14:textId="77777777" w:rsidR="00034D5E" w:rsidRPr="00824B1F" w:rsidRDefault="00034D5E" w:rsidP="007B5F33">
      <w:pPr>
        <w:pStyle w:val="Kehatekst"/>
        <w:numPr>
          <w:ilvl w:val="0"/>
          <w:numId w:val="40"/>
        </w:numPr>
        <w:rPr>
          <w:rFonts w:asciiTheme="minorHAnsi" w:hAnsiTheme="minorHAnsi"/>
        </w:rPr>
      </w:pPr>
      <w:r w:rsidRPr="00824B1F">
        <w:rPr>
          <w:rFonts w:asciiTheme="minorHAnsi" w:hAnsiTheme="minorHAnsi"/>
        </w:rPr>
        <w:t>Olemasoleva ehitatud keskkonna tihendamise või taaskasutusele võtmise eelistamine, olemasoleva taristu kasutamine uute hoonestamata alade kasutusele võtmise asemel;</w:t>
      </w:r>
    </w:p>
    <w:p w14:paraId="735194D9" w14:textId="0490EBE1" w:rsidR="00034D5E" w:rsidRPr="00824B1F" w:rsidRDefault="00034D5E" w:rsidP="007B5F33">
      <w:pPr>
        <w:pStyle w:val="Kehatekst"/>
        <w:numPr>
          <w:ilvl w:val="0"/>
          <w:numId w:val="40"/>
        </w:numPr>
        <w:rPr>
          <w:rFonts w:asciiTheme="minorHAnsi" w:hAnsiTheme="minorHAnsi"/>
        </w:rPr>
      </w:pPr>
      <w:r>
        <w:rPr>
          <w:rFonts w:asciiTheme="minorHAnsi" w:hAnsiTheme="minorHAnsi"/>
        </w:rPr>
        <w:t>R</w:t>
      </w:r>
      <w:r w:rsidRPr="00824B1F">
        <w:rPr>
          <w:rFonts w:asciiTheme="minorHAnsi" w:hAnsiTheme="minorHAnsi"/>
        </w:rPr>
        <w:t>uumilise tervik</w:t>
      </w:r>
      <w:r w:rsidR="00FB3EC6">
        <w:rPr>
          <w:rFonts w:asciiTheme="minorHAnsi" w:hAnsiTheme="minorHAnsi"/>
        </w:rPr>
        <w:t>lahenduse</w:t>
      </w:r>
      <w:r w:rsidRPr="00824B1F">
        <w:rPr>
          <w:rFonts w:asciiTheme="minorHAnsi" w:hAnsiTheme="minorHAnsi"/>
        </w:rPr>
        <w:t xml:space="preserve"> suunas</w:t>
      </w:r>
      <w:r>
        <w:rPr>
          <w:rFonts w:asciiTheme="minorHAnsi" w:hAnsiTheme="minorHAnsi"/>
        </w:rPr>
        <w:t xml:space="preserve"> püüdlemine</w:t>
      </w:r>
      <w:r w:rsidRPr="00824B1F">
        <w:rPr>
          <w:rFonts w:asciiTheme="minorHAnsi" w:hAnsiTheme="minorHAnsi"/>
        </w:rPr>
        <w:t xml:space="preserve">, mis hõlmab erinevaid tasandeid (regioon, omavalitsus ja asustusüksus), valdkondi (loodus-, elu- ja ettevõtluskeskkond) ning loob ühtse seostatud arengutee; </w:t>
      </w:r>
    </w:p>
    <w:p w14:paraId="1BC84969" w14:textId="77777777" w:rsidR="00034D5E" w:rsidRPr="00824B1F" w:rsidRDefault="00034D5E" w:rsidP="007B5F33">
      <w:pPr>
        <w:numPr>
          <w:ilvl w:val="0"/>
          <w:numId w:val="21"/>
        </w:numPr>
        <w:spacing w:after="240"/>
        <w:ind w:left="714" w:hanging="357"/>
        <w:rPr>
          <w:rFonts w:asciiTheme="minorHAnsi" w:hAnsiTheme="minorHAnsi"/>
        </w:rPr>
      </w:pPr>
      <w:r w:rsidRPr="00824B1F">
        <w:rPr>
          <w:rFonts w:asciiTheme="minorHAnsi" w:hAnsiTheme="minorHAnsi"/>
        </w:rPr>
        <w:lastRenderedPageBreak/>
        <w:t>Otsuste tegemisel pikaaegsetest strateegilistest plaanidest lähtumine – vaadatakse suurt pilti ning julgetakse olla uuenduslikud.</w:t>
      </w:r>
    </w:p>
    <w:p w14:paraId="0D37C1C9" w14:textId="7C23BE0B" w:rsidR="000778AB" w:rsidRPr="00824B1F" w:rsidRDefault="000778AB" w:rsidP="000778AB">
      <w:pPr>
        <w:tabs>
          <w:tab w:val="left" w:pos="1260"/>
        </w:tabs>
        <w:ind w:right="-6"/>
        <w:rPr>
          <w:rFonts w:asciiTheme="minorHAnsi" w:hAnsiTheme="minorHAnsi" w:cs="Arial"/>
          <w:szCs w:val="18"/>
          <w:shd w:val="clear" w:color="auto" w:fill="FFFFFF"/>
        </w:rPr>
      </w:pPr>
      <w:r w:rsidRPr="00824B1F">
        <w:rPr>
          <w:rFonts w:asciiTheme="minorHAnsi" w:hAnsiTheme="minorHAnsi" w:cs="Arial"/>
          <w:szCs w:val="18"/>
          <w:shd w:val="clear" w:color="auto" w:fill="FFFFFF"/>
        </w:rPr>
        <w:t>Ruumilis</w:t>
      </w:r>
      <w:r w:rsidR="00290341">
        <w:rPr>
          <w:rFonts w:asciiTheme="minorHAnsi" w:hAnsiTheme="minorHAnsi" w:cs="Arial"/>
          <w:szCs w:val="18"/>
          <w:shd w:val="clear" w:color="auto" w:fill="FFFFFF"/>
        </w:rPr>
        <w:t>t</w:t>
      </w:r>
      <w:r w:rsidRPr="00824B1F">
        <w:rPr>
          <w:rFonts w:asciiTheme="minorHAnsi" w:hAnsiTheme="minorHAnsi" w:cs="Arial"/>
          <w:szCs w:val="18"/>
          <w:shd w:val="clear" w:color="auto" w:fill="FFFFFF"/>
        </w:rPr>
        <w:t>e arengueesmärkide ja visiooni elluviimiseks on üldplaneeringus:</w:t>
      </w:r>
    </w:p>
    <w:p w14:paraId="2F11F9E9" w14:textId="77777777" w:rsidR="000778AB" w:rsidRDefault="000778AB" w:rsidP="007B5F33">
      <w:pPr>
        <w:numPr>
          <w:ilvl w:val="0"/>
          <w:numId w:val="21"/>
        </w:numPr>
        <w:spacing w:before="120" w:after="120"/>
        <w:rPr>
          <w:rFonts w:asciiTheme="minorHAnsi" w:hAnsiTheme="minorHAnsi"/>
        </w:rPr>
      </w:pPr>
      <w:r w:rsidRPr="00824B1F">
        <w:rPr>
          <w:rFonts w:asciiTheme="minorHAnsi" w:hAnsiTheme="minorHAnsi"/>
        </w:rPr>
        <w:t>Määratud planeeringuala kasutamis- ja ehitustingimused, sh projekteerimistingimuste an</w:t>
      </w:r>
      <w:r>
        <w:rPr>
          <w:rFonts w:asciiTheme="minorHAnsi" w:hAnsiTheme="minorHAnsi"/>
        </w:rPr>
        <w:t>dmise aluseks olevad tingimused;</w:t>
      </w:r>
    </w:p>
    <w:p w14:paraId="5FAD3AD5" w14:textId="275284AE" w:rsidR="000778AB" w:rsidRPr="00824B1F" w:rsidRDefault="000778AB" w:rsidP="007B5F33">
      <w:pPr>
        <w:numPr>
          <w:ilvl w:val="0"/>
          <w:numId w:val="21"/>
        </w:numPr>
        <w:spacing w:before="120" w:after="120"/>
        <w:rPr>
          <w:rFonts w:asciiTheme="minorHAnsi" w:hAnsiTheme="minorHAnsi"/>
        </w:rPr>
      </w:pPr>
      <w:r>
        <w:rPr>
          <w:rFonts w:asciiTheme="minorHAnsi" w:hAnsiTheme="minorHAnsi"/>
        </w:rPr>
        <w:t>Määratletud väärtused ja piirangud, mis on lähtekohaks erinevate valla piirkondade arendamise</w:t>
      </w:r>
      <w:r w:rsidR="005F3290">
        <w:rPr>
          <w:rFonts w:asciiTheme="minorHAnsi" w:hAnsiTheme="minorHAnsi"/>
        </w:rPr>
        <w:t>l</w:t>
      </w:r>
      <w:r>
        <w:rPr>
          <w:rFonts w:asciiTheme="minorHAnsi" w:hAnsiTheme="minorHAnsi"/>
        </w:rPr>
        <w:t>;</w:t>
      </w:r>
    </w:p>
    <w:p w14:paraId="13B6D965" w14:textId="77777777" w:rsidR="000778AB" w:rsidRPr="00824B1F" w:rsidRDefault="000778AB" w:rsidP="007B5F33">
      <w:pPr>
        <w:numPr>
          <w:ilvl w:val="0"/>
          <w:numId w:val="21"/>
        </w:numPr>
        <w:spacing w:before="120" w:after="120"/>
        <w:rPr>
          <w:rFonts w:asciiTheme="minorHAnsi" w:hAnsiTheme="minorHAnsi"/>
        </w:rPr>
      </w:pPr>
      <w:r w:rsidRPr="00824B1F">
        <w:rPr>
          <w:rFonts w:asciiTheme="minorHAnsi" w:hAnsiTheme="minorHAnsi"/>
        </w:rPr>
        <w:t>Määr</w:t>
      </w:r>
      <w:r>
        <w:rPr>
          <w:rFonts w:asciiTheme="minorHAnsi" w:hAnsiTheme="minorHAnsi"/>
        </w:rPr>
        <w:t>atud maakasutuse juhtotstarbed;</w:t>
      </w:r>
    </w:p>
    <w:p w14:paraId="68BEAD43" w14:textId="77777777" w:rsidR="000778AB" w:rsidRPr="00824B1F" w:rsidRDefault="000778AB" w:rsidP="007B5F33">
      <w:pPr>
        <w:numPr>
          <w:ilvl w:val="0"/>
          <w:numId w:val="21"/>
        </w:numPr>
        <w:spacing w:before="120" w:after="120"/>
        <w:rPr>
          <w:rFonts w:asciiTheme="minorHAnsi" w:hAnsiTheme="minorHAnsi"/>
        </w:rPr>
      </w:pPr>
      <w:r w:rsidRPr="00824B1F">
        <w:rPr>
          <w:rFonts w:asciiTheme="minorHAnsi" w:hAnsiTheme="minorHAnsi"/>
        </w:rPr>
        <w:t>Antud suuni</w:t>
      </w:r>
      <w:r>
        <w:rPr>
          <w:rFonts w:asciiTheme="minorHAnsi" w:hAnsiTheme="minorHAnsi"/>
        </w:rPr>
        <w:t>sed infrastruktuuri valdkonna arendamiseks;</w:t>
      </w:r>
    </w:p>
    <w:p w14:paraId="7609DEAB" w14:textId="77777777" w:rsidR="000778AB" w:rsidRPr="00824B1F" w:rsidRDefault="000778AB" w:rsidP="007B5F33">
      <w:pPr>
        <w:numPr>
          <w:ilvl w:val="0"/>
          <w:numId w:val="21"/>
        </w:numPr>
        <w:spacing w:after="240"/>
        <w:rPr>
          <w:rFonts w:asciiTheme="minorHAnsi" w:hAnsiTheme="minorHAnsi"/>
        </w:rPr>
      </w:pPr>
      <w:r w:rsidRPr="00824B1F">
        <w:rPr>
          <w:rFonts w:asciiTheme="minorHAnsi" w:hAnsiTheme="minorHAnsi"/>
        </w:rPr>
        <w:t>Lahendatud teised üldplaneeringu ülesanded, et luua ruumilised eeldused valla strateegiliseks arenguks.</w:t>
      </w:r>
    </w:p>
    <w:p w14:paraId="73B04592" w14:textId="7CB9C469" w:rsidR="000778AB" w:rsidRPr="00C51C00" w:rsidRDefault="000778AB" w:rsidP="000778AB">
      <w:pPr>
        <w:rPr>
          <w:rFonts w:asciiTheme="minorHAnsi" w:hAnsiTheme="minorHAnsi"/>
        </w:rPr>
      </w:pPr>
      <w:r w:rsidRPr="00C51C00">
        <w:rPr>
          <w:rFonts w:asciiTheme="minorHAnsi" w:hAnsiTheme="minorHAnsi"/>
        </w:rPr>
        <w:t xml:space="preserve">Üldplaneeringu koostamise üldised ülesanded on sätestatud planeerimisseaduses, neid on täpsustatud Viru-Nigula üldplaneeringu lähteseisukohtades ning planeeringu koostamise käigus tekkinud vajaduste põhjal. </w:t>
      </w:r>
      <w:r w:rsidR="004012FB" w:rsidRPr="00C51C00">
        <w:rPr>
          <w:rFonts w:asciiTheme="minorHAnsi" w:hAnsiTheme="minorHAnsi"/>
        </w:rPr>
        <w:t xml:space="preserve">Üldplaneeringu koostamisel on põhifookus valla </w:t>
      </w:r>
      <w:r w:rsidR="004012FB">
        <w:rPr>
          <w:rFonts w:asciiTheme="minorHAnsi" w:hAnsiTheme="minorHAnsi"/>
        </w:rPr>
        <w:t xml:space="preserve">strateegiliste arengueesmärkide elluviimisel </w:t>
      </w:r>
      <w:r w:rsidR="004012FB" w:rsidRPr="00C51C00">
        <w:rPr>
          <w:rFonts w:asciiTheme="minorHAnsi" w:hAnsiTheme="minorHAnsi"/>
        </w:rPr>
        <w:t xml:space="preserve">läbi </w:t>
      </w:r>
      <w:r w:rsidR="004012FB">
        <w:rPr>
          <w:rFonts w:asciiTheme="minorHAnsi" w:hAnsiTheme="minorHAnsi"/>
        </w:rPr>
        <w:t xml:space="preserve">ruumiliste eelduste tagamise, ennekõike </w:t>
      </w:r>
      <w:r w:rsidR="004012FB" w:rsidRPr="00C51C00">
        <w:rPr>
          <w:rFonts w:asciiTheme="minorHAnsi" w:hAnsiTheme="minorHAnsi"/>
        </w:rPr>
        <w:t>ehitustingimuste ja maakasutuse määramise</w:t>
      </w:r>
      <w:r w:rsidR="004012FB">
        <w:rPr>
          <w:rFonts w:asciiTheme="minorHAnsi" w:hAnsiTheme="minorHAnsi"/>
        </w:rPr>
        <w:t xml:space="preserve"> kaudu</w:t>
      </w:r>
      <w:r w:rsidR="004012FB" w:rsidRPr="00C51C00">
        <w:rPr>
          <w:rFonts w:asciiTheme="minorHAnsi" w:hAnsiTheme="minorHAnsi"/>
        </w:rPr>
        <w:t>.</w:t>
      </w:r>
    </w:p>
    <w:p w14:paraId="57605AE9" w14:textId="77777777" w:rsidR="00D2631D" w:rsidRPr="00E0147E" w:rsidRDefault="00D2631D" w:rsidP="00D2631D">
      <w:pPr>
        <w:pStyle w:val="Pealkiri2"/>
      </w:pPr>
      <w:bookmarkStart w:id="19" w:name="_Toc28685010"/>
      <w:bookmarkStart w:id="20" w:name="_Toc28685011"/>
      <w:bookmarkStart w:id="21" w:name="_Toc56156857"/>
      <w:bookmarkStart w:id="22" w:name="_Toc85453225"/>
      <w:bookmarkEnd w:id="19"/>
      <w:bookmarkEnd w:id="20"/>
      <w:r w:rsidRPr="00E0147E">
        <w:t>Strateeg</w:t>
      </w:r>
      <w:r>
        <w:t>ilised ruumieesmärgid piirkondade ja valdkondade lõikes</w:t>
      </w:r>
      <w:bookmarkEnd w:id="21"/>
      <w:bookmarkEnd w:id="22"/>
    </w:p>
    <w:p w14:paraId="45BDB64A" w14:textId="2F0FB424" w:rsidR="00283F99" w:rsidRDefault="00A920D5" w:rsidP="00283F99">
      <w:pPr>
        <w:pStyle w:val="Kehatekst"/>
        <w:spacing w:after="0"/>
        <w:rPr>
          <w:i/>
          <w:highlight w:val="yellow"/>
        </w:rPr>
      </w:pPr>
      <w:r w:rsidDel="00A920D5">
        <w:rPr>
          <w:noProof/>
          <w:lang w:val="en-GB" w:eastAsia="en-GB"/>
        </w:rPr>
        <w:t xml:space="preserve"> </w:t>
      </w:r>
      <w:r w:rsidR="00BE78EB">
        <w:rPr>
          <w:noProof/>
        </w:rPr>
        <w:drawing>
          <wp:inline distT="0" distB="0" distL="0" distR="0" wp14:anchorId="087E9ECD" wp14:editId="5010A325">
            <wp:extent cx="5759450" cy="398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3989070"/>
                    </a:xfrm>
                    <a:prstGeom prst="rect">
                      <a:avLst/>
                    </a:prstGeom>
                  </pic:spPr>
                </pic:pic>
              </a:graphicData>
            </a:graphic>
          </wp:inline>
        </w:drawing>
      </w:r>
    </w:p>
    <w:p w14:paraId="2F262C54" w14:textId="56DB74AC" w:rsidR="00E0147E" w:rsidRPr="00001D35" w:rsidRDefault="00D2631D" w:rsidP="00283F99">
      <w:pPr>
        <w:pStyle w:val="Kehatekst"/>
        <w:spacing w:after="0"/>
        <w:rPr>
          <w:rFonts w:cs="Arial"/>
          <w:b/>
          <w:bCs/>
          <w:sz w:val="20"/>
          <w:szCs w:val="26"/>
        </w:rPr>
      </w:pPr>
      <w:r w:rsidRPr="00001D35">
        <w:rPr>
          <w:b/>
        </w:rPr>
        <w:t>Joonis 1.</w:t>
      </w:r>
      <w:r w:rsidRPr="00001D35">
        <w:t xml:space="preserve"> </w:t>
      </w:r>
      <w:r w:rsidR="00283F99" w:rsidRPr="00001D35">
        <w:t xml:space="preserve">Viru-Nigula valla </w:t>
      </w:r>
      <w:r w:rsidR="00F27C63" w:rsidRPr="00001D35">
        <w:t>strateegilised ruumieesmärgid.</w:t>
      </w:r>
    </w:p>
    <w:p w14:paraId="3BBAC224" w14:textId="0A09A901" w:rsidR="00CC1B48" w:rsidRDefault="00D2631D" w:rsidP="001A4D7A">
      <w:pPr>
        <w:pStyle w:val="Pealkiri3"/>
      </w:pPr>
      <w:bookmarkStart w:id="23" w:name="_Toc85453226"/>
      <w:r w:rsidRPr="00E0147E">
        <w:lastRenderedPageBreak/>
        <w:t xml:space="preserve">Polüfunktsionaalsed keskused </w:t>
      </w:r>
      <w:r w:rsidR="00CC1B48" w:rsidRPr="00E0147E">
        <w:t>– Kunda linn, Aseri alevik ja Viru-Nigula alevik</w:t>
      </w:r>
      <w:bookmarkEnd w:id="23"/>
      <w:r w:rsidR="00CC1B48" w:rsidRPr="00E20FB4">
        <w:t xml:space="preserve"> </w:t>
      </w:r>
    </w:p>
    <w:p w14:paraId="5035CE0A" w14:textId="53BCDF14" w:rsidR="00473FAD" w:rsidRDefault="003C207B" w:rsidP="003C207B">
      <w:pPr>
        <w:pStyle w:val="Kehatekst"/>
      </w:pPr>
      <w:r w:rsidRPr="00E20FB4">
        <w:t xml:space="preserve">Viru-Nigula vallas on asustus </w:t>
      </w:r>
      <w:r w:rsidR="001E55ED" w:rsidRPr="00E20FB4">
        <w:t xml:space="preserve">koondunud </w:t>
      </w:r>
      <w:r w:rsidRPr="00E20FB4">
        <w:t xml:space="preserve">peamiselt valla kesksetesse asulatesse või nende lähiümbrusesse – Kunda linna, Aseri alevikku ja Viru-Nigula alevikku. </w:t>
      </w:r>
      <w:r w:rsidR="00D2631D">
        <w:t>Maakonnaplaneeringutes on Kunda linn määratud piirkondlikuks keskuseks</w:t>
      </w:r>
      <w:r w:rsidR="0051655C">
        <w:rPr>
          <w:rStyle w:val="Allmrkuseviide"/>
        </w:rPr>
        <w:footnoteReference w:id="4"/>
      </w:r>
      <w:r w:rsidR="00D2631D">
        <w:t xml:space="preserve">, Aseri alevik kohalikuks keskuseks ja Viru-Nigula alevik </w:t>
      </w:r>
      <w:proofErr w:type="spellStart"/>
      <w:r w:rsidR="00D2631D">
        <w:t>lähikeskuseks</w:t>
      </w:r>
      <w:proofErr w:type="spellEnd"/>
      <w:r w:rsidR="00D2631D">
        <w:t xml:space="preserve"> (vt joonis 1). </w:t>
      </w:r>
      <w:r w:rsidR="0051655C">
        <w:rPr>
          <w:sz w:val="23"/>
          <w:szCs w:val="23"/>
        </w:rPr>
        <w:t xml:space="preserve"> </w:t>
      </w:r>
      <w:r w:rsidR="00823362">
        <w:t xml:space="preserve">Arendustegevuse suunamisel lähtutakse linnaruumi kompaktsuse tõstmisest ja olemasoleva </w:t>
      </w:r>
      <w:proofErr w:type="spellStart"/>
      <w:r w:rsidR="00823362">
        <w:t>hajaasustusstruktuuri</w:t>
      </w:r>
      <w:proofErr w:type="spellEnd"/>
      <w:r w:rsidR="00823362">
        <w:t xml:space="preserve"> säilimisest.</w:t>
      </w:r>
    </w:p>
    <w:p w14:paraId="0A94F7DB" w14:textId="6887E1A4" w:rsidR="00823362" w:rsidRDefault="00D2631D" w:rsidP="00823362">
      <w:pPr>
        <w:pStyle w:val="Kehatekst"/>
      </w:pPr>
      <w:r>
        <w:t xml:space="preserve">Lääne-Viru maakonna tähtsaim ehk maakondlik </w:t>
      </w:r>
      <w:r w:rsidR="00D67B56">
        <w:t xml:space="preserve">keskus </w:t>
      </w:r>
      <w:r>
        <w:t xml:space="preserve">on Rakvere, mis </w:t>
      </w:r>
      <w:r w:rsidR="00F46CB0">
        <w:t xml:space="preserve">seob endaga töörände kaudu suurema osa maakonna kantidest. </w:t>
      </w:r>
      <w:r w:rsidR="00823362">
        <w:t>Kunda linna, Aseri ja Viru-Nigula alevike</w:t>
      </w:r>
      <w:r w:rsidR="003C207B" w:rsidRPr="00E20FB4">
        <w:t xml:space="preserve"> kaudu saab tugevdada asustust Lääne-Viru maakonna põhjaosas, andes neile tugevamat keskuse rolli oma loomuliku ja territoriaalselt lähedase tagamaaga paremaks sidumiseks.</w:t>
      </w:r>
      <w:r w:rsidR="003C207B" w:rsidRPr="00E20FB4">
        <w:rPr>
          <w:rStyle w:val="Allmrkuseviide"/>
          <w:sz w:val="18"/>
        </w:rPr>
        <w:footnoteReference w:id="5"/>
      </w:r>
      <w:r w:rsidR="003C207B" w:rsidRPr="00E20FB4">
        <w:t xml:space="preserve"> </w:t>
      </w:r>
      <w:r w:rsidR="00823362" w:rsidRPr="00E20FB4">
        <w:rPr>
          <w:szCs w:val="22"/>
        </w:rPr>
        <w:t>Rahvaarvu vähenemise tõttu</w:t>
      </w:r>
      <w:r w:rsidR="00DF0FDF">
        <w:rPr>
          <w:rStyle w:val="Allmrkuseviide"/>
          <w:szCs w:val="22"/>
        </w:rPr>
        <w:footnoteReference w:id="6"/>
      </w:r>
      <w:r w:rsidR="00823362" w:rsidRPr="00E20FB4">
        <w:rPr>
          <w:szCs w:val="22"/>
        </w:rPr>
        <w:t xml:space="preserve"> on nii Kunda</w:t>
      </w:r>
      <w:r w:rsidR="00823362">
        <w:rPr>
          <w:szCs w:val="22"/>
        </w:rPr>
        <w:t xml:space="preserve"> linna</w:t>
      </w:r>
      <w:r w:rsidR="00823362" w:rsidRPr="00E20FB4">
        <w:rPr>
          <w:szCs w:val="22"/>
        </w:rPr>
        <w:t>s kui ka Aseri</w:t>
      </w:r>
      <w:r w:rsidR="00823362">
        <w:rPr>
          <w:szCs w:val="22"/>
        </w:rPr>
        <w:t xml:space="preserve"> ja Viru-Nigula alevike</w:t>
      </w:r>
      <w:r w:rsidR="00823362" w:rsidRPr="00E20FB4">
        <w:rPr>
          <w:szCs w:val="22"/>
        </w:rPr>
        <w:t>s vaja parandada asula keskkonna kvaliteeti ning muuta ruumi kompaktsemaks (sh lagunenud ja käibest väljas olevate hoonete lammutamine), suurendada ruumilist ja funktsionaalset sidusust (nt rajada keskne väljak, parke, mänguväljakuid ja tihendada kergliiklusteede</w:t>
      </w:r>
      <w:r w:rsidR="001E55ED">
        <w:rPr>
          <w:szCs w:val="22"/>
        </w:rPr>
        <w:t xml:space="preserve"> </w:t>
      </w:r>
      <w:r w:rsidR="00823362" w:rsidRPr="00E20FB4">
        <w:rPr>
          <w:szCs w:val="22"/>
        </w:rPr>
        <w:t>võrgustikku). Samuti leida uus rakendus kasutusest välja langenud maadele.</w:t>
      </w:r>
    </w:p>
    <w:p w14:paraId="6FA242BA" w14:textId="27E70945" w:rsidR="00473FAD" w:rsidRPr="00E20FB4" w:rsidRDefault="00473FAD" w:rsidP="00473FAD">
      <w:pPr>
        <w:pStyle w:val="Kehatekst"/>
        <w:rPr>
          <w:sz w:val="14"/>
        </w:rPr>
      </w:pPr>
      <w:bookmarkStart w:id="24" w:name="_Toc28685016"/>
      <w:bookmarkEnd w:id="24"/>
      <w:r w:rsidRPr="00E20FB4">
        <w:rPr>
          <w:szCs w:val="22"/>
        </w:rPr>
        <w:t>Suur osa eelmiste üldplaneeringutega ette nähtud perspektiivsetest elamualadest ei ole tänaseks päevaks realiseerunud</w:t>
      </w:r>
      <w:r w:rsidR="00DF0FDF">
        <w:rPr>
          <w:rStyle w:val="Allmrkuseviide"/>
          <w:szCs w:val="22"/>
        </w:rPr>
        <w:footnoteReference w:id="7"/>
      </w:r>
      <w:r w:rsidRPr="00E20FB4">
        <w:rPr>
          <w:szCs w:val="22"/>
        </w:rPr>
        <w:t xml:space="preserve">. Seetõttu puudub vajadus uute </w:t>
      </w:r>
      <w:r w:rsidR="002F6FE9">
        <w:rPr>
          <w:szCs w:val="22"/>
        </w:rPr>
        <w:t xml:space="preserve">ulatuslike </w:t>
      </w:r>
      <w:r w:rsidRPr="00E20FB4">
        <w:rPr>
          <w:szCs w:val="22"/>
        </w:rPr>
        <w:t xml:space="preserve">elamuarendusalade loomiseks. Samas kui arvestada asjaoluga, et vallas tegutsevad mitmed suured rahvusvahelised </w:t>
      </w:r>
      <w:r w:rsidR="00204C57">
        <w:rPr>
          <w:szCs w:val="22"/>
        </w:rPr>
        <w:t xml:space="preserve">ja arenevad </w:t>
      </w:r>
      <w:r w:rsidRPr="00E20FB4">
        <w:rPr>
          <w:szCs w:val="22"/>
        </w:rPr>
        <w:t xml:space="preserve">tootmisettevõtted, </w:t>
      </w:r>
      <w:r w:rsidR="00DF0FDF">
        <w:rPr>
          <w:szCs w:val="22"/>
        </w:rPr>
        <w:t>siis</w:t>
      </w:r>
      <w:r w:rsidR="00204C57" w:rsidRPr="00E20FB4">
        <w:rPr>
          <w:szCs w:val="22"/>
        </w:rPr>
        <w:t xml:space="preserve"> </w:t>
      </w:r>
      <w:r w:rsidRPr="00E20FB4">
        <w:rPr>
          <w:szCs w:val="22"/>
        </w:rPr>
        <w:t xml:space="preserve">on lähi- kuni </w:t>
      </w:r>
      <w:proofErr w:type="spellStart"/>
      <w:r w:rsidRPr="00E20FB4">
        <w:rPr>
          <w:szCs w:val="22"/>
        </w:rPr>
        <w:t>kesk</w:t>
      </w:r>
      <w:r w:rsidR="00204C57">
        <w:rPr>
          <w:szCs w:val="22"/>
        </w:rPr>
        <w:t>pikas</w:t>
      </w:r>
      <w:proofErr w:type="spellEnd"/>
      <w:r w:rsidR="00204C57">
        <w:rPr>
          <w:szCs w:val="22"/>
        </w:rPr>
        <w:t xml:space="preserve"> </w:t>
      </w:r>
      <w:r w:rsidRPr="00E20FB4">
        <w:rPr>
          <w:szCs w:val="22"/>
        </w:rPr>
        <w:t>perspektiivis võimalik</w:t>
      </w:r>
      <w:r w:rsidR="00204C57">
        <w:rPr>
          <w:szCs w:val="22"/>
        </w:rPr>
        <w:t xml:space="preserve"> ja vajalik</w:t>
      </w:r>
      <w:r w:rsidRPr="00E20FB4">
        <w:rPr>
          <w:szCs w:val="22"/>
        </w:rPr>
        <w:t xml:space="preserve"> uute elanike kolimine piirkonda. See omakorda võib suurendada huvi kasutusest välja langenud elamute renoveerimise ja/või uute väikeelamute ehitamise vastu tühjadele kinnistutele. Üldplaneering </w:t>
      </w:r>
      <w:r w:rsidR="00530D90">
        <w:rPr>
          <w:szCs w:val="22"/>
        </w:rPr>
        <w:t>pakub</w:t>
      </w:r>
      <w:r w:rsidR="00283F99">
        <w:rPr>
          <w:szCs w:val="22"/>
        </w:rPr>
        <w:t xml:space="preserve"> </w:t>
      </w:r>
      <w:r w:rsidRPr="00E20FB4">
        <w:rPr>
          <w:szCs w:val="22"/>
        </w:rPr>
        <w:t>paindlik</w:t>
      </w:r>
      <w:r w:rsidR="00530D90">
        <w:rPr>
          <w:szCs w:val="22"/>
        </w:rPr>
        <w:t>k</w:t>
      </w:r>
      <w:r w:rsidRPr="00E20FB4">
        <w:rPr>
          <w:szCs w:val="22"/>
        </w:rPr>
        <w:t>e tingimusi elamuehituseks.</w:t>
      </w:r>
    </w:p>
    <w:p w14:paraId="3EE6D5E0" w14:textId="414136A6" w:rsidR="00473FAD" w:rsidRPr="00E20FB4" w:rsidRDefault="00473FAD" w:rsidP="00473FAD">
      <w:pPr>
        <w:pStyle w:val="Kehatekst"/>
        <w:rPr>
          <w:szCs w:val="22"/>
        </w:rPr>
      </w:pPr>
      <w:r w:rsidRPr="00E20FB4">
        <w:rPr>
          <w:szCs w:val="22"/>
        </w:rPr>
        <w:t xml:space="preserve">Asustus väljaspool keskusalasid on ebaühtlane ning koondunud piki suuremaid sõiduteid ja jõgesid, valdavalt on tegemist </w:t>
      </w:r>
      <w:r w:rsidRPr="002323A3">
        <w:rPr>
          <w:szCs w:val="22"/>
        </w:rPr>
        <w:t xml:space="preserve">ahelküladega, kus kompaktne külaala puudub. </w:t>
      </w:r>
      <w:r w:rsidR="002323A3" w:rsidRPr="001A4D7A">
        <w:rPr>
          <w:iCs/>
        </w:rPr>
        <w:t xml:space="preserve">Ehitustegevust küladesse tuleb võimalikult vähe piirata, et mitte takistada uute elanike lisandumist valda. Ehitustegevuse suunamisel tuleb säilitada olemasolevaid asustusmustreid – vältida asustustiheduse tekkimist, mis ühest küljest ei järgi olemasolevat </w:t>
      </w:r>
      <w:proofErr w:type="spellStart"/>
      <w:r w:rsidR="002323A3" w:rsidRPr="001A4D7A">
        <w:rPr>
          <w:iCs/>
        </w:rPr>
        <w:t>hajaasustusstruktuuri</w:t>
      </w:r>
      <w:proofErr w:type="spellEnd"/>
      <w:r w:rsidR="002323A3" w:rsidRPr="001A4D7A">
        <w:rPr>
          <w:iCs/>
        </w:rPr>
        <w:t>, kuid teisest küljest ei tekita veel kompaktset asustusüksust.</w:t>
      </w:r>
      <w:r w:rsidR="002323A3">
        <w:rPr>
          <w:i/>
          <w:iCs/>
        </w:rPr>
        <w:t xml:space="preserve"> </w:t>
      </w:r>
    </w:p>
    <w:p w14:paraId="3773CDEB" w14:textId="6E99080E" w:rsidR="005E75A3" w:rsidRPr="00CC1B48" w:rsidRDefault="00CC1B48" w:rsidP="001A4D7A">
      <w:pPr>
        <w:pStyle w:val="Pealkiri3"/>
      </w:pPr>
      <w:bookmarkStart w:id="25" w:name="_Toc85453227"/>
      <w:r w:rsidRPr="00CC1B48">
        <w:t>Ettevõtlus- ja tootmisalad Kunda linnas ja Aseri alevikus</w:t>
      </w:r>
      <w:bookmarkEnd w:id="25"/>
    </w:p>
    <w:p w14:paraId="446FAC20" w14:textId="1C921A8B" w:rsidR="0044561D" w:rsidRDefault="00D11842" w:rsidP="0044561D">
      <w:pPr>
        <w:pStyle w:val="Kehatekst"/>
        <w:rPr>
          <w:rFonts w:cstheme="minorHAnsi"/>
        </w:rPr>
      </w:pPr>
      <w:r w:rsidRPr="00E0147E">
        <w:t>Lääne-Virumaa majanduslik konkurentsivõime sõltub kahe arengukoridori</w:t>
      </w:r>
      <w:r w:rsidR="005F3290">
        <w:t xml:space="preserve"> </w:t>
      </w:r>
      <w:r w:rsidR="005F3290" w:rsidRPr="00E0147E">
        <w:t>(Põhja- ja Lõunakoridor</w:t>
      </w:r>
      <w:r w:rsidR="00283F99">
        <w:rPr>
          <w:rStyle w:val="Allmrkuseviide"/>
        </w:rPr>
        <w:footnoteReference w:id="8"/>
      </w:r>
      <w:r w:rsidR="005F3290" w:rsidRPr="00E0147E">
        <w:t>)</w:t>
      </w:r>
      <w:r w:rsidRPr="00E0147E">
        <w:t xml:space="preserve"> potentsiaali suunamisest ja kasutamisest. </w:t>
      </w:r>
      <w:bookmarkStart w:id="26" w:name="_Hlk72247769"/>
      <w:r w:rsidR="00473FAD">
        <w:t xml:space="preserve">Viru-Nigula vallal on </w:t>
      </w:r>
      <w:r w:rsidR="001E55ED">
        <w:t xml:space="preserve">ettevõtlusega tegelemiseks </w:t>
      </w:r>
      <w:r w:rsidR="00473FAD">
        <w:t>soodne logistiline asukoht</w:t>
      </w:r>
      <w:r w:rsidR="005F3290">
        <w:t xml:space="preserve"> –</w:t>
      </w:r>
      <w:r w:rsidR="00473FAD">
        <w:t xml:space="preserve"> paikne</w:t>
      </w:r>
      <w:r w:rsidR="001E55ED">
        <w:t>mine m</w:t>
      </w:r>
      <w:r w:rsidR="00473FAD">
        <w:t xml:space="preserve">ererannikul, </w:t>
      </w:r>
      <w:r w:rsidR="001E55ED">
        <w:t xml:space="preserve">suure kaubasadama olemasolu, valda läbib </w:t>
      </w:r>
      <w:r w:rsidR="00473FAD">
        <w:t>Tallinn-Narva maantee, Kunda linnani ulatub raudteeharu ning Tallinn-Narva raudtee jääb vallapiirist 3</w:t>
      </w:r>
      <w:r w:rsidR="006F70B2">
        <w:t xml:space="preserve"> </w:t>
      </w:r>
      <w:r w:rsidR="00473FAD">
        <w:t xml:space="preserve">km lõunasse. </w:t>
      </w:r>
      <w:r w:rsidR="008067C4">
        <w:t>Lisaks paiknevad vallas Eesti kontekstis mitmed tugevad brändid ja ainulaadsed tehased, mis eristab Viru-Nigula valda enamikust Eesti väiksematest valdadest</w:t>
      </w:r>
      <w:bookmarkEnd w:id="26"/>
      <w:r w:rsidR="008067C4">
        <w:rPr>
          <w:rStyle w:val="Allmrkuseviide"/>
        </w:rPr>
        <w:footnoteReference w:id="9"/>
      </w:r>
      <w:r w:rsidR="008160EB">
        <w:t>.</w:t>
      </w:r>
      <w:r w:rsidR="0044561D">
        <w:t xml:space="preserve"> Lääne-Virumaa arengustrateegias 2030+ on Viru-Nigula vallaga seonduvalt </w:t>
      </w:r>
      <w:r>
        <w:t xml:space="preserve">mh </w:t>
      </w:r>
      <w:r w:rsidR="0044561D">
        <w:t xml:space="preserve">välja toodud järgmised </w:t>
      </w:r>
      <w:r w:rsidR="0044561D">
        <w:lastRenderedPageBreak/>
        <w:t xml:space="preserve">ettevõtlusalased eesmärgid – </w:t>
      </w:r>
      <w:r w:rsidR="0044561D" w:rsidRPr="006E606D">
        <w:t xml:space="preserve">Kunda, Aseri ja Viru-Nigula tööstusalade </w:t>
      </w:r>
      <w:r w:rsidR="0044561D">
        <w:t>arendamine koos investeeringutega taristusse, Kunda logistikakeskuse arendamine ja n</w:t>
      </w:r>
      <w:r w:rsidR="0044561D" w:rsidRPr="00F6229D">
        <w:t>eljarealise Tallin</w:t>
      </w:r>
      <w:r w:rsidR="0044561D">
        <w:rPr>
          <w:rFonts w:cstheme="minorHAnsi"/>
        </w:rPr>
        <w:t>n-Narva maantee</w:t>
      </w:r>
      <w:r w:rsidR="0044561D" w:rsidRPr="00F6229D">
        <w:rPr>
          <w:rFonts w:cstheme="minorHAnsi"/>
        </w:rPr>
        <w:t xml:space="preserve"> välj</w:t>
      </w:r>
      <w:r w:rsidR="0044561D">
        <w:rPr>
          <w:rFonts w:cstheme="minorHAnsi"/>
        </w:rPr>
        <w:t>aehitamine kogu maakonna ulatuses.</w:t>
      </w:r>
    </w:p>
    <w:p w14:paraId="317B8A99" w14:textId="09130484" w:rsidR="00823362" w:rsidRDefault="00473FAD" w:rsidP="00E20FB4">
      <w:pPr>
        <w:pStyle w:val="Kehatekst"/>
        <w:rPr>
          <w:szCs w:val="22"/>
        </w:rPr>
      </w:pPr>
      <w:bookmarkStart w:id="27" w:name="_Hlk72247839"/>
      <w:r>
        <w:t xml:space="preserve">Tootmis- ja ettevõtluskeskkonna arengu soodustamine on oluliseks eelduseks majanduskeskkonna elavdamisel ja uute töökohtade loomisel. </w:t>
      </w:r>
      <w:r>
        <w:rPr>
          <w:szCs w:val="22"/>
        </w:rPr>
        <w:t xml:space="preserve">Kunda linnast </w:t>
      </w:r>
      <w:r w:rsidR="00E20FB4" w:rsidRPr="00E20FB4">
        <w:rPr>
          <w:szCs w:val="22"/>
        </w:rPr>
        <w:t>pea</w:t>
      </w:r>
      <w:r w:rsidR="002323A3">
        <w:rPr>
          <w:szCs w:val="22"/>
        </w:rPr>
        <w:t>b</w:t>
      </w:r>
      <w:r w:rsidR="00E20FB4" w:rsidRPr="00E20FB4">
        <w:rPr>
          <w:szCs w:val="22"/>
        </w:rPr>
        <w:t xml:space="preserve"> saama Põhja-Eesti regiooni üks olulisemaid tööstus- ja sadamalinnu.</w:t>
      </w:r>
      <w:r w:rsidR="0092523C">
        <w:rPr>
          <w:szCs w:val="22"/>
        </w:rPr>
        <w:t xml:space="preserve"> </w:t>
      </w:r>
      <w:r w:rsidR="00E20FB4" w:rsidRPr="00E20FB4">
        <w:rPr>
          <w:szCs w:val="22"/>
        </w:rPr>
        <w:t xml:space="preserve">Selle saavutamiseks on vaja tagada võimalused tööstuse maa-alade arendamiseks ja/või laiendamiseks koos taristuga (nt linna kirdeosas </w:t>
      </w:r>
      <w:proofErr w:type="spellStart"/>
      <w:r w:rsidR="00E20FB4" w:rsidRPr="00E20FB4">
        <w:rPr>
          <w:szCs w:val="22"/>
        </w:rPr>
        <w:t>Lontova</w:t>
      </w:r>
      <w:proofErr w:type="spellEnd"/>
      <w:r w:rsidR="00E20FB4" w:rsidRPr="00E20FB4">
        <w:rPr>
          <w:szCs w:val="22"/>
        </w:rPr>
        <w:t xml:space="preserve"> ja mere vahelisel alal, </w:t>
      </w:r>
      <w:r w:rsidR="00996FDF">
        <w:rPr>
          <w:szCs w:val="22"/>
        </w:rPr>
        <w:t>linna idaosas</w:t>
      </w:r>
      <w:r w:rsidR="00E20FB4" w:rsidRPr="00E20FB4">
        <w:rPr>
          <w:szCs w:val="22"/>
        </w:rPr>
        <w:t xml:space="preserve">). </w:t>
      </w:r>
    </w:p>
    <w:bookmarkEnd w:id="27"/>
    <w:p w14:paraId="7E823919" w14:textId="49C08A86" w:rsidR="001E55ED" w:rsidRDefault="00823362" w:rsidP="001A4D7A">
      <w:pPr>
        <w:spacing w:after="120"/>
      </w:pPr>
      <w:r w:rsidRPr="00FB60F4">
        <w:rPr>
          <w:szCs w:val="22"/>
        </w:rPr>
        <w:t>Kunda sadam on Lääne-Viru maakonna suurim tänapäeva nõuetele vastav kaubasadam.</w:t>
      </w:r>
      <w:r w:rsidR="00CC1B48" w:rsidRPr="00FB60F4">
        <w:rPr>
          <w:szCs w:val="22"/>
        </w:rPr>
        <w:t xml:space="preserve"> </w:t>
      </w:r>
      <w:r w:rsidRPr="00FB60F4">
        <w:rPr>
          <w:szCs w:val="22"/>
        </w:rPr>
        <w:t>Sadama hea geograafiline asend ning üldine seisukord ja tase loovad soodsad eeldused sadama arenguks. Kunda sadama potentsiaal on seotud kauba</w:t>
      </w:r>
      <w:r w:rsidR="002271D5">
        <w:rPr>
          <w:szCs w:val="22"/>
        </w:rPr>
        <w:t>sadama</w:t>
      </w:r>
      <w:r w:rsidRPr="00FB60F4">
        <w:rPr>
          <w:szCs w:val="22"/>
        </w:rPr>
        <w:t xml:space="preserve"> </w:t>
      </w:r>
      <w:r w:rsidR="002271D5">
        <w:rPr>
          <w:szCs w:val="22"/>
        </w:rPr>
        <w:t>ja</w:t>
      </w:r>
      <w:r w:rsidRPr="00FB60F4">
        <w:rPr>
          <w:szCs w:val="22"/>
        </w:rPr>
        <w:t xml:space="preserve"> </w:t>
      </w:r>
      <w:r w:rsidR="002271D5" w:rsidRPr="00FB60F4">
        <w:rPr>
          <w:szCs w:val="22"/>
        </w:rPr>
        <w:t>reisi</w:t>
      </w:r>
      <w:r w:rsidR="002271D5">
        <w:rPr>
          <w:szCs w:val="22"/>
        </w:rPr>
        <w:t>jateveo</w:t>
      </w:r>
      <w:r w:rsidR="002271D5" w:rsidRPr="00FB60F4">
        <w:rPr>
          <w:szCs w:val="22"/>
        </w:rPr>
        <w:t xml:space="preserve"> </w:t>
      </w:r>
      <w:r w:rsidRPr="00FB60F4">
        <w:rPr>
          <w:szCs w:val="22"/>
        </w:rPr>
        <w:t xml:space="preserve">kombineeritud arenguga, millega kaasneb sadama laiendamine ning </w:t>
      </w:r>
      <w:r w:rsidRPr="002271D5">
        <w:rPr>
          <w:szCs w:val="22"/>
        </w:rPr>
        <w:t>reisiterminali</w:t>
      </w:r>
      <w:r w:rsidRPr="00FB60F4">
        <w:rPr>
          <w:szCs w:val="22"/>
        </w:rPr>
        <w:t xml:space="preserve"> ja jahisadama rajamine.</w:t>
      </w:r>
      <w:r w:rsidR="00CC1B48">
        <w:rPr>
          <w:szCs w:val="22"/>
        </w:rPr>
        <w:t xml:space="preserve"> </w:t>
      </w:r>
      <w:r w:rsidR="00C3448A">
        <w:rPr>
          <w:szCs w:val="22"/>
        </w:rPr>
        <w:t xml:space="preserve">Sadam ja Kunda linna keskus </w:t>
      </w:r>
      <w:r w:rsidR="00D876AE">
        <w:rPr>
          <w:szCs w:val="22"/>
        </w:rPr>
        <w:t>tuleb mugavalt ühendada ning leida võimalused transiitliikluse paremaks ja paindlikumaks suunamiseks</w:t>
      </w:r>
      <w:r w:rsidR="00C3448A">
        <w:rPr>
          <w:rStyle w:val="Allmrkuseviide"/>
          <w:szCs w:val="22"/>
        </w:rPr>
        <w:footnoteReference w:id="10"/>
      </w:r>
      <w:r w:rsidR="00C3448A">
        <w:rPr>
          <w:szCs w:val="22"/>
        </w:rPr>
        <w:t xml:space="preserve">. </w:t>
      </w:r>
      <w:r w:rsidR="00CC1B48" w:rsidRPr="00FB60F4">
        <w:rPr>
          <w:szCs w:val="22"/>
        </w:rPr>
        <w:t xml:space="preserve">Regulaarse reisilaevaühenduse loomine Kunda sadama baasil ning logistikakeskuste arendamine Kunda ja Tapa linnades võimaldavad parandada Põhja-Eesti regiooni konkurentsivõimet ja luua täiendavaid töökohti maakonnas. </w:t>
      </w:r>
      <w:r w:rsidR="00E20FB4" w:rsidRPr="00E20FB4">
        <w:rPr>
          <w:szCs w:val="22"/>
        </w:rPr>
        <w:t>Sadama ettevõtluse mitmekesistamiseks ja arendamiseks on vajalik raudtee- ja maanteeharu pikendamine linna idaosas üle klindiastangu sadama arendusalani, mis võimaldaks raskeveoste transpordi suunata ümber linna. Arendustegevuse suunamisel tuleb tagada tasakaal olemasolevate elamu</w:t>
      </w:r>
      <w:r w:rsidR="00CC1B48">
        <w:rPr>
          <w:szCs w:val="22"/>
        </w:rPr>
        <w:t xml:space="preserve">-, puhke- ja ühiskondlike </w:t>
      </w:r>
      <w:r w:rsidR="00E20FB4" w:rsidRPr="00E20FB4">
        <w:rPr>
          <w:szCs w:val="22"/>
        </w:rPr>
        <w:t>alade ja looduskeskkonnaga (nt sadama raudteetrassi ristumine rohekoridoriga).</w:t>
      </w:r>
      <w:r w:rsidR="00CC1B48" w:rsidRPr="00CC1B48">
        <w:rPr>
          <w:szCs w:val="22"/>
        </w:rPr>
        <w:t xml:space="preserve"> </w:t>
      </w:r>
    </w:p>
    <w:p w14:paraId="620A4815" w14:textId="65CBD138" w:rsidR="003C207B" w:rsidRDefault="00473FAD" w:rsidP="001A4D7A">
      <w:pPr>
        <w:pStyle w:val="Kehatekst"/>
        <w:rPr>
          <w:szCs w:val="22"/>
        </w:rPr>
      </w:pPr>
      <w:r>
        <w:rPr>
          <w:szCs w:val="22"/>
        </w:rPr>
        <w:t xml:space="preserve">Aseri aleviku </w:t>
      </w:r>
      <w:r w:rsidR="00E20FB4" w:rsidRPr="00E20FB4">
        <w:rPr>
          <w:szCs w:val="22"/>
        </w:rPr>
        <w:t>üheks arenguvõimaluseks on sealsete tööstusalade arendamine koos investeeringutega taristusse (nt sadamaala väljaehitamine, sadama ja tööstuspargi juurdepääsude rajamine</w:t>
      </w:r>
      <w:r w:rsidR="00E72E71">
        <w:rPr>
          <w:szCs w:val="22"/>
        </w:rPr>
        <w:t>, sh raudteeühendus</w:t>
      </w:r>
      <w:r w:rsidR="00E20FB4" w:rsidRPr="00E20FB4">
        <w:rPr>
          <w:szCs w:val="22"/>
        </w:rPr>
        <w:t xml:space="preserve">). </w:t>
      </w:r>
    </w:p>
    <w:p w14:paraId="0EFBF335" w14:textId="7F7FD065" w:rsidR="002F5BF0" w:rsidRDefault="002F5BF0" w:rsidP="001A4D7A">
      <w:pPr>
        <w:pStyle w:val="Kehatekst"/>
        <w:rPr>
          <w:szCs w:val="22"/>
        </w:rPr>
      </w:pPr>
      <w:r w:rsidRPr="00D42370">
        <w:rPr>
          <w:szCs w:val="22"/>
        </w:rPr>
        <w:t xml:space="preserve">Väikeettevõtluse edendamiseks ja asulate keskusalade funktsionaalsuse suurendamiseks on </w:t>
      </w:r>
      <w:r w:rsidR="00E07EF7">
        <w:rPr>
          <w:szCs w:val="22"/>
        </w:rPr>
        <w:t>üldplaneeringuga Kunda linnas,</w:t>
      </w:r>
      <w:r w:rsidRPr="00D42370">
        <w:rPr>
          <w:szCs w:val="22"/>
        </w:rPr>
        <w:t xml:space="preserve"> Aseri alevikus</w:t>
      </w:r>
      <w:r w:rsidR="00E07EF7">
        <w:rPr>
          <w:szCs w:val="22"/>
        </w:rPr>
        <w:t xml:space="preserve"> ja Viru-Nigula alevikus</w:t>
      </w:r>
      <w:r w:rsidRPr="00D42370">
        <w:rPr>
          <w:szCs w:val="22"/>
        </w:rPr>
        <w:t xml:space="preserve"> </w:t>
      </w:r>
      <w:r w:rsidR="003B7322" w:rsidRPr="00D42370">
        <w:rPr>
          <w:szCs w:val="22"/>
        </w:rPr>
        <w:t xml:space="preserve">määratud </w:t>
      </w:r>
      <w:r w:rsidRPr="00D42370">
        <w:rPr>
          <w:szCs w:val="22"/>
        </w:rPr>
        <w:t>keskuse maa-ala juhtotstarve</w:t>
      </w:r>
      <w:r w:rsidR="00C42DB6">
        <w:rPr>
          <w:szCs w:val="22"/>
        </w:rPr>
        <w:t xml:space="preserve"> (vt täpsemalt jaotisest 3.5.8)</w:t>
      </w:r>
      <w:r w:rsidRPr="00D42370">
        <w:rPr>
          <w:szCs w:val="22"/>
        </w:rPr>
        <w:t>.</w:t>
      </w:r>
      <w:r>
        <w:rPr>
          <w:szCs w:val="22"/>
        </w:rPr>
        <w:t xml:space="preserve"> </w:t>
      </w:r>
    </w:p>
    <w:p w14:paraId="419B4BAB" w14:textId="17B7F33C" w:rsidR="00FD50D8" w:rsidRDefault="00FD50D8" w:rsidP="001A4D7A">
      <w:pPr>
        <w:pStyle w:val="Pealkiri3"/>
        <w:rPr>
          <w:rFonts w:cstheme="minorHAnsi"/>
          <w:szCs w:val="18"/>
        </w:rPr>
      </w:pPr>
      <w:bookmarkStart w:id="29" w:name="_Toc28685020"/>
      <w:bookmarkStart w:id="30" w:name="_Toc85453228"/>
      <w:bookmarkEnd w:id="29"/>
      <w:r w:rsidRPr="00E0147E">
        <w:t>Mahu-Letipea</w:t>
      </w:r>
      <w:r>
        <w:t xml:space="preserve"> r</w:t>
      </w:r>
      <w:r w:rsidRPr="00E0147E">
        <w:t xml:space="preserve">annikuäärne elamu- ja </w:t>
      </w:r>
      <w:proofErr w:type="spellStart"/>
      <w:r w:rsidRPr="00E0147E">
        <w:t>puhkepiirkond</w:t>
      </w:r>
      <w:proofErr w:type="spellEnd"/>
      <w:r>
        <w:t xml:space="preserve">, Padaoru looduslik </w:t>
      </w:r>
      <w:proofErr w:type="spellStart"/>
      <w:r>
        <w:t>puhkepiirkond</w:t>
      </w:r>
      <w:bookmarkEnd w:id="30"/>
      <w:proofErr w:type="spellEnd"/>
      <w:r w:rsidRPr="007E7499">
        <w:rPr>
          <w:rFonts w:cstheme="minorHAnsi"/>
          <w:szCs w:val="18"/>
        </w:rPr>
        <w:t xml:space="preserve"> </w:t>
      </w:r>
    </w:p>
    <w:p w14:paraId="501DCF5A" w14:textId="656AB224" w:rsidR="00FD50D8" w:rsidRPr="006B6AB5" w:rsidRDefault="00FD50D8" w:rsidP="001A4D7A">
      <w:pPr>
        <w:spacing w:after="120"/>
        <w:rPr>
          <w:szCs w:val="18"/>
        </w:rPr>
      </w:pPr>
      <w:r w:rsidRPr="00FD50D8">
        <w:rPr>
          <w:rFonts w:cstheme="minorHAnsi"/>
          <w:szCs w:val="18"/>
        </w:rPr>
        <w:t xml:space="preserve">Lisaks soodsale logistilisele asukohale ettevõtlusega tegelemiseks on vallas eriilmelised loodus- ja kultuuriväärtused, </w:t>
      </w:r>
      <w:r w:rsidRPr="006B6AB5">
        <w:rPr>
          <w:rFonts w:cstheme="minorHAnsi"/>
          <w:szCs w:val="18"/>
        </w:rPr>
        <w:t xml:space="preserve">mis loovad head eeldused piirkonna arenguks puhkemajanduslikul eesmärgil. </w:t>
      </w:r>
      <w:r w:rsidR="003C207B" w:rsidRPr="006B6AB5">
        <w:rPr>
          <w:rFonts w:cstheme="minorHAnsi"/>
          <w:szCs w:val="18"/>
        </w:rPr>
        <w:t xml:space="preserve">Puhkealadeks on eelkõige Soome lahe äärsed rannaalad ja Padaoru </w:t>
      </w:r>
      <w:r w:rsidR="007F5109" w:rsidRPr="006B6AB5">
        <w:rPr>
          <w:rFonts w:cstheme="minorHAnsi"/>
          <w:szCs w:val="18"/>
        </w:rPr>
        <w:t xml:space="preserve">ümbruse </w:t>
      </w:r>
      <w:r w:rsidR="003C207B" w:rsidRPr="006B6AB5">
        <w:rPr>
          <w:rFonts w:cstheme="minorHAnsi"/>
          <w:szCs w:val="18"/>
        </w:rPr>
        <w:t xml:space="preserve">alad, </w:t>
      </w:r>
      <w:r w:rsidRPr="006B6AB5">
        <w:rPr>
          <w:rFonts w:cstheme="minorHAnsi"/>
          <w:szCs w:val="18"/>
        </w:rPr>
        <w:t xml:space="preserve">millel on kõrge rekreatiivne väärtus. </w:t>
      </w:r>
      <w:r w:rsidRPr="006B6AB5">
        <w:rPr>
          <w:szCs w:val="18"/>
        </w:rPr>
        <w:t xml:space="preserve">Lisaks on Lääne-Viru maakonna rannikualal suur mereturismi potentsiaal. Mereturismi arengu eesmärgi täitmiseks on oluline piki Lääne-Viru maakonna rannikut luua erinevatest väikesadamatest moodustuv sadamate kett (sh Mahu ja </w:t>
      </w:r>
      <w:proofErr w:type="spellStart"/>
      <w:r w:rsidRPr="006B6AB5">
        <w:rPr>
          <w:szCs w:val="18"/>
        </w:rPr>
        <w:t>Kalvi</w:t>
      </w:r>
      <w:proofErr w:type="spellEnd"/>
      <w:r w:rsidRPr="006B6AB5">
        <w:rPr>
          <w:szCs w:val="18"/>
        </w:rPr>
        <w:t xml:space="preserve"> sadamad</w:t>
      </w:r>
      <w:r w:rsidR="00A945DF" w:rsidRPr="006B6AB5">
        <w:rPr>
          <w:szCs w:val="18"/>
        </w:rPr>
        <w:t>, Kunda jahisadam</w:t>
      </w:r>
      <w:r w:rsidRPr="006B6AB5">
        <w:rPr>
          <w:szCs w:val="18"/>
        </w:rPr>
        <w:t>), mis täiendab maismaaühendusi ning suudab mereturistidele pakkuda kvaliteetteenuseid.</w:t>
      </w:r>
    </w:p>
    <w:p w14:paraId="283743B8" w14:textId="0F5D9532" w:rsidR="003C207B" w:rsidRPr="006B6AB5" w:rsidRDefault="00FD50D8" w:rsidP="001A4D7A">
      <w:pPr>
        <w:spacing w:after="120"/>
        <w:rPr>
          <w:rFonts w:cstheme="minorHAnsi"/>
          <w:szCs w:val="18"/>
        </w:rPr>
      </w:pPr>
      <w:r w:rsidRPr="006B6AB5">
        <w:rPr>
          <w:szCs w:val="18"/>
        </w:rPr>
        <w:t>Piirkonna pu</w:t>
      </w:r>
      <w:r w:rsidR="00356516" w:rsidRPr="006B6AB5">
        <w:rPr>
          <w:szCs w:val="18"/>
        </w:rPr>
        <w:t>hke- ja turismipotentsiaali ära</w:t>
      </w:r>
      <w:r w:rsidRPr="006B6AB5">
        <w:rPr>
          <w:szCs w:val="18"/>
        </w:rPr>
        <w:t xml:space="preserve">kasutamiseks ning </w:t>
      </w:r>
      <w:proofErr w:type="spellStart"/>
      <w:r w:rsidRPr="006B6AB5">
        <w:rPr>
          <w:szCs w:val="18"/>
        </w:rPr>
        <w:t>sise</w:t>
      </w:r>
      <w:proofErr w:type="spellEnd"/>
      <w:r w:rsidRPr="006B6AB5">
        <w:rPr>
          <w:szCs w:val="18"/>
        </w:rPr>
        <w:t xml:space="preserve">- ja </w:t>
      </w:r>
      <w:proofErr w:type="spellStart"/>
      <w:r w:rsidRPr="006B6AB5">
        <w:rPr>
          <w:szCs w:val="18"/>
        </w:rPr>
        <w:t>välisturisti</w:t>
      </w:r>
      <w:proofErr w:type="spellEnd"/>
      <w:r w:rsidRPr="006B6AB5">
        <w:rPr>
          <w:szCs w:val="18"/>
        </w:rPr>
        <w:t xml:space="preserve"> piirkonda meelitamiseks toetab üldplaneering puhke- ja </w:t>
      </w:r>
      <w:r w:rsidR="00D2051E" w:rsidRPr="006B6AB5">
        <w:rPr>
          <w:szCs w:val="18"/>
        </w:rPr>
        <w:t>loodusliku</w:t>
      </w:r>
      <w:r w:rsidRPr="006B6AB5">
        <w:rPr>
          <w:szCs w:val="18"/>
        </w:rPr>
        <w:t xml:space="preserve"> maa-ala juhtotstarbega alal </w:t>
      </w:r>
      <w:r w:rsidR="00356516" w:rsidRPr="006B6AB5">
        <w:rPr>
          <w:szCs w:val="18"/>
        </w:rPr>
        <w:t xml:space="preserve">multifunktsionaalse </w:t>
      </w:r>
      <w:r w:rsidR="00356516" w:rsidRPr="006B6AB5">
        <w:rPr>
          <w:rFonts w:asciiTheme="minorHAnsi" w:hAnsiTheme="minorHAnsi"/>
          <w:szCs w:val="18"/>
        </w:rPr>
        <w:t>(nt puhkamine koos spordi- ja vaba aja veetmise võimalustega)</w:t>
      </w:r>
      <w:r w:rsidR="00356516" w:rsidRPr="006B6AB5">
        <w:rPr>
          <w:szCs w:val="18"/>
        </w:rPr>
        <w:t xml:space="preserve"> ja kvaliteetse avaliku ruumi </w:t>
      </w:r>
      <w:r w:rsidR="00356516" w:rsidRPr="006B6AB5">
        <w:rPr>
          <w:rFonts w:asciiTheme="minorHAnsi" w:hAnsiTheme="minorHAnsi" w:cstheme="minorHAnsi"/>
          <w:szCs w:val="18"/>
        </w:rPr>
        <w:t xml:space="preserve">(sh haljastus, väikevormid, vaated, väliruumi elemendid) </w:t>
      </w:r>
      <w:r w:rsidR="00356516" w:rsidRPr="006B6AB5">
        <w:rPr>
          <w:szCs w:val="18"/>
        </w:rPr>
        <w:t>loomist,</w:t>
      </w:r>
      <w:r w:rsidRPr="006B6AB5">
        <w:rPr>
          <w:szCs w:val="18"/>
        </w:rPr>
        <w:t xml:space="preserve"> sidusate ja objekte ühendavate matka- ja liikumisradade rajamist jne.</w:t>
      </w:r>
      <w:r w:rsidR="008F2F40" w:rsidRPr="006B6AB5">
        <w:rPr>
          <w:szCs w:val="18"/>
        </w:rPr>
        <w:t xml:space="preserve"> </w:t>
      </w:r>
      <w:r w:rsidR="003C207B" w:rsidRPr="006B6AB5">
        <w:rPr>
          <w:rFonts w:cstheme="minorHAnsi"/>
          <w:szCs w:val="18"/>
        </w:rPr>
        <w:t xml:space="preserve">Arendustegevuse puhul kõikidel puhkealadel tuleb arvestada alade rekreatsioonitaluvusega </w:t>
      </w:r>
      <w:r w:rsidR="003175E6" w:rsidRPr="006B6AB5">
        <w:rPr>
          <w:rFonts w:cstheme="minorHAnsi"/>
          <w:szCs w:val="18"/>
        </w:rPr>
        <w:t>ning</w:t>
      </w:r>
      <w:r w:rsidR="003C207B" w:rsidRPr="006B6AB5">
        <w:rPr>
          <w:rFonts w:cstheme="minorHAnsi"/>
          <w:szCs w:val="18"/>
        </w:rPr>
        <w:t xml:space="preserve"> vajadusel läbi viia selle</w:t>
      </w:r>
      <w:r w:rsidR="003175E6" w:rsidRPr="006B6AB5">
        <w:rPr>
          <w:rFonts w:cstheme="minorHAnsi"/>
          <w:szCs w:val="18"/>
        </w:rPr>
        <w:t>kohased uuringu</w:t>
      </w:r>
      <w:r w:rsidR="003C207B" w:rsidRPr="006B6AB5">
        <w:rPr>
          <w:rFonts w:cstheme="minorHAnsi"/>
          <w:szCs w:val="18"/>
        </w:rPr>
        <w:t xml:space="preserve">d. </w:t>
      </w:r>
      <w:r w:rsidR="00996FDF" w:rsidRPr="006B6AB5">
        <w:rPr>
          <w:szCs w:val="18"/>
        </w:rPr>
        <w:t>Padaoru piirkonna looduslike puhkeväärtuste säilimise</w:t>
      </w:r>
      <w:r w:rsidR="008A4126" w:rsidRPr="006B6AB5">
        <w:rPr>
          <w:szCs w:val="18"/>
        </w:rPr>
        <w:t>ks loovad eeldused</w:t>
      </w:r>
      <w:r w:rsidR="00996FDF" w:rsidRPr="006B6AB5">
        <w:rPr>
          <w:szCs w:val="18"/>
        </w:rPr>
        <w:t xml:space="preserve"> asumine rohevõrgustiku alal, väärtuslikul maastikul ja kaitsealal.</w:t>
      </w:r>
    </w:p>
    <w:p w14:paraId="19E670B9" w14:textId="51BE0BC0" w:rsidR="006B6AB5" w:rsidRPr="006B6AB5" w:rsidRDefault="002323A3" w:rsidP="006B6AB5">
      <w:pPr>
        <w:pStyle w:val="Kommentaaritekst"/>
        <w:spacing w:after="120" w:line="276" w:lineRule="auto"/>
        <w:rPr>
          <w:sz w:val="18"/>
          <w:szCs w:val="18"/>
        </w:rPr>
      </w:pPr>
      <w:bookmarkStart w:id="31" w:name="_Hlk72233297"/>
      <w:r w:rsidRPr="006B6AB5">
        <w:rPr>
          <w:sz w:val="18"/>
          <w:szCs w:val="18"/>
        </w:rPr>
        <w:t xml:space="preserve">Valla arengukavas tuuakse välja vajadus elamualade ettevalmistamiseks ja mereäärsete kinnisvaraarenduste paremaks tutvustamiseks (nt looduskaunis rannikuala Mahu-Letipea </w:t>
      </w:r>
      <w:r w:rsidRPr="006B6AB5">
        <w:rPr>
          <w:sz w:val="18"/>
          <w:szCs w:val="18"/>
        </w:rPr>
        <w:lastRenderedPageBreak/>
        <w:t xml:space="preserve">piirkonnas). </w:t>
      </w:r>
      <w:bookmarkStart w:id="32" w:name="_Hlk72233266"/>
      <w:bookmarkEnd w:id="31"/>
      <w:r w:rsidRPr="006B6AB5">
        <w:rPr>
          <w:sz w:val="18"/>
          <w:szCs w:val="18"/>
        </w:rPr>
        <w:t xml:space="preserve">Mahu piirkond on Lääne-Viru maakonna rannikuala teemaplaneeringus märgitud II tasandi asustuse arengualana, mille puhul on tegemist sisemiste arenguvõimalustega keskustega, sh elustiiliettevõtluse ja sadamaga seotud ettevõtluse võimaluste arendamine. </w:t>
      </w:r>
      <w:bookmarkStart w:id="33" w:name="_Hlk72230486"/>
      <w:bookmarkEnd w:id="32"/>
      <w:r w:rsidR="005C5591" w:rsidRPr="006B6AB5">
        <w:rPr>
          <w:sz w:val="18"/>
          <w:szCs w:val="18"/>
        </w:rPr>
        <w:t xml:space="preserve">Lääne-Virumaa liikuvusuuringu kohaselt on </w:t>
      </w:r>
      <w:r w:rsidR="005C5591" w:rsidRPr="004B3D74">
        <w:rPr>
          <w:sz w:val="18"/>
          <w:szCs w:val="18"/>
        </w:rPr>
        <w:t xml:space="preserve">Viru-Nigula ja Haljala valdades võrreldes teiste Lääne-Virumaa kohalike omavalitsustega hooajaliste või nn teise kodu kasutajaid kõige enam. Samuti on rohkelt maakodu või suvila omanikke. </w:t>
      </w:r>
      <w:bookmarkEnd w:id="33"/>
      <w:r w:rsidR="006B6AB5" w:rsidRPr="00A01AC3">
        <w:rPr>
          <w:sz w:val="18"/>
          <w:szCs w:val="18"/>
        </w:rPr>
        <w:t>Seo</w:t>
      </w:r>
      <w:r w:rsidR="006B6AB5" w:rsidRPr="001C66CF">
        <w:rPr>
          <w:sz w:val="18"/>
          <w:szCs w:val="18"/>
        </w:rPr>
        <w:t>ses kaugtöö võimaluste avardumisega areneb hooajalise elanikkonnaga asustus rannikualal püs</w:t>
      </w:r>
      <w:r w:rsidR="006B6AB5" w:rsidRPr="00E64E47">
        <w:rPr>
          <w:sz w:val="18"/>
          <w:szCs w:val="18"/>
        </w:rPr>
        <w:t>ielanikkonnaga asustuseks. Seetõttu on oluline, et piirkonnas säiliks tugi-toimepiirkonna keskusena</w:t>
      </w:r>
      <w:r w:rsidR="00220381">
        <w:rPr>
          <w:rStyle w:val="Allmrkuseviide"/>
          <w:szCs w:val="18"/>
        </w:rPr>
        <w:footnoteReference w:id="11"/>
      </w:r>
      <w:r w:rsidR="006B6AB5" w:rsidRPr="00E64E47">
        <w:rPr>
          <w:sz w:val="18"/>
          <w:szCs w:val="18"/>
        </w:rPr>
        <w:t xml:space="preserve"> Kunda linn.</w:t>
      </w:r>
      <w:r w:rsidR="006B6AB5" w:rsidRPr="006B6AB5">
        <w:rPr>
          <w:sz w:val="18"/>
          <w:szCs w:val="18"/>
        </w:rPr>
        <w:t xml:space="preserve"> </w:t>
      </w:r>
    </w:p>
    <w:p w14:paraId="1541533C" w14:textId="387F2A2C" w:rsidR="002323A3" w:rsidRPr="00DD59C8" w:rsidRDefault="0039232A" w:rsidP="001A4D7A">
      <w:pPr>
        <w:spacing w:after="120"/>
      </w:pPr>
      <w:r w:rsidRPr="001A4D7A">
        <w:rPr>
          <w:szCs w:val="22"/>
        </w:rPr>
        <w:t>Üldplaneeringus on rannikuäärse</w:t>
      </w:r>
      <w:r w:rsidR="002F5BF0" w:rsidRPr="00E31A52">
        <w:rPr>
          <w:szCs w:val="22"/>
        </w:rPr>
        <w:t xml:space="preserve"> pii</w:t>
      </w:r>
      <w:r w:rsidRPr="001A4D7A">
        <w:rPr>
          <w:szCs w:val="22"/>
        </w:rPr>
        <w:t xml:space="preserve">rkonna arendamise soodustamiseks </w:t>
      </w:r>
      <w:r w:rsidR="00E07EF7">
        <w:rPr>
          <w:szCs w:val="22"/>
        </w:rPr>
        <w:t>määratud</w:t>
      </w:r>
      <w:r w:rsidR="00DA5155">
        <w:rPr>
          <w:szCs w:val="22"/>
        </w:rPr>
        <w:t xml:space="preserve"> piirkonniti</w:t>
      </w:r>
      <w:r w:rsidR="00E07EF7">
        <w:rPr>
          <w:szCs w:val="22"/>
        </w:rPr>
        <w:t xml:space="preserve"> elamumaa juhtotstarve, </w:t>
      </w:r>
      <w:r w:rsidR="003B7322" w:rsidRPr="001A4D7A">
        <w:rPr>
          <w:szCs w:val="22"/>
        </w:rPr>
        <w:t>vähendatud</w:t>
      </w:r>
      <w:r w:rsidR="00DD59C8" w:rsidRPr="001A4D7A">
        <w:rPr>
          <w:szCs w:val="22"/>
        </w:rPr>
        <w:t xml:space="preserve"> piirkonniti</w:t>
      </w:r>
      <w:r w:rsidRPr="001A4D7A">
        <w:rPr>
          <w:szCs w:val="22"/>
        </w:rPr>
        <w:t xml:space="preserve"> ehituskeeluvööndit, </w:t>
      </w:r>
      <w:r w:rsidRPr="00E31A52">
        <w:rPr>
          <w:szCs w:val="22"/>
        </w:rPr>
        <w:t xml:space="preserve">Mahu </w:t>
      </w:r>
      <w:r w:rsidR="00DE571A">
        <w:rPr>
          <w:szCs w:val="22"/>
        </w:rPr>
        <w:t xml:space="preserve">ja </w:t>
      </w:r>
      <w:proofErr w:type="spellStart"/>
      <w:r w:rsidR="00DE571A">
        <w:rPr>
          <w:szCs w:val="22"/>
        </w:rPr>
        <w:t>Kalvi</w:t>
      </w:r>
      <w:proofErr w:type="spellEnd"/>
      <w:r w:rsidR="00DE571A">
        <w:rPr>
          <w:szCs w:val="22"/>
        </w:rPr>
        <w:t xml:space="preserve"> </w:t>
      </w:r>
      <w:r w:rsidRPr="00E31A52">
        <w:rPr>
          <w:szCs w:val="22"/>
        </w:rPr>
        <w:t>sadama</w:t>
      </w:r>
      <w:r w:rsidR="00390549">
        <w:rPr>
          <w:szCs w:val="22"/>
        </w:rPr>
        <w:t>te</w:t>
      </w:r>
      <w:r w:rsidRPr="00E31A52">
        <w:rPr>
          <w:szCs w:val="22"/>
        </w:rPr>
        <w:t xml:space="preserve"> piirkonnas </w:t>
      </w:r>
      <w:r w:rsidR="000444EF" w:rsidRPr="001A4D7A">
        <w:rPr>
          <w:szCs w:val="22"/>
        </w:rPr>
        <w:t xml:space="preserve">on </w:t>
      </w:r>
      <w:r w:rsidRPr="00E31A52">
        <w:rPr>
          <w:szCs w:val="22"/>
        </w:rPr>
        <w:t xml:space="preserve">määratud </w:t>
      </w:r>
      <w:r w:rsidR="00130050" w:rsidRPr="001A4D7A">
        <w:rPr>
          <w:szCs w:val="22"/>
        </w:rPr>
        <w:t>puhke ja loodusliku maa-ala</w:t>
      </w:r>
      <w:r w:rsidRPr="00E31A52">
        <w:rPr>
          <w:szCs w:val="22"/>
        </w:rPr>
        <w:t xml:space="preserve"> </w:t>
      </w:r>
      <w:r w:rsidR="003B7322" w:rsidRPr="001A4D7A">
        <w:rPr>
          <w:szCs w:val="22"/>
        </w:rPr>
        <w:t xml:space="preserve">juhtotstarve </w:t>
      </w:r>
      <w:r w:rsidRPr="00E31A52">
        <w:rPr>
          <w:szCs w:val="22"/>
        </w:rPr>
        <w:t>jms.</w:t>
      </w:r>
      <w:bookmarkStart w:id="34" w:name="_Toc28685022"/>
      <w:bookmarkEnd w:id="34"/>
      <w:r w:rsidR="00F46CB0">
        <w:rPr>
          <w:szCs w:val="22"/>
        </w:rPr>
        <w:t xml:space="preserve"> </w:t>
      </w:r>
    </w:p>
    <w:p w14:paraId="12AE8D1B" w14:textId="77777777" w:rsidR="00125165" w:rsidRPr="00C51C00" w:rsidRDefault="00125165" w:rsidP="00125165">
      <w:pPr>
        <w:pStyle w:val="Pealkiri1"/>
        <w:rPr>
          <w:rFonts w:asciiTheme="minorHAnsi" w:hAnsiTheme="minorHAnsi" w:cstheme="minorHAnsi"/>
        </w:rPr>
      </w:pPr>
      <w:bookmarkStart w:id="35" w:name="_Toc85453229"/>
      <w:bookmarkEnd w:id="18"/>
      <w:r w:rsidRPr="00C51C00">
        <w:rPr>
          <w:rFonts w:asciiTheme="minorHAnsi" w:hAnsiTheme="minorHAnsi" w:cstheme="minorHAnsi"/>
        </w:rPr>
        <w:lastRenderedPageBreak/>
        <w:t>Maakasutus- ja ehitustingimused</w:t>
      </w:r>
      <w:bookmarkEnd w:id="35"/>
    </w:p>
    <w:p w14:paraId="09B1EA36" w14:textId="5BD2A095" w:rsidR="005049A4" w:rsidRPr="005D7BA4" w:rsidRDefault="009802E5" w:rsidP="002E5A1D">
      <w:pPr>
        <w:pStyle w:val="Kehatekst"/>
        <w:spacing w:after="300"/>
        <w:rPr>
          <w:rFonts w:asciiTheme="minorHAnsi" w:hAnsiTheme="minorHAnsi" w:cstheme="minorHAnsi"/>
          <w:szCs w:val="22"/>
        </w:rPr>
      </w:pPr>
      <w:r w:rsidRPr="008A4126">
        <w:rPr>
          <w:rFonts w:asciiTheme="minorHAnsi" w:hAnsiTheme="minorHAnsi" w:cstheme="minorHAnsi"/>
          <w:i/>
          <w:szCs w:val="22"/>
        </w:rPr>
        <w:t>J</w:t>
      </w:r>
      <w:r w:rsidR="005049A4" w:rsidRPr="008A4126">
        <w:rPr>
          <w:rFonts w:asciiTheme="minorHAnsi" w:hAnsiTheme="minorHAnsi" w:cstheme="minorHAnsi"/>
          <w:i/>
          <w:szCs w:val="22"/>
        </w:rPr>
        <w:t xml:space="preserve">oonis 1 – </w:t>
      </w:r>
      <w:r w:rsidR="00B21841">
        <w:rPr>
          <w:rFonts w:asciiTheme="minorHAnsi" w:hAnsiTheme="minorHAnsi" w:cstheme="minorHAnsi"/>
          <w:i/>
          <w:szCs w:val="22"/>
        </w:rPr>
        <w:t>„</w:t>
      </w:r>
      <w:r w:rsidR="00423345">
        <w:rPr>
          <w:rFonts w:asciiTheme="minorHAnsi" w:hAnsiTheme="minorHAnsi" w:cstheme="minorHAnsi"/>
          <w:i/>
          <w:szCs w:val="22"/>
        </w:rPr>
        <w:t>M</w:t>
      </w:r>
      <w:r w:rsidRPr="008A4126">
        <w:rPr>
          <w:rFonts w:asciiTheme="minorHAnsi" w:hAnsiTheme="minorHAnsi" w:cstheme="minorHAnsi"/>
          <w:i/>
          <w:szCs w:val="22"/>
        </w:rPr>
        <w:t>aakasutus</w:t>
      </w:r>
      <w:r w:rsidR="00B21841">
        <w:rPr>
          <w:rFonts w:asciiTheme="minorHAnsi" w:hAnsiTheme="minorHAnsi" w:cstheme="minorHAnsi"/>
          <w:i/>
          <w:szCs w:val="22"/>
        </w:rPr>
        <w:t>“</w:t>
      </w:r>
      <w:r w:rsidRPr="008A4126">
        <w:rPr>
          <w:rFonts w:asciiTheme="minorHAnsi" w:hAnsiTheme="minorHAnsi" w:cstheme="minorHAnsi"/>
          <w:i/>
          <w:szCs w:val="22"/>
        </w:rPr>
        <w:t xml:space="preserve">, </w:t>
      </w:r>
      <w:r w:rsidR="000132A2">
        <w:rPr>
          <w:rFonts w:asciiTheme="minorHAnsi" w:hAnsiTheme="minorHAnsi" w:cstheme="minorHAnsi"/>
          <w:i/>
          <w:szCs w:val="22"/>
        </w:rPr>
        <w:t>j</w:t>
      </w:r>
      <w:r w:rsidR="000132A2" w:rsidRPr="008A4126">
        <w:rPr>
          <w:rFonts w:asciiTheme="minorHAnsi" w:hAnsiTheme="minorHAnsi" w:cstheme="minorHAnsi"/>
          <w:i/>
          <w:szCs w:val="22"/>
        </w:rPr>
        <w:t xml:space="preserve">oonis </w:t>
      </w:r>
      <w:r w:rsidR="005049A4" w:rsidRPr="008A4126">
        <w:rPr>
          <w:rFonts w:asciiTheme="minorHAnsi" w:hAnsiTheme="minorHAnsi" w:cstheme="minorHAnsi"/>
          <w:i/>
          <w:szCs w:val="22"/>
        </w:rPr>
        <w:t xml:space="preserve">2 – </w:t>
      </w:r>
      <w:r w:rsidR="00B21841">
        <w:rPr>
          <w:rFonts w:asciiTheme="minorHAnsi" w:hAnsiTheme="minorHAnsi" w:cstheme="minorHAnsi"/>
          <w:i/>
          <w:szCs w:val="22"/>
        </w:rPr>
        <w:t>„</w:t>
      </w:r>
      <w:r w:rsidR="00423345">
        <w:rPr>
          <w:rFonts w:asciiTheme="minorHAnsi" w:hAnsiTheme="minorHAnsi" w:cstheme="minorHAnsi"/>
          <w:i/>
          <w:szCs w:val="22"/>
        </w:rPr>
        <w:t>P</w:t>
      </w:r>
      <w:r w:rsidR="005049A4" w:rsidRPr="008A4126">
        <w:rPr>
          <w:rFonts w:asciiTheme="minorHAnsi" w:hAnsiTheme="minorHAnsi" w:cstheme="minorHAnsi"/>
          <w:i/>
          <w:szCs w:val="22"/>
        </w:rPr>
        <w:t xml:space="preserve">iirkondlikud </w:t>
      </w:r>
      <w:r w:rsidR="003B2B63">
        <w:rPr>
          <w:rFonts w:asciiTheme="minorHAnsi" w:hAnsiTheme="minorHAnsi" w:cstheme="minorHAnsi"/>
          <w:i/>
          <w:szCs w:val="22"/>
        </w:rPr>
        <w:t xml:space="preserve">maakasutus- ja </w:t>
      </w:r>
      <w:r w:rsidR="005049A4" w:rsidRPr="008A4126">
        <w:rPr>
          <w:rFonts w:asciiTheme="minorHAnsi" w:hAnsiTheme="minorHAnsi" w:cstheme="minorHAnsi"/>
          <w:i/>
          <w:szCs w:val="22"/>
        </w:rPr>
        <w:t>ehitustingimused</w:t>
      </w:r>
      <w:r w:rsidR="00B21841">
        <w:rPr>
          <w:rFonts w:asciiTheme="minorHAnsi" w:hAnsiTheme="minorHAnsi" w:cstheme="minorHAnsi"/>
          <w:i/>
          <w:szCs w:val="22"/>
        </w:rPr>
        <w:t>“</w:t>
      </w:r>
    </w:p>
    <w:p w14:paraId="11CBBF12" w14:textId="54EA6242" w:rsidR="005049A4" w:rsidRPr="005D7BA4" w:rsidRDefault="005049A4" w:rsidP="005049A4">
      <w:pPr>
        <w:pStyle w:val="Kehatekst"/>
        <w:rPr>
          <w:rFonts w:asciiTheme="minorHAnsi" w:hAnsiTheme="minorHAnsi" w:cstheme="minorHAnsi"/>
          <w:szCs w:val="22"/>
        </w:rPr>
      </w:pPr>
      <w:r w:rsidRPr="005D7BA4">
        <w:rPr>
          <w:rFonts w:asciiTheme="minorHAnsi" w:hAnsiTheme="minorHAnsi" w:cstheme="minorHAnsi"/>
          <w:szCs w:val="22"/>
        </w:rPr>
        <w:t xml:space="preserve">Üldplaneeringu põhiülesanne on määratleda omavalitsuse ruumilise arengu suunad. Maakasutus- ja ehitustingimuste määramine lähtub </w:t>
      </w:r>
      <w:r w:rsidR="006C49F7">
        <w:rPr>
          <w:rFonts w:asciiTheme="minorHAnsi" w:hAnsiTheme="minorHAnsi" w:cstheme="minorHAnsi"/>
          <w:szCs w:val="22"/>
        </w:rPr>
        <w:t xml:space="preserve">valla ruumilise arengu vajadustest, </w:t>
      </w:r>
      <w:r w:rsidR="00293E5A">
        <w:rPr>
          <w:rFonts w:asciiTheme="minorHAnsi" w:hAnsiTheme="minorHAnsi" w:cstheme="minorHAnsi"/>
          <w:szCs w:val="22"/>
        </w:rPr>
        <w:t xml:space="preserve">olemasolevate ja </w:t>
      </w:r>
      <w:r w:rsidRPr="005D7BA4">
        <w:rPr>
          <w:rFonts w:asciiTheme="minorHAnsi" w:hAnsiTheme="minorHAnsi" w:cstheme="minorHAnsi"/>
          <w:szCs w:val="22"/>
        </w:rPr>
        <w:t>uute alade arendamise võimaluste loomisest, säilitades piirkonnale iseloomulikud väärtused</w:t>
      </w:r>
      <w:r w:rsidR="00426A0E">
        <w:rPr>
          <w:rFonts w:asciiTheme="minorHAnsi" w:hAnsiTheme="minorHAnsi" w:cstheme="minorHAnsi"/>
          <w:szCs w:val="22"/>
        </w:rPr>
        <w:t xml:space="preserve"> ning arvestades kehtivaid piiranguid</w:t>
      </w:r>
      <w:r w:rsidRPr="005D7BA4">
        <w:rPr>
          <w:rFonts w:asciiTheme="minorHAnsi" w:hAnsiTheme="minorHAnsi" w:cstheme="minorHAnsi"/>
          <w:szCs w:val="22"/>
        </w:rPr>
        <w:t>.</w:t>
      </w:r>
    </w:p>
    <w:p w14:paraId="506DC81D" w14:textId="06FDE2F7" w:rsidR="005049A4" w:rsidRPr="005D7BA4" w:rsidRDefault="005049A4" w:rsidP="005049A4">
      <w:pPr>
        <w:pStyle w:val="Kehatekst"/>
        <w:rPr>
          <w:rFonts w:asciiTheme="minorHAnsi" w:hAnsiTheme="minorHAnsi" w:cstheme="minorHAnsi"/>
          <w:szCs w:val="22"/>
        </w:rPr>
      </w:pPr>
      <w:r w:rsidRPr="005D7BA4">
        <w:rPr>
          <w:rFonts w:asciiTheme="minorHAnsi" w:hAnsiTheme="minorHAnsi" w:cstheme="minorHAnsi"/>
          <w:szCs w:val="22"/>
        </w:rPr>
        <w:t>Arendus- ja ehitustegevus toimub läbi üldplaneeringus määratud ehitustingimuste ja detailplaneeringute</w:t>
      </w:r>
      <w:r w:rsidR="00426A0E">
        <w:rPr>
          <w:rFonts w:asciiTheme="minorHAnsi" w:hAnsiTheme="minorHAnsi" w:cstheme="minorHAnsi"/>
          <w:szCs w:val="22"/>
        </w:rPr>
        <w:t xml:space="preserve"> või projekteerimistingimuste</w:t>
      </w:r>
      <w:r w:rsidRPr="005D7BA4">
        <w:rPr>
          <w:rFonts w:asciiTheme="minorHAnsi" w:hAnsiTheme="minorHAnsi" w:cstheme="minorHAnsi"/>
          <w:szCs w:val="22"/>
        </w:rPr>
        <w:t xml:space="preserve">. </w:t>
      </w:r>
      <w:r w:rsidR="00D2631D" w:rsidRPr="005D7BA4">
        <w:rPr>
          <w:rFonts w:asciiTheme="minorHAnsi" w:hAnsiTheme="minorHAnsi" w:cstheme="minorHAnsi"/>
          <w:szCs w:val="22"/>
        </w:rPr>
        <w:t>Detailplaneeringute ning ehitusprojektide koostamisel, projekteerimistingimuste väljastamisel ja üldiseid arendustegevusi kavandades tuleb arvestada üldplaneeringus sätestatud tingimuste ja maakasutuse suundadega.</w:t>
      </w:r>
      <w:r w:rsidR="00850EAD">
        <w:rPr>
          <w:rFonts w:asciiTheme="minorHAnsi" w:hAnsiTheme="minorHAnsi" w:cstheme="minorHAnsi"/>
          <w:szCs w:val="22"/>
        </w:rPr>
        <w:t xml:space="preserve"> </w:t>
      </w:r>
    </w:p>
    <w:p w14:paraId="1EA2F1AE" w14:textId="3FA5F9C4" w:rsidR="005049A4" w:rsidRDefault="00293E5A" w:rsidP="005049A4">
      <w:pPr>
        <w:pStyle w:val="Kehatekst"/>
        <w:rPr>
          <w:rFonts w:asciiTheme="minorHAnsi" w:hAnsiTheme="minorHAnsi" w:cstheme="minorHAnsi"/>
          <w:szCs w:val="22"/>
        </w:rPr>
      </w:pPr>
      <w:r>
        <w:rPr>
          <w:rFonts w:asciiTheme="minorHAnsi" w:hAnsiTheme="minorHAnsi" w:cstheme="minorHAnsi"/>
          <w:szCs w:val="22"/>
        </w:rPr>
        <w:t>Uute arengusuundade</w:t>
      </w:r>
      <w:r w:rsidR="005049A4" w:rsidRPr="005D7BA4">
        <w:rPr>
          <w:rFonts w:asciiTheme="minorHAnsi" w:hAnsiTheme="minorHAnsi" w:cstheme="minorHAnsi"/>
          <w:szCs w:val="22"/>
        </w:rPr>
        <w:t xml:space="preserve"> kavandamisel on oluline arvestada ala terviklikkust, et lahendus sobituks olemasolevasse keskkonda ning looks funktsionaalseid ja ruumilisi seoseid ümbritseva maakasutusega.</w:t>
      </w:r>
      <w:r w:rsidR="00791B4E">
        <w:rPr>
          <w:rFonts w:asciiTheme="minorHAnsi" w:hAnsiTheme="minorHAnsi" w:cstheme="minorHAnsi"/>
          <w:szCs w:val="22"/>
        </w:rPr>
        <w:t xml:space="preserve"> </w:t>
      </w:r>
    </w:p>
    <w:p w14:paraId="5D211167" w14:textId="77777777" w:rsidR="00C451FF" w:rsidRDefault="00375E2F" w:rsidP="00791B4E">
      <w:pPr>
        <w:spacing w:before="0" w:after="120"/>
        <w:rPr>
          <w:rFonts w:ascii="Times New Roman" w:hAnsi="Times New Roman"/>
          <w:sz w:val="24"/>
          <w:lang w:eastAsia="et-EE"/>
        </w:rPr>
      </w:pPr>
      <w:r w:rsidRPr="005D7BA4">
        <w:rPr>
          <w:rFonts w:asciiTheme="minorHAnsi" w:hAnsiTheme="minorHAnsi" w:cstheme="minorHAnsi"/>
          <w:szCs w:val="22"/>
        </w:rPr>
        <w:t>Viru-Nig</w:t>
      </w:r>
      <w:r w:rsidR="00293E5A">
        <w:rPr>
          <w:rFonts w:asciiTheme="minorHAnsi" w:hAnsiTheme="minorHAnsi" w:cstheme="minorHAnsi"/>
          <w:szCs w:val="22"/>
        </w:rPr>
        <w:t>ula vald moodustati 2017. aasta oktoobris</w:t>
      </w:r>
      <w:r w:rsidRPr="005D7BA4">
        <w:rPr>
          <w:rFonts w:asciiTheme="minorHAnsi" w:hAnsiTheme="minorHAnsi" w:cstheme="minorHAnsi"/>
          <w:szCs w:val="22"/>
        </w:rPr>
        <w:t xml:space="preserve"> senise Viru-Nigula valla, Kunda linna ja Aseri valla ühinemisel. Kõigil kolmel omavalitsusel olid erinevatest ajaperioodidest pärinevad erinevate fookustega üldplaneeringud. </w:t>
      </w:r>
      <w:r w:rsidR="006C49F7">
        <w:rPr>
          <w:rFonts w:asciiTheme="minorHAnsi" w:hAnsiTheme="minorHAnsi" w:cstheme="minorHAnsi"/>
          <w:szCs w:val="22"/>
        </w:rPr>
        <w:t xml:space="preserve">Käesolevas üldplaneeringus sätestatud arengupõhimõtted on vajalikud valla ühtse ja tervikliku arengu saavutamiseks. </w:t>
      </w:r>
      <w:r w:rsidR="00C451FF">
        <w:rPr>
          <w:rFonts w:asciiTheme="minorHAnsi" w:hAnsiTheme="minorHAnsi" w:cstheme="minorHAnsi"/>
          <w:szCs w:val="22"/>
        </w:rPr>
        <w:t xml:space="preserve">Eelmistes üldplaneeringutes välja toodud aja- ja asjakohaste lahendustega on uue üldplaneeringu ruumilise arengu kavandamisel arvestatud. </w:t>
      </w:r>
      <w:r w:rsidR="00C451FF">
        <w:rPr>
          <w:rFonts w:asciiTheme="minorHAnsi" w:hAnsiTheme="minorHAnsi" w:cstheme="minorHAnsi"/>
          <w:szCs w:val="22"/>
          <w:highlight w:val="yellow"/>
        </w:rPr>
        <w:t xml:space="preserve">  </w:t>
      </w:r>
      <w:r w:rsidR="00C451FF">
        <w:rPr>
          <w:rFonts w:ascii="Times New Roman" w:hAnsi="Times New Roman"/>
          <w:sz w:val="24"/>
          <w:lang w:eastAsia="et-EE"/>
        </w:rPr>
        <w:t xml:space="preserve"> </w:t>
      </w:r>
    </w:p>
    <w:p w14:paraId="371E1DC1" w14:textId="77777777" w:rsidR="008B3AE4" w:rsidRPr="00E64E47" w:rsidRDefault="005049A4" w:rsidP="00E64E47">
      <w:pPr>
        <w:pStyle w:val="Kehatekst"/>
        <w:spacing w:after="240"/>
        <w:rPr>
          <w:rFonts w:asciiTheme="minorHAnsi" w:hAnsiTheme="minorHAnsi" w:cstheme="minorHAnsi"/>
          <w:szCs w:val="22"/>
        </w:rPr>
      </w:pPr>
      <w:r w:rsidRPr="00E64E47">
        <w:rPr>
          <w:rFonts w:asciiTheme="minorHAnsi" w:hAnsiTheme="minorHAnsi" w:cstheme="minorHAnsi"/>
          <w:szCs w:val="22"/>
        </w:rPr>
        <w:t xml:space="preserve">Erinevates piirkondades on täpsustatud </w:t>
      </w:r>
      <w:r w:rsidR="006C49F7" w:rsidRPr="00E64E47">
        <w:rPr>
          <w:rFonts w:asciiTheme="minorHAnsi" w:hAnsiTheme="minorHAnsi" w:cstheme="minorHAnsi"/>
          <w:szCs w:val="22"/>
        </w:rPr>
        <w:t xml:space="preserve">maakasutust, </w:t>
      </w:r>
      <w:r w:rsidRPr="00E64E47">
        <w:rPr>
          <w:rFonts w:asciiTheme="minorHAnsi" w:hAnsiTheme="minorHAnsi" w:cstheme="minorHAnsi"/>
          <w:szCs w:val="22"/>
        </w:rPr>
        <w:t>ehitamise põhimõtteid ja detailplaneeringu kohustusega ala</w:t>
      </w:r>
      <w:r w:rsidR="00426A0E" w:rsidRPr="00E64E47">
        <w:rPr>
          <w:rFonts w:asciiTheme="minorHAnsi" w:hAnsiTheme="minorHAnsi" w:cstheme="minorHAnsi"/>
          <w:szCs w:val="22"/>
        </w:rPr>
        <w:t xml:space="preserve">sid ja juhte, </w:t>
      </w:r>
      <w:r w:rsidRPr="00E64E47">
        <w:rPr>
          <w:rFonts w:asciiTheme="minorHAnsi" w:hAnsiTheme="minorHAnsi" w:cstheme="minorHAnsi"/>
          <w:szCs w:val="22"/>
        </w:rPr>
        <w:t>arvestades väljakujunenud asustusstruktuuri</w:t>
      </w:r>
      <w:r w:rsidR="00426A0E" w:rsidRPr="00E64E47">
        <w:rPr>
          <w:rFonts w:asciiTheme="minorHAnsi" w:hAnsiTheme="minorHAnsi" w:cstheme="minorHAnsi"/>
          <w:szCs w:val="22"/>
        </w:rPr>
        <w:t xml:space="preserve"> ning hoonestuslaadi</w:t>
      </w:r>
      <w:r w:rsidRPr="00E64E47">
        <w:rPr>
          <w:rFonts w:asciiTheme="minorHAnsi" w:hAnsiTheme="minorHAnsi" w:cstheme="minorHAnsi"/>
          <w:szCs w:val="22"/>
        </w:rPr>
        <w:t>.</w:t>
      </w:r>
      <w:r w:rsidR="00423345" w:rsidRPr="00E64E47">
        <w:rPr>
          <w:rFonts w:asciiTheme="minorHAnsi" w:hAnsiTheme="minorHAnsi" w:cstheme="minorHAnsi"/>
          <w:szCs w:val="22"/>
        </w:rPr>
        <w:t xml:space="preserve"> </w:t>
      </w:r>
      <w:r w:rsidR="00374B8C" w:rsidRPr="00E64E47">
        <w:rPr>
          <w:rFonts w:asciiTheme="minorHAnsi" w:hAnsiTheme="minorHAnsi" w:cstheme="minorHAnsi"/>
          <w:szCs w:val="22"/>
        </w:rPr>
        <w:t xml:space="preserve">Üldplaneeringuga kavandatav </w:t>
      </w:r>
      <w:r w:rsidR="00423345" w:rsidRPr="00E64E47">
        <w:rPr>
          <w:rFonts w:asciiTheme="minorHAnsi" w:hAnsiTheme="minorHAnsi" w:cstheme="minorHAnsi"/>
          <w:szCs w:val="22"/>
        </w:rPr>
        <w:t xml:space="preserve">maakasutus on kajastatud </w:t>
      </w:r>
      <w:r w:rsidR="009C5179" w:rsidRPr="00E64E47">
        <w:rPr>
          <w:rFonts w:asciiTheme="minorHAnsi" w:hAnsiTheme="minorHAnsi" w:cstheme="minorHAnsi"/>
          <w:szCs w:val="22"/>
        </w:rPr>
        <w:t xml:space="preserve">joonisel </w:t>
      </w:r>
      <w:r w:rsidR="00423345" w:rsidRPr="00E64E47">
        <w:rPr>
          <w:rFonts w:asciiTheme="minorHAnsi" w:hAnsiTheme="minorHAnsi" w:cstheme="minorHAnsi"/>
          <w:szCs w:val="22"/>
        </w:rPr>
        <w:t xml:space="preserve">1 „Maakasutus“ ja piirkondlikud ehitustingimused </w:t>
      </w:r>
      <w:r w:rsidR="009C5179" w:rsidRPr="00E64E47">
        <w:rPr>
          <w:rFonts w:asciiTheme="minorHAnsi" w:hAnsiTheme="minorHAnsi" w:cstheme="minorHAnsi"/>
          <w:szCs w:val="22"/>
        </w:rPr>
        <w:t xml:space="preserve">joonisel </w:t>
      </w:r>
      <w:r w:rsidR="00423345" w:rsidRPr="00E64E47">
        <w:rPr>
          <w:rFonts w:asciiTheme="minorHAnsi" w:hAnsiTheme="minorHAnsi" w:cstheme="minorHAnsi"/>
          <w:szCs w:val="22"/>
        </w:rPr>
        <w:t>2 „Piirkondlikud ehitustingimused“.</w:t>
      </w:r>
      <w:r w:rsidR="00BB1CBA" w:rsidRPr="00E64E47">
        <w:rPr>
          <w:rFonts w:asciiTheme="minorHAnsi" w:hAnsiTheme="minorHAnsi" w:cstheme="minorHAnsi"/>
          <w:szCs w:val="22"/>
        </w:rPr>
        <w:t xml:space="preserve"> </w:t>
      </w:r>
    </w:p>
    <w:p w14:paraId="3D3869D9" w14:textId="45553D8D" w:rsidR="00042E83" w:rsidRPr="00E64E47" w:rsidRDefault="00BB1CBA" w:rsidP="00E64E47">
      <w:pPr>
        <w:pStyle w:val="Kehatekst"/>
        <w:rPr>
          <w:rFonts w:asciiTheme="minorHAnsi" w:hAnsiTheme="minorHAnsi" w:cstheme="minorHAnsi"/>
          <w:szCs w:val="22"/>
        </w:rPr>
      </w:pPr>
      <w:r w:rsidRPr="00E64E47">
        <w:rPr>
          <w:rFonts w:asciiTheme="minorHAnsi" w:hAnsiTheme="minorHAnsi" w:cstheme="minorHAnsi"/>
          <w:szCs w:val="22"/>
        </w:rPr>
        <w:t xml:space="preserve">Ehitustingimuste </w:t>
      </w:r>
      <w:r w:rsidR="00042E83" w:rsidRPr="00E64E47">
        <w:rPr>
          <w:rFonts w:asciiTheme="minorHAnsi" w:hAnsiTheme="minorHAnsi" w:cstheme="minorHAnsi"/>
          <w:szCs w:val="22"/>
        </w:rPr>
        <w:t>määramisel detailplaneeringus või projekteerimistingimustega</w:t>
      </w:r>
      <w:r w:rsidRPr="00E64E47">
        <w:rPr>
          <w:rFonts w:asciiTheme="minorHAnsi" w:hAnsiTheme="minorHAnsi" w:cstheme="minorHAnsi"/>
          <w:szCs w:val="22"/>
        </w:rPr>
        <w:t xml:space="preserve"> tuleb </w:t>
      </w:r>
      <w:r w:rsidR="00042E83" w:rsidRPr="00E64E47">
        <w:rPr>
          <w:rFonts w:asciiTheme="minorHAnsi" w:hAnsiTheme="minorHAnsi" w:cstheme="minorHAnsi"/>
          <w:szCs w:val="22"/>
        </w:rPr>
        <w:t>lähtuda järgmistest põhimõtetest:</w:t>
      </w:r>
    </w:p>
    <w:p w14:paraId="1A956E63" w14:textId="018987B2" w:rsidR="00042E83" w:rsidRPr="00E64E47" w:rsidRDefault="00042E83" w:rsidP="007B5F33">
      <w:pPr>
        <w:pStyle w:val="Kehatekst"/>
        <w:numPr>
          <w:ilvl w:val="0"/>
          <w:numId w:val="57"/>
        </w:numPr>
        <w:rPr>
          <w:b/>
        </w:rPr>
      </w:pPr>
      <w:r w:rsidRPr="00E64E47">
        <w:rPr>
          <w:rFonts w:asciiTheme="minorHAnsi" w:hAnsiTheme="minorHAnsi" w:cstheme="minorHAnsi"/>
          <w:szCs w:val="22"/>
        </w:rPr>
        <w:t>Üldised ehitustingimused kehtivad kogu valla territooriumil</w:t>
      </w:r>
      <w:r w:rsidR="00E64E47">
        <w:rPr>
          <w:rFonts w:asciiTheme="minorHAnsi" w:hAnsiTheme="minorHAnsi" w:cstheme="minorHAnsi"/>
          <w:szCs w:val="22"/>
        </w:rPr>
        <w:t>;</w:t>
      </w:r>
    </w:p>
    <w:p w14:paraId="2CA35268" w14:textId="5697048C" w:rsidR="00042E83" w:rsidRPr="00E64E47" w:rsidRDefault="00042E83" w:rsidP="007B5F33">
      <w:pPr>
        <w:pStyle w:val="Kehatekst"/>
        <w:numPr>
          <w:ilvl w:val="0"/>
          <w:numId w:val="57"/>
        </w:numPr>
        <w:rPr>
          <w:b/>
        </w:rPr>
      </w:pPr>
      <w:r w:rsidRPr="00E64E47">
        <w:rPr>
          <w:rFonts w:asciiTheme="minorHAnsi" w:hAnsiTheme="minorHAnsi" w:cstheme="minorHAnsi"/>
          <w:szCs w:val="22"/>
        </w:rPr>
        <w:t xml:space="preserve">Kui maa-ala, millele soovitakse ehitada, asub </w:t>
      </w:r>
      <w:proofErr w:type="spellStart"/>
      <w:r w:rsidRPr="00E64E47">
        <w:rPr>
          <w:rFonts w:asciiTheme="minorHAnsi" w:hAnsiTheme="minorHAnsi" w:cstheme="minorHAnsi"/>
          <w:szCs w:val="22"/>
        </w:rPr>
        <w:t>hajaasustuses</w:t>
      </w:r>
      <w:proofErr w:type="spellEnd"/>
      <w:r w:rsidRPr="00E64E47">
        <w:rPr>
          <w:rFonts w:asciiTheme="minorHAnsi" w:hAnsiTheme="minorHAnsi" w:cstheme="minorHAnsi"/>
          <w:szCs w:val="22"/>
        </w:rPr>
        <w:t xml:space="preserve"> (vt definitsioon </w:t>
      </w:r>
      <w:proofErr w:type="spellStart"/>
      <w:r w:rsidRPr="00E64E47">
        <w:rPr>
          <w:rFonts w:asciiTheme="minorHAnsi" w:hAnsiTheme="minorHAnsi" w:cstheme="minorHAnsi"/>
          <w:szCs w:val="22"/>
        </w:rPr>
        <w:t>ptk</w:t>
      </w:r>
      <w:proofErr w:type="spellEnd"/>
      <w:r w:rsidRPr="00E64E47">
        <w:rPr>
          <w:rFonts w:asciiTheme="minorHAnsi" w:hAnsiTheme="minorHAnsi" w:cstheme="minorHAnsi"/>
          <w:szCs w:val="22"/>
        </w:rPr>
        <w:t xml:space="preserve"> 3.2), kehtivad alal lisaks üldistele ehitustingimustele ka tingimused </w:t>
      </w:r>
      <w:proofErr w:type="spellStart"/>
      <w:r w:rsidRPr="00E64E47">
        <w:rPr>
          <w:rFonts w:asciiTheme="minorHAnsi" w:hAnsiTheme="minorHAnsi" w:cstheme="minorHAnsi"/>
          <w:szCs w:val="22"/>
        </w:rPr>
        <w:t>hajaasustusalal</w:t>
      </w:r>
      <w:proofErr w:type="spellEnd"/>
      <w:r w:rsidRPr="00E64E47">
        <w:rPr>
          <w:rFonts w:asciiTheme="minorHAnsi" w:hAnsiTheme="minorHAnsi" w:cstheme="minorHAnsi"/>
          <w:szCs w:val="22"/>
        </w:rPr>
        <w:t xml:space="preserve"> (vt </w:t>
      </w:r>
      <w:proofErr w:type="spellStart"/>
      <w:r w:rsidRPr="00E64E47">
        <w:rPr>
          <w:rFonts w:asciiTheme="minorHAnsi" w:hAnsiTheme="minorHAnsi" w:cstheme="minorHAnsi"/>
          <w:szCs w:val="22"/>
        </w:rPr>
        <w:t>ptk</w:t>
      </w:r>
      <w:proofErr w:type="spellEnd"/>
      <w:r w:rsidRPr="00E64E47">
        <w:rPr>
          <w:rFonts w:asciiTheme="minorHAnsi" w:hAnsiTheme="minorHAnsi" w:cstheme="minorHAnsi"/>
          <w:szCs w:val="22"/>
        </w:rPr>
        <w:t xml:space="preserve"> 3.2) ning piirkondlikud ehitustingimused </w:t>
      </w:r>
      <w:proofErr w:type="spellStart"/>
      <w:r w:rsidRPr="00E64E47">
        <w:rPr>
          <w:rFonts w:asciiTheme="minorHAnsi" w:hAnsiTheme="minorHAnsi" w:cstheme="minorHAnsi"/>
          <w:szCs w:val="22"/>
        </w:rPr>
        <w:t>hajaasustusalal</w:t>
      </w:r>
      <w:proofErr w:type="spellEnd"/>
      <w:r w:rsidRPr="00E64E47">
        <w:rPr>
          <w:rFonts w:asciiTheme="minorHAnsi" w:hAnsiTheme="minorHAnsi" w:cstheme="minorHAnsi"/>
          <w:szCs w:val="22"/>
        </w:rPr>
        <w:t xml:space="preserve"> (vt </w:t>
      </w:r>
      <w:proofErr w:type="spellStart"/>
      <w:r w:rsidRPr="00E64E47">
        <w:rPr>
          <w:rFonts w:asciiTheme="minorHAnsi" w:hAnsiTheme="minorHAnsi" w:cstheme="minorHAnsi"/>
          <w:szCs w:val="22"/>
        </w:rPr>
        <w:t>ptk</w:t>
      </w:r>
      <w:proofErr w:type="spellEnd"/>
      <w:r w:rsidRPr="00E64E47">
        <w:rPr>
          <w:rFonts w:asciiTheme="minorHAnsi" w:hAnsiTheme="minorHAnsi" w:cstheme="minorHAnsi"/>
          <w:szCs w:val="22"/>
        </w:rPr>
        <w:t xml:space="preserve"> 3.4)</w:t>
      </w:r>
      <w:r w:rsidR="00E64E47">
        <w:rPr>
          <w:rFonts w:asciiTheme="minorHAnsi" w:hAnsiTheme="minorHAnsi" w:cstheme="minorHAnsi"/>
          <w:szCs w:val="22"/>
        </w:rPr>
        <w:t>;</w:t>
      </w:r>
    </w:p>
    <w:p w14:paraId="658BEF66" w14:textId="5E0B851A" w:rsidR="00042E83" w:rsidRPr="00E64E47" w:rsidRDefault="00042E83" w:rsidP="007B5F33">
      <w:pPr>
        <w:pStyle w:val="Kehatekst"/>
        <w:numPr>
          <w:ilvl w:val="0"/>
          <w:numId w:val="57"/>
        </w:numPr>
        <w:spacing w:after="240"/>
        <w:rPr>
          <w:b/>
        </w:rPr>
      </w:pPr>
      <w:r w:rsidRPr="00E64E47">
        <w:rPr>
          <w:rFonts w:asciiTheme="minorHAnsi" w:hAnsiTheme="minorHAnsi" w:cstheme="minorHAnsi"/>
          <w:szCs w:val="22"/>
        </w:rPr>
        <w:t xml:space="preserve">Kui maa-ala, millele soovitakse ehitada, asub tiheasustusalal (vt definitsioon </w:t>
      </w:r>
      <w:proofErr w:type="spellStart"/>
      <w:r w:rsidRPr="00E64E47">
        <w:rPr>
          <w:rFonts w:asciiTheme="minorHAnsi" w:hAnsiTheme="minorHAnsi" w:cstheme="minorHAnsi"/>
          <w:szCs w:val="22"/>
        </w:rPr>
        <w:t>ptk</w:t>
      </w:r>
      <w:proofErr w:type="spellEnd"/>
      <w:r w:rsidRPr="00E64E47">
        <w:rPr>
          <w:rFonts w:asciiTheme="minorHAnsi" w:hAnsiTheme="minorHAnsi" w:cstheme="minorHAnsi"/>
          <w:szCs w:val="22"/>
        </w:rPr>
        <w:t xml:space="preserve"> 3.1), kehtivad alal lisaks üldistele ehitustingimustele ka tingimused tiheasustusalal (vt </w:t>
      </w:r>
      <w:proofErr w:type="spellStart"/>
      <w:r w:rsidRPr="00E64E47">
        <w:rPr>
          <w:rFonts w:asciiTheme="minorHAnsi" w:hAnsiTheme="minorHAnsi" w:cstheme="minorHAnsi"/>
          <w:szCs w:val="22"/>
        </w:rPr>
        <w:t>ptk</w:t>
      </w:r>
      <w:proofErr w:type="spellEnd"/>
      <w:r w:rsidRPr="00E64E47">
        <w:rPr>
          <w:rFonts w:asciiTheme="minorHAnsi" w:hAnsiTheme="minorHAnsi" w:cstheme="minorHAnsi"/>
          <w:szCs w:val="22"/>
        </w:rPr>
        <w:t xml:space="preserve"> 3.1) ning piirkondlikud ehitustingimused lähtuvalt asustusüksusest (vt </w:t>
      </w:r>
      <w:proofErr w:type="spellStart"/>
      <w:r w:rsidRPr="00E64E47">
        <w:rPr>
          <w:rFonts w:asciiTheme="minorHAnsi" w:hAnsiTheme="minorHAnsi" w:cstheme="minorHAnsi"/>
          <w:szCs w:val="22"/>
        </w:rPr>
        <w:t>ptk</w:t>
      </w:r>
      <w:proofErr w:type="spellEnd"/>
      <w:r w:rsidRPr="00E64E47">
        <w:rPr>
          <w:rFonts w:asciiTheme="minorHAnsi" w:hAnsiTheme="minorHAnsi" w:cstheme="minorHAnsi"/>
          <w:szCs w:val="22"/>
        </w:rPr>
        <w:t xml:space="preserve"> 3.4). </w:t>
      </w:r>
    </w:p>
    <w:p w14:paraId="115B1E4E" w14:textId="02FDA349" w:rsidR="00BB1CBA" w:rsidRPr="00E64E47" w:rsidRDefault="00042E83" w:rsidP="00E64E47">
      <w:pPr>
        <w:pStyle w:val="Kehatekst"/>
        <w:rPr>
          <w:bCs/>
        </w:rPr>
      </w:pPr>
      <w:r w:rsidRPr="00E64E47">
        <w:rPr>
          <w:bCs/>
        </w:rPr>
        <w:t>Ehitustingimuste rakendamisel tuleb liikuda üksikult üldisemale. Kui piirkondlikud ehitustingimused (</w:t>
      </w:r>
      <w:proofErr w:type="spellStart"/>
      <w:r w:rsidRPr="00E64E47">
        <w:rPr>
          <w:bCs/>
        </w:rPr>
        <w:t>ptk</w:t>
      </w:r>
      <w:proofErr w:type="spellEnd"/>
      <w:r w:rsidRPr="00E64E47">
        <w:rPr>
          <w:bCs/>
        </w:rPr>
        <w:t xml:space="preserve"> 3.4) ei anna vastust ehitustingimuste määramiseks, tuleb vaadata ehitustingimusi </w:t>
      </w:r>
      <w:proofErr w:type="spellStart"/>
      <w:r w:rsidRPr="00E64E47">
        <w:rPr>
          <w:bCs/>
        </w:rPr>
        <w:t>haja</w:t>
      </w:r>
      <w:proofErr w:type="spellEnd"/>
      <w:r w:rsidRPr="00E64E47">
        <w:rPr>
          <w:bCs/>
        </w:rPr>
        <w:t xml:space="preserve">- ja asustusalal ning seejärel üldiseid ehitustingimusi. Kavandatav ehitustegevus peab läbivalt haakuma tingimustega, mis on üldplaneeringus sätestatud maa-alale, millele tegevust kavandatakse. Üldplaneeringuga on numbriliselt määratletud tingimused, mille taoline kohaldamine on valla hinnangul piirkondade ruumilise ilme tagamiseks vajalikud (nt hoonestuse kõrguspiirangud, ehitusmahud jmt). </w:t>
      </w:r>
      <w:r w:rsidR="00C65A91" w:rsidRPr="00E64E47">
        <w:rPr>
          <w:bCs/>
        </w:rPr>
        <w:t xml:space="preserve">Kaalutlusruum on jäetud tingimuste osas (nt haljastusnõuded), kus on oluline lähtuda piirkonnas väljakujunenud tavast ning kavandatava tegevuse iseloomust. </w:t>
      </w:r>
    </w:p>
    <w:p w14:paraId="6E8C2BC5" w14:textId="65488E90" w:rsidR="00C65A91" w:rsidRPr="00E64E47" w:rsidRDefault="00C65A91" w:rsidP="00042E83">
      <w:pPr>
        <w:pStyle w:val="Kehatekst"/>
        <w:spacing w:after="300"/>
        <w:rPr>
          <w:bCs/>
        </w:rPr>
      </w:pPr>
      <w:r w:rsidRPr="00E64E47">
        <w:rPr>
          <w:bCs/>
        </w:rPr>
        <w:t xml:space="preserve">Kui üldplaneeringus ei ole sätestatud numbriliselt kohaldatavaid tingimusi ehitiste kavandamiseks, tuleb nende sisustamisel lähtuda üldistest ehitustingimustest ning käesolevas üldplaneeringus seatud ruumilistest arengueesmärkidest. Sel juhul tuleb ehitustingimuste määratlemisel defineerida tingimused, mis tagavad tegevuse elluviimisel selle vastavuse nii üldistele ehitustingimustele kui ka Viru-Nigula valla ruumilistele arengueesmärkidele (vt </w:t>
      </w:r>
      <w:proofErr w:type="spellStart"/>
      <w:r w:rsidRPr="00E64E47">
        <w:rPr>
          <w:bCs/>
        </w:rPr>
        <w:t>ptk</w:t>
      </w:r>
      <w:proofErr w:type="spellEnd"/>
      <w:r w:rsidRPr="00E64E47">
        <w:rPr>
          <w:bCs/>
        </w:rPr>
        <w:t xml:space="preserve"> 2). </w:t>
      </w:r>
    </w:p>
    <w:p w14:paraId="614D56B9" w14:textId="77777777" w:rsidR="00D2631D" w:rsidRPr="005D7BA4" w:rsidRDefault="00D2631D" w:rsidP="00D2631D">
      <w:pPr>
        <w:pStyle w:val="Kehatekst"/>
        <w:spacing w:before="240"/>
        <w:rPr>
          <w:rFonts w:asciiTheme="minorHAnsi" w:hAnsiTheme="minorHAnsi" w:cstheme="minorHAnsi"/>
          <w:b/>
          <w:color w:val="7F7F7F" w:themeColor="text1" w:themeTint="80"/>
          <w:sz w:val="20"/>
          <w:szCs w:val="20"/>
        </w:rPr>
      </w:pPr>
      <w:r>
        <w:rPr>
          <w:rFonts w:asciiTheme="minorHAnsi" w:hAnsiTheme="minorHAnsi" w:cstheme="minorHAnsi"/>
          <w:b/>
          <w:color w:val="7F7F7F" w:themeColor="text1" w:themeTint="80"/>
          <w:sz w:val="20"/>
          <w:szCs w:val="20"/>
        </w:rPr>
        <w:lastRenderedPageBreak/>
        <w:t>ÜLDISED EHITUS</w:t>
      </w:r>
      <w:r w:rsidRPr="005D7BA4">
        <w:rPr>
          <w:rFonts w:asciiTheme="minorHAnsi" w:hAnsiTheme="minorHAnsi" w:cstheme="minorHAnsi"/>
          <w:b/>
          <w:color w:val="7F7F7F" w:themeColor="text1" w:themeTint="80"/>
          <w:sz w:val="20"/>
          <w:szCs w:val="20"/>
        </w:rPr>
        <w:t>TINGIMUSED</w:t>
      </w:r>
    </w:p>
    <w:p w14:paraId="3F47BBB2" w14:textId="7D900B96" w:rsidR="000E003B" w:rsidRDefault="0055149C" w:rsidP="007B5F33">
      <w:pPr>
        <w:pStyle w:val="Kehatekst"/>
        <w:numPr>
          <w:ilvl w:val="0"/>
          <w:numId w:val="17"/>
        </w:numPr>
        <w:ind w:left="714" w:hanging="357"/>
        <w:rPr>
          <w:rFonts w:asciiTheme="minorHAnsi" w:hAnsiTheme="minorHAnsi" w:cstheme="minorHAnsi"/>
          <w:szCs w:val="22"/>
        </w:rPr>
      </w:pPr>
      <w:r w:rsidRPr="005D7BA4">
        <w:rPr>
          <w:rFonts w:asciiTheme="minorHAnsi" w:hAnsiTheme="minorHAnsi" w:cstheme="minorHAnsi"/>
          <w:szCs w:val="22"/>
        </w:rPr>
        <w:t xml:space="preserve">Uue hoone kavandamisel </w:t>
      </w:r>
      <w:r w:rsidR="000E003B" w:rsidRPr="005D7BA4">
        <w:rPr>
          <w:rFonts w:asciiTheme="minorHAnsi" w:hAnsiTheme="minorHAnsi" w:cstheme="minorHAnsi"/>
          <w:szCs w:val="22"/>
        </w:rPr>
        <w:t xml:space="preserve">peab arvestama selle asukohast tulenevate </w:t>
      </w:r>
      <w:r w:rsidRPr="005D7BA4">
        <w:rPr>
          <w:rFonts w:asciiTheme="minorHAnsi" w:hAnsiTheme="minorHAnsi" w:cstheme="minorHAnsi"/>
          <w:szCs w:val="22"/>
        </w:rPr>
        <w:t>väärtuste ja piirangute</w:t>
      </w:r>
      <w:r w:rsidR="000E003B" w:rsidRPr="005D7BA4">
        <w:rPr>
          <w:rFonts w:asciiTheme="minorHAnsi" w:hAnsiTheme="minorHAnsi" w:cstheme="minorHAnsi"/>
          <w:szCs w:val="22"/>
        </w:rPr>
        <w:t xml:space="preserve">, lähiala planeeringute ja projektidega ning </w:t>
      </w:r>
      <w:r w:rsidRPr="005D7BA4">
        <w:rPr>
          <w:rFonts w:asciiTheme="minorHAnsi" w:hAnsiTheme="minorHAnsi" w:cstheme="minorHAnsi"/>
          <w:szCs w:val="22"/>
        </w:rPr>
        <w:t xml:space="preserve">see peab </w:t>
      </w:r>
      <w:r w:rsidR="000E003B" w:rsidRPr="005D7BA4">
        <w:rPr>
          <w:rFonts w:asciiTheme="minorHAnsi" w:hAnsiTheme="minorHAnsi" w:cstheme="minorHAnsi"/>
          <w:szCs w:val="22"/>
        </w:rPr>
        <w:t xml:space="preserve">moodustama ruumilise terviklahenduse nii kavandataval </w:t>
      </w:r>
      <w:r w:rsidRPr="005D7BA4">
        <w:rPr>
          <w:rFonts w:asciiTheme="minorHAnsi" w:hAnsiTheme="minorHAnsi" w:cstheme="minorHAnsi"/>
          <w:szCs w:val="22"/>
        </w:rPr>
        <w:t>alal kui ka piirkonnas laiemalt;</w:t>
      </w:r>
    </w:p>
    <w:p w14:paraId="08BA14C8" w14:textId="6ADBC9BF" w:rsidR="00426A0E" w:rsidRPr="00426A0E" w:rsidRDefault="00426A0E" w:rsidP="007B5F33">
      <w:pPr>
        <w:pStyle w:val="Kehatekst"/>
        <w:numPr>
          <w:ilvl w:val="0"/>
          <w:numId w:val="17"/>
        </w:numPr>
        <w:ind w:left="714" w:hanging="357"/>
        <w:rPr>
          <w:rFonts w:asciiTheme="minorHAnsi" w:hAnsiTheme="minorHAnsi" w:cstheme="minorHAnsi"/>
          <w:szCs w:val="22"/>
        </w:rPr>
      </w:pPr>
      <w:r w:rsidRPr="005D7BA4">
        <w:rPr>
          <w:rFonts w:asciiTheme="minorHAnsi" w:hAnsiTheme="minorHAnsi" w:cstheme="minorHAnsi"/>
          <w:szCs w:val="22"/>
        </w:rPr>
        <w:t xml:space="preserve">Uue hoone asukoha kavandamisel tuleb lähtuda aja jooksul välja kujunenud asustusstruktuurist ja hoonestuslaadist ning olemasolevast ehitusjoonest, kui see on säilinud </w:t>
      </w:r>
      <w:r w:rsidRPr="00797E5C">
        <w:rPr>
          <w:rFonts w:asciiTheme="minorHAnsi" w:hAnsiTheme="minorHAnsi" w:cstheme="minorHAnsi"/>
          <w:szCs w:val="22"/>
        </w:rPr>
        <w:t>või tajutav;</w:t>
      </w:r>
    </w:p>
    <w:p w14:paraId="328ADAD5" w14:textId="6F4C0F2C" w:rsidR="005049A4" w:rsidRDefault="005049A4" w:rsidP="007B5F33">
      <w:pPr>
        <w:pStyle w:val="Kehatekst"/>
        <w:numPr>
          <w:ilvl w:val="0"/>
          <w:numId w:val="17"/>
        </w:numPr>
        <w:ind w:left="714" w:hanging="357"/>
        <w:rPr>
          <w:rFonts w:asciiTheme="minorHAnsi" w:hAnsiTheme="minorHAnsi" w:cstheme="minorHAnsi"/>
          <w:szCs w:val="22"/>
        </w:rPr>
      </w:pPr>
      <w:r w:rsidRPr="005D7BA4">
        <w:rPr>
          <w:rFonts w:asciiTheme="minorHAnsi" w:hAnsiTheme="minorHAnsi" w:cstheme="minorHAnsi"/>
          <w:szCs w:val="22"/>
        </w:rPr>
        <w:t xml:space="preserve">Uue hoone ehitamisel, olemasoleva hoone laiendamisel/rekonstrueerimisel tuleb rajatav hoonemaht ja hoonelaad sobitada ümbritsevasse keskkonda. Järgida tuleb juba välja kujunenud traditsioonilisi arhitektuurseid ja ehituslikke tingimusi: ehitusmahtusid (suurus ja kõrgus), katusekaldeid ja </w:t>
      </w:r>
      <w:r w:rsidR="000444EF">
        <w:rPr>
          <w:rFonts w:asciiTheme="minorHAnsi" w:hAnsiTheme="minorHAnsi" w:cstheme="minorHAnsi"/>
          <w:szCs w:val="22"/>
        </w:rPr>
        <w:t>-</w:t>
      </w:r>
      <w:r w:rsidRPr="005D7BA4">
        <w:rPr>
          <w:rFonts w:asciiTheme="minorHAnsi" w:hAnsiTheme="minorHAnsi" w:cstheme="minorHAnsi"/>
          <w:szCs w:val="22"/>
        </w:rPr>
        <w:t>tüüpe</w:t>
      </w:r>
      <w:r w:rsidR="000444EF">
        <w:rPr>
          <w:rFonts w:asciiTheme="minorHAnsi" w:hAnsiTheme="minorHAnsi" w:cstheme="minorHAnsi"/>
          <w:szCs w:val="22"/>
        </w:rPr>
        <w:t xml:space="preserve"> ning</w:t>
      </w:r>
      <w:r w:rsidRPr="005D7BA4">
        <w:rPr>
          <w:rFonts w:asciiTheme="minorHAnsi" w:hAnsiTheme="minorHAnsi" w:cstheme="minorHAnsi"/>
          <w:szCs w:val="22"/>
        </w:rPr>
        <w:t xml:space="preserve"> kor</w:t>
      </w:r>
      <w:r w:rsidR="00016178" w:rsidRPr="005D7BA4">
        <w:rPr>
          <w:rFonts w:asciiTheme="minorHAnsi" w:hAnsiTheme="minorHAnsi" w:cstheme="minorHAnsi"/>
          <w:szCs w:val="22"/>
        </w:rPr>
        <w:t>ruselisust;</w:t>
      </w:r>
    </w:p>
    <w:p w14:paraId="6F2E3484" w14:textId="3CEAFD09" w:rsidR="00F51E50" w:rsidRPr="009A77C7" w:rsidRDefault="00125165" w:rsidP="009A77C7">
      <w:pPr>
        <w:pStyle w:val="Loendilik"/>
        <w:numPr>
          <w:ilvl w:val="0"/>
          <w:numId w:val="17"/>
        </w:numPr>
        <w:spacing w:after="120"/>
        <w:ind w:left="714" w:hanging="357"/>
        <w:contextualSpacing w:val="0"/>
        <w:jc w:val="both"/>
        <w:rPr>
          <w:rFonts w:asciiTheme="minorHAnsi" w:hAnsiTheme="minorHAnsi" w:cstheme="minorHAnsi"/>
        </w:rPr>
      </w:pPr>
      <w:r w:rsidRPr="00A43A5A">
        <w:t>Veekogude läheduses toimuv arendustegevu</w:t>
      </w:r>
      <w:r>
        <w:t>s ei tohi halvendada veekogude olemasolevat seisundit. Uue tegevuse kavandamisel tuleb arvestada nii veekogumi olemasoleva seisundiga kui ka veekogumi seisundile seatud eesmärkidega</w:t>
      </w:r>
      <w:r w:rsidR="00F51E50">
        <w:t>;</w:t>
      </w:r>
    </w:p>
    <w:p w14:paraId="7D43E032" w14:textId="449E484D" w:rsidR="00F12381" w:rsidRPr="00623E2E" w:rsidRDefault="00F12381" w:rsidP="007B5F33">
      <w:pPr>
        <w:pStyle w:val="Kehatekst"/>
        <w:numPr>
          <w:ilvl w:val="0"/>
          <w:numId w:val="17"/>
        </w:numPr>
        <w:tabs>
          <w:tab w:val="left" w:pos="0"/>
        </w:tabs>
        <w:rPr>
          <w:rFonts w:eastAsiaTheme="minorHAnsi" w:cstheme="minorBidi"/>
          <w:szCs w:val="22"/>
          <w:lang w:val="da-DK" w:eastAsia="en-US"/>
        </w:rPr>
      </w:pPr>
      <w:r w:rsidRPr="00CD0F6B">
        <w:t xml:space="preserve">Edasisel tegevuste arendamisel tuleb </w:t>
      </w:r>
      <w:r>
        <w:t xml:space="preserve">üldjuhul </w:t>
      </w:r>
      <w:r w:rsidRPr="00CD0F6B">
        <w:t xml:space="preserve">vältida </w:t>
      </w:r>
      <w:r w:rsidR="006D40B5">
        <w:t>ulatuslikku maakasutuse muutust</w:t>
      </w:r>
      <w:r w:rsidRPr="00CD0F6B">
        <w:t xml:space="preserve"> nõudvaid arendusi</w:t>
      </w:r>
      <w:r w:rsidR="00A609ED">
        <w:t xml:space="preserve"> niitudel, metsades ja soodes</w:t>
      </w:r>
      <w:r>
        <w:t>;</w:t>
      </w:r>
    </w:p>
    <w:p w14:paraId="67CF3F07" w14:textId="25953138" w:rsidR="00623E2E" w:rsidRPr="000132A2" w:rsidRDefault="00612334" w:rsidP="007B5F33">
      <w:pPr>
        <w:pStyle w:val="Kehatekst"/>
        <w:numPr>
          <w:ilvl w:val="0"/>
          <w:numId w:val="17"/>
        </w:numPr>
        <w:tabs>
          <w:tab w:val="left" w:pos="0"/>
        </w:tabs>
        <w:rPr>
          <w:rFonts w:eastAsiaTheme="minorHAnsi" w:cstheme="minorBidi"/>
          <w:szCs w:val="22"/>
          <w:lang w:val="da-DK" w:eastAsia="en-US"/>
        </w:rPr>
      </w:pPr>
      <w:r>
        <w:rPr>
          <w:rFonts w:asciiTheme="minorHAnsi" w:hAnsiTheme="minorHAnsi" w:cstheme="minorHAnsi"/>
          <w:szCs w:val="22"/>
        </w:rPr>
        <w:t xml:space="preserve">Planeeritavas </w:t>
      </w:r>
      <w:r w:rsidR="006963CC">
        <w:rPr>
          <w:rFonts w:asciiTheme="minorHAnsi" w:hAnsiTheme="minorHAnsi" w:cstheme="minorHAnsi"/>
          <w:szCs w:val="22"/>
        </w:rPr>
        <w:t>taristu</w:t>
      </w:r>
      <w:r w:rsidR="00623E2E">
        <w:rPr>
          <w:rFonts w:asciiTheme="minorHAnsi" w:hAnsiTheme="minorHAnsi" w:cstheme="minorHAnsi"/>
          <w:szCs w:val="22"/>
        </w:rPr>
        <w:t>koridoris tuleb arvestada kogujateede väljaehitamise ja trassikoridori laiendamise vajadusega;</w:t>
      </w:r>
    </w:p>
    <w:p w14:paraId="78C8252C" w14:textId="6643307D" w:rsidR="00670415" w:rsidRPr="003F605C" w:rsidRDefault="00670415" w:rsidP="007B5F33">
      <w:pPr>
        <w:pStyle w:val="Kehatekst"/>
        <w:numPr>
          <w:ilvl w:val="0"/>
          <w:numId w:val="17"/>
        </w:numPr>
        <w:rPr>
          <w:rFonts w:asciiTheme="minorHAnsi" w:hAnsiTheme="minorHAnsi" w:cstheme="minorHAnsi"/>
          <w:szCs w:val="18"/>
        </w:rPr>
      </w:pPr>
      <w:r w:rsidRPr="00FC66EA">
        <w:t xml:space="preserve">Liiklusele olulist mõju avaldava arenduse kavandamisel </w:t>
      </w:r>
      <w:r>
        <w:t xml:space="preserve">tuleb </w:t>
      </w:r>
      <w:r w:rsidRPr="00FC66EA">
        <w:t xml:space="preserve">vältida nende planeerimist </w:t>
      </w:r>
      <w:r>
        <w:t>tiheasustusalast</w:t>
      </w:r>
      <w:r w:rsidRPr="00FC66EA">
        <w:t xml:space="preserve"> väljapoole, </w:t>
      </w:r>
      <w:r>
        <w:t>et vältida pendelliiklust;</w:t>
      </w:r>
    </w:p>
    <w:p w14:paraId="461D9FA7" w14:textId="0633EEEE" w:rsidR="004E2003" w:rsidRPr="00797E5C" w:rsidRDefault="004E2003" w:rsidP="007B5F33">
      <w:pPr>
        <w:pStyle w:val="Kehatekst"/>
        <w:numPr>
          <w:ilvl w:val="0"/>
          <w:numId w:val="17"/>
        </w:numPr>
        <w:ind w:left="714" w:hanging="357"/>
        <w:rPr>
          <w:rFonts w:asciiTheme="minorHAnsi" w:hAnsiTheme="minorHAnsi" w:cstheme="minorHAnsi"/>
          <w:szCs w:val="18"/>
        </w:rPr>
      </w:pPr>
      <w:r w:rsidRPr="00797E5C">
        <w:rPr>
          <w:rFonts w:asciiTheme="minorHAnsi" w:hAnsiTheme="minorHAnsi" w:cstheme="minorHAnsi"/>
          <w:szCs w:val="18"/>
        </w:rPr>
        <w:t>Uute arendusalade kavandamisel tuleb</w:t>
      </w:r>
      <w:r w:rsidR="004C22BC">
        <w:rPr>
          <w:rFonts w:asciiTheme="minorHAnsi" w:hAnsiTheme="minorHAnsi" w:cstheme="minorHAnsi"/>
          <w:szCs w:val="18"/>
        </w:rPr>
        <w:t xml:space="preserve"> </w:t>
      </w:r>
      <w:r w:rsidR="00BD2FE4">
        <w:rPr>
          <w:rFonts w:asciiTheme="minorHAnsi" w:hAnsiTheme="minorHAnsi" w:cstheme="minorHAnsi"/>
          <w:szCs w:val="18"/>
        </w:rPr>
        <w:t>lähtuda olemasolevast transpordivõrgustikust ja tehnovõrkudest</w:t>
      </w:r>
      <w:r w:rsidR="004C22BC">
        <w:rPr>
          <w:rFonts w:asciiTheme="minorHAnsi" w:hAnsiTheme="minorHAnsi" w:cstheme="minorHAnsi"/>
          <w:szCs w:val="18"/>
        </w:rPr>
        <w:t xml:space="preserve"> ning </w:t>
      </w:r>
      <w:r w:rsidR="00125165">
        <w:rPr>
          <w:rFonts w:asciiTheme="minorHAnsi" w:hAnsiTheme="minorHAnsi" w:cstheme="minorHAnsi"/>
          <w:szCs w:val="18"/>
        </w:rPr>
        <w:t>nendega</w:t>
      </w:r>
      <w:r w:rsidR="004C22BC">
        <w:rPr>
          <w:rFonts w:asciiTheme="minorHAnsi" w:hAnsiTheme="minorHAnsi" w:cstheme="minorHAnsi"/>
          <w:szCs w:val="18"/>
        </w:rPr>
        <w:t xml:space="preserve"> ühendamise võimalustest</w:t>
      </w:r>
      <w:r w:rsidRPr="00797E5C">
        <w:rPr>
          <w:rFonts w:asciiTheme="minorHAnsi" w:hAnsiTheme="minorHAnsi" w:cstheme="minorHAnsi"/>
          <w:szCs w:val="18"/>
        </w:rPr>
        <w:t>;</w:t>
      </w:r>
    </w:p>
    <w:p w14:paraId="70258318" w14:textId="2ADB25AA" w:rsidR="00797E5C" w:rsidRPr="00797E5C" w:rsidRDefault="00797E5C" w:rsidP="007B5F33">
      <w:pPr>
        <w:pStyle w:val="Kehatekst"/>
        <w:numPr>
          <w:ilvl w:val="0"/>
          <w:numId w:val="17"/>
        </w:numPr>
        <w:ind w:left="714" w:hanging="357"/>
        <w:rPr>
          <w:rFonts w:asciiTheme="minorHAnsi" w:hAnsiTheme="minorHAnsi" w:cstheme="minorHAnsi"/>
          <w:szCs w:val="18"/>
        </w:rPr>
      </w:pPr>
      <w:r w:rsidRPr="00797E5C">
        <w:rPr>
          <w:rFonts w:asciiTheme="minorHAnsi" w:hAnsiTheme="minorHAnsi" w:cstheme="minorHAnsi"/>
          <w:szCs w:val="18"/>
        </w:rPr>
        <w:t>Üldjuhul vältida</w:t>
      </w:r>
      <w:r w:rsidR="004E6599">
        <w:rPr>
          <w:rFonts w:asciiTheme="minorHAnsi" w:hAnsiTheme="minorHAnsi" w:cstheme="minorHAnsi"/>
          <w:szCs w:val="18"/>
        </w:rPr>
        <w:t xml:space="preserve"> uute elamute, ühiskondlike hoonete, tervishoiuasutuste, laste- ja õppeasutuste ning rekreatiivsete tegevuste</w:t>
      </w:r>
      <w:r w:rsidRPr="00797E5C">
        <w:rPr>
          <w:rFonts w:asciiTheme="minorHAnsi" w:hAnsiTheme="minorHAnsi" w:cstheme="minorHAnsi"/>
          <w:szCs w:val="18"/>
        </w:rPr>
        <w:t xml:space="preserve"> kavandamist riigi</w:t>
      </w:r>
      <w:r w:rsidR="00390549">
        <w:rPr>
          <w:rFonts w:asciiTheme="minorHAnsi" w:hAnsiTheme="minorHAnsi" w:cstheme="minorHAnsi"/>
          <w:szCs w:val="18"/>
        </w:rPr>
        <w:t>maantee</w:t>
      </w:r>
      <w:r w:rsidRPr="00797E5C">
        <w:rPr>
          <w:rFonts w:asciiTheme="minorHAnsi" w:hAnsiTheme="minorHAnsi" w:cstheme="minorHAnsi"/>
          <w:szCs w:val="18"/>
        </w:rPr>
        <w:t xml:space="preserve"> ja raudtee kaitsevööndisse;</w:t>
      </w:r>
    </w:p>
    <w:p w14:paraId="2A9645F2" w14:textId="5FF0AE63" w:rsidR="00797E5C" w:rsidRPr="009B675F" w:rsidRDefault="009B675F" w:rsidP="007B5F33">
      <w:pPr>
        <w:pStyle w:val="Loendilik"/>
        <w:numPr>
          <w:ilvl w:val="0"/>
          <w:numId w:val="17"/>
        </w:numPr>
        <w:spacing w:after="120"/>
        <w:ind w:left="714" w:hanging="357"/>
        <w:jc w:val="both"/>
        <w:rPr>
          <w:rFonts w:asciiTheme="minorHAnsi" w:hAnsiTheme="minorHAnsi" w:cstheme="minorHAnsi"/>
        </w:rPr>
      </w:pPr>
      <w:r w:rsidRPr="009B675F">
        <w:rPr>
          <w:rFonts w:asciiTheme="minorHAnsi" w:hAnsiTheme="minorHAnsi" w:cstheme="minorHAnsi"/>
        </w:rPr>
        <w:t xml:space="preserve">Uute müratundlike </w:t>
      </w:r>
      <w:r w:rsidR="002D26B2">
        <w:rPr>
          <w:rFonts w:asciiTheme="minorHAnsi" w:hAnsiTheme="minorHAnsi" w:cstheme="minorHAnsi"/>
        </w:rPr>
        <w:t>objektide</w:t>
      </w:r>
      <w:r w:rsidR="002D26B2">
        <w:rPr>
          <w:rStyle w:val="Allmrkuseviide"/>
          <w:rFonts w:cstheme="minorHAnsi"/>
        </w:rPr>
        <w:footnoteReference w:id="12"/>
      </w:r>
      <w:r w:rsidRPr="009B675F">
        <w:rPr>
          <w:rFonts w:asciiTheme="minorHAnsi" w:hAnsiTheme="minorHAnsi" w:cstheme="minorHAnsi"/>
        </w:rPr>
        <w:t xml:space="preserve"> </w:t>
      </w:r>
      <w:r w:rsidR="002D26B2">
        <w:rPr>
          <w:rFonts w:asciiTheme="minorHAnsi" w:hAnsiTheme="minorHAnsi" w:cstheme="minorHAnsi"/>
        </w:rPr>
        <w:t>kavandamisel</w:t>
      </w:r>
      <w:r w:rsidR="00797E5C" w:rsidRPr="009B675F">
        <w:rPr>
          <w:rFonts w:asciiTheme="minorHAnsi" w:hAnsiTheme="minorHAnsi" w:cstheme="minorHAnsi"/>
        </w:rPr>
        <w:t xml:space="preserve"> </w:t>
      </w:r>
      <w:r w:rsidR="006257BF" w:rsidRPr="009B675F">
        <w:rPr>
          <w:rFonts w:asciiTheme="minorHAnsi" w:hAnsiTheme="minorHAnsi" w:cstheme="minorHAnsi"/>
        </w:rPr>
        <w:t xml:space="preserve">suure liikluskoormusega riigimaanteele või </w:t>
      </w:r>
      <w:r w:rsidR="00797E5C" w:rsidRPr="009B675F">
        <w:rPr>
          <w:rFonts w:asciiTheme="minorHAnsi" w:hAnsiTheme="minorHAnsi" w:cstheme="minorHAnsi"/>
        </w:rPr>
        <w:t xml:space="preserve">raudteele lähemale kui </w:t>
      </w:r>
      <w:r w:rsidR="006257BF" w:rsidRPr="009B675F">
        <w:rPr>
          <w:rFonts w:asciiTheme="minorHAnsi" w:hAnsiTheme="minorHAnsi" w:cstheme="minorHAnsi"/>
        </w:rPr>
        <w:t>200</w:t>
      </w:r>
      <w:r w:rsidR="00F008C6" w:rsidRPr="009B675F">
        <w:rPr>
          <w:rFonts w:asciiTheme="minorHAnsi" w:hAnsiTheme="minorHAnsi" w:cstheme="minorHAnsi"/>
        </w:rPr>
        <w:t xml:space="preserve"> </w:t>
      </w:r>
      <w:r w:rsidR="006257BF" w:rsidRPr="009B675F">
        <w:rPr>
          <w:rFonts w:asciiTheme="minorHAnsi" w:hAnsiTheme="minorHAnsi" w:cstheme="minorHAnsi"/>
        </w:rPr>
        <w:t xml:space="preserve">m </w:t>
      </w:r>
      <w:r w:rsidR="00797E5C" w:rsidRPr="009B675F">
        <w:rPr>
          <w:rFonts w:asciiTheme="minorHAnsi" w:hAnsiTheme="minorHAnsi" w:cstheme="minorHAnsi"/>
        </w:rPr>
        <w:t>hajaasustusalal ja 100</w:t>
      </w:r>
      <w:r w:rsidR="00F008C6" w:rsidRPr="009B675F">
        <w:rPr>
          <w:rFonts w:asciiTheme="minorHAnsi" w:hAnsiTheme="minorHAnsi" w:cstheme="minorHAnsi"/>
        </w:rPr>
        <w:t xml:space="preserve"> </w:t>
      </w:r>
      <w:r w:rsidR="00797E5C" w:rsidRPr="009B675F">
        <w:rPr>
          <w:rFonts w:asciiTheme="minorHAnsi" w:hAnsiTheme="minorHAnsi" w:cstheme="minorHAnsi"/>
        </w:rPr>
        <w:t>m tiheasustusega alal</w:t>
      </w:r>
      <w:r w:rsidR="006257BF" w:rsidRPr="009B675F">
        <w:rPr>
          <w:rFonts w:asciiTheme="minorHAnsi" w:hAnsiTheme="minorHAnsi" w:cstheme="minorHAnsi"/>
        </w:rPr>
        <w:t>, on vajalik müra</w:t>
      </w:r>
      <w:r w:rsidR="00125165" w:rsidRPr="009B675F">
        <w:rPr>
          <w:rFonts w:asciiTheme="minorHAnsi" w:hAnsiTheme="minorHAnsi" w:cstheme="minorHAnsi"/>
        </w:rPr>
        <w:t xml:space="preserve"> </w:t>
      </w:r>
      <w:r w:rsidR="006257BF" w:rsidRPr="009B675F">
        <w:rPr>
          <w:rFonts w:asciiTheme="minorHAnsi" w:hAnsiTheme="minorHAnsi" w:cstheme="minorHAnsi"/>
        </w:rPr>
        <w:t>hindamise läbiviimine ja vajadusel täiendavate meetmete rakendamine</w:t>
      </w:r>
      <w:r w:rsidR="0092523C" w:rsidRPr="009B675F">
        <w:rPr>
          <w:rFonts w:asciiTheme="minorHAnsi" w:hAnsiTheme="minorHAnsi" w:cstheme="minorHAnsi"/>
        </w:rPr>
        <w:t xml:space="preserve"> kui </w:t>
      </w:r>
      <w:r w:rsidR="00301887" w:rsidRPr="009B675F">
        <w:rPr>
          <w:rFonts w:asciiTheme="minorHAnsi" w:hAnsiTheme="minorHAnsi" w:cstheme="minorHAnsi"/>
        </w:rPr>
        <w:t>seda</w:t>
      </w:r>
      <w:r w:rsidR="0092523C" w:rsidRPr="009B675F">
        <w:rPr>
          <w:rFonts w:asciiTheme="minorHAnsi" w:hAnsiTheme="minorHAnsi" w:cstheme="minorHAnsi"/>
        </w:rPr>
        <w:t xml:space="preserve"> ei ole taristuobjekti kavandamise</w:t>
      </w:r>
      <w:r w:rsidR="00301887" w:rsidRPr="009B675F">
        <w:rPr>
          <w:rFonts w:asciiTheme="minorHAnsi" w:hAnsiTheme="minorHAnsi" w:cstheme="minorHAnsi"/>
        </w:rPr>
        <w:t>l</w:t>
      </w:r>
      <w:r w:rsidR="0092523C" w:rsidRPr="009B675F">
        <w:rPr>
          <w:rFonts w:asciiTheme="minorHAnsi" w:hAnsiTheme="minorHAnsi" w:cstheme="minorHAnsi"/>
        </w:rPr>
        <w:t xml:space="preserve"> läbi viidud</w:t>
      </w:r>
      <w:r w:rsidR="00797E5C" w:rsidRPr="009B675F">
        <w:rPr>
          <w:rFonts w:asciiTheme="minorHAnsi" w:hAnsiTheme="minorHAnsi" w:cstheme="minorHAnsi"/>
        </w:rPr>
        <w:t>;</w:t>
      </w:r>
    </w:p>
    <w:p w14:paraId="3CC889AA" w14:textId="77777777" w:rsidR="004E2003" w:rsidRPr="00940467" w:rsidRDefault="004E2003" w:rsidP="007B5F33">
      <w:pPr>
        <w:pStyle w:val="Kehatekst"/>
        <w:numPr>
          <w:ilvl w:val="0"/>
          <w:numId w:val="17"/>
        </w:numPr>
        <w:ind w:left="714" w:hanging="357"/>
        <w:rPr>
          <w:rFonts w:asciiTheme="minorHAnsi" w:hAnsiTheme="minorHAnsi" w:cstheme="minorHAnsi"/>
          <w:szCs w:val="18"/>
        </w:rPr>
      </w:pPr>
      <w:r w:rsidRPr="00940467">
        <w:rPr>
          <w:rFonts w:asciiTheme="minorHAnsi" w:hAnsiTheme="minorHAnsi" w:cstheme="minorHAnsi"/>
          <w:szCs w:val="18"/>
        </w:rPr>
        <w:t>Välja</w:t>
      </w:r>
      <w:r>
        <w:rPr>
          <w:rFonts w:asciiTheme="minorHAnsi" w:hAnsiTheme="minorHAnsi" w:cstheme="minorHAnsi"/>
          <w:szCs w:val="18"/>
        </w:rPr>
        <w:t>s</w:t>
      </w:r>
      <w:r w:rsidRPr="00940467">
        <w:rPr>
          <w:rFonts w:asciiTheme="minorHAnsi" w:hAnsiTheme="minorHAnsi" w:cstheme="minorHAnsi"/>
          <w:szCs w:val="18"/>
        </w:rPr>
        <w:t>pool tiheasustusala tuleb vältida asustuse planeerimist kitsa ribana piki riigiteed ja riigitee erinevatele pooltele, mis toob kaasa vajaduse pidevaks riigitee ületamiseks;</w:t>
      </w:r>
    </w:p>
    <w:p w14:paraId="745603EA" w14:textId="77777777" w:rsidR="004E2003" w:rsidRPr="00940467" w:rsidRDefault="004E2003" w:rsidP="007B5F33">
      <w:pPr>
        <w:pStyle w:val="Kehatekst"/>
        <w:numPr>
          <w:ilvl w:val="0"/>
          <w:numId w:val="17"/>
        </w:numPr>
        <w:ind w:left="714" w:hanging="357"/>
        <w:rPr>
          <w:rFonts w:asciiTheme="minorHAnsi" w:hAnsiTheme="minorHAnsi" w:cstheme="minorHAnsi"/>
          <w:szCs w:val="18"/>
        </w:rPr>
      </w:pPr>
      <w:r w:rsidRPr="00940467">
        <w:rPr>
          <w:rFonts w:asciiTheme="minorHAnsi" w:hAnsiTheme="minorHAnsi" w:cstheme="minorHAnsi"/>
          <w:szCs w:val="18"/>
        </w:rPr>
        <w:t xml:space="preserve">Vältida hoonete rajamist kitsa ribana piki põhimaanteed juhul, kui olemasolevad </w:t>
      </w:r>
      <w:proofErr w:type="spellStart"/>
      <w:r w:rsidRPr="00940467">
        <w:rPr>
          <w:rFonts w:asciiTheme="minorHAnsi" w:hAnsiTheme="minorHAnsi" w:cstheme="minorHAnsi"/>
          <w:szCs w:val="18"/>
        </w:rPr>
        <w:t>mahasõidud</w:t>
      </w:r>
      <w:proofErr w:type="spellEnd"/>
      <w:r w:rsidRPr="00940467">
        <w:rPr>
          <w:rFonts w:asciiTheme="minorHAnsi" w:hAnsiTheme="minorHAnsi" w:cstheme="minorHAnsi"/>
          <w:szCs w:val="18"/>
        </w:rPr>
        <w:t xml:space="preserve"> puuduvad. Erisused </w:t>
      </w:r>
      <w:r>
        <w:rPr>
          <w:rFonts w:asciiTheme="minorHAnsi" w:hAnsiTheme="minorHAnsi" w:cstheme="minorHAnsi"/>
          <w:szCs w:val="18"/>
        </w:rPr>
        <w:t xml:space="preserve">on lubatud </w:t>
      </w:r>
      <w:r w:rsidRPr="00940467">
        <w:rPr>
          <w:rFonts w:asciiTheme="minorHAnsi" w:hAnsiTheme="minorHAnsi" w:cstheme="minorHAnsi"/>
          <w:szCs w:val="18"/>
        </w:rPr>
        <w:t>juhtudel ja asukohtades, kus väljakujunenud külatüüp või h</w:t>
      </w:r>
      <w:r>
        <w:rPr>
          <w:rFonts w:asciiTheme="minorHAnsi" w:hAnsiTheme="minorHAnsi" w:cstheme="minorHAnsi"/>
          <w:szCs w:val="18"/>
        </w:rPr>
        <w:t>oonestuse struktuur seda toetab</w:t>
      </w:r>
      <w:r w:rsidRPr="00940467">
        <w:rPr>
          <w:rFonts w:asciiTheme="minorHAnsi" w:hAnsiTheme="minorHAnsi" w:cstheme="minorHAnsi"/>
          <w:szCs w:val="18"/>
        </w:rPr>
        <w:t>;</w:t>
      </w:r>
    </w:p>
    <w:p w14:paraId="199A1701" w14:textId="77777777" w:rsidR="004E2003" w:rsidRDefault="004E2003" w:rsidP="007B5F33">
      <w:pPr>
        <w:pStyle w:val="Kehatekst"/>
        <w:numPr>
          <w:ilvl w:val="0"/>
          <w:numId w:val="17"/>
        </w:numPr>
        <w:ind w:left="714" w:hanging="357"/>
        <w:rPr>
          <w:rFonts w:asciiTheme="minorHAnsi" w:hAnsiTheme="minorHAnsi" w:cstheme="minorHAnsi"/>
          <w:szCs w:val="18"/>
        </w:rPr>
      </w:pPr>
      <w:r w:rsidRPr="00940467">
        <w:rPr>
          <w:rFonts w:asciiTheme="minorHAnsi" w:hAnsiTheme="minorHAnsi" w:cstheme="minorHAnsi"/>
          <w:szCs w:val="18"/>
        </w:rPr>
        <w:t>Ehitustegevuse kavandamisel riigiteega külgneval alal kasutada juurdepääsuks reeglina kohalikke teid ja olemasolevaid ristumisi riigiteega;</w:t>
      </w:r>
    </w:p>
    <w:p w14:paraId="753DCBA7" w14:textId="77E7A79A" w:rsidR="005049A4" w:rsidRPr="005D7BA4" w:rsidRDefault="005049A4" w:rsidP="007B5F33">
      <w:pPr>
        <w:pStyle w:val="Kehatekst"/>
        <w:numPr>
          <w:ilvl w:val="0"/>
          <w:numId w:val="17"/>
        </w:numPr>
        <w:ind w:left="714" w:hanging="357"/>
        <w:rPr>
          <w:rFonts w:asciiTheme="minorHAnsi" w:hAnsiTheme="minorHAnsi" w:cstheme="minorHAnsi"/>
          <w:szCs w:val="22"/>
        </w:rPr>
      </w:pPr>
      <w:r w:rsidRPr="005D7BA4">
        <w:rPr>
          <w:rFonts w:asciiTheme="minorHAnsi" w:hAnsiTheme="minorHAnsi" w:cstheme="minorHAnsi"/>
          <w:szCs w:val="22"/>
        </w:rPr>
        <w:t>Detailplaneeringu</w:t>
      </w:r>
      <w:r w:rsidR="00426A0E">
        <w:rPr>
          <w:rFonts w:asciiTheme="minorHAnsi" w:hAnsiTheme="minorHAnsi" w:cstheme="minorHAnsi"/>
          <w:szCs w:val="22"/>
        </w:rPr>
        <w:t xml:space="preserve"> koostamise kohustuse korral</w:t>
      </w:r>
      <w:r w:rsidRPr="005D7BA4">
        <w:rPr>
          <w:rFonts w:asciiTheme="minorHAnsi" w:hAnsiTheme="minorHAnsi" w:cstheme="minorHAnsi"/>
          <w:szCs w:val="22"/>
        </w:rPr>
        <w:t xml:space="preserve"> tuleb </w:t>
      </w:r>
      <w:r w:rsidR="00426A0E">
        <w:rPr>
          <w:rFonts w:asciiTheme="minorHAnsi" w:hAnsiTheme="minorHAnsi" w:cstheme="minorHAnsi"/>
          <w:szCs w:val="22"/>
        </w:rPr>
        <w:t xml:space="preserve">sellega </w:t>
      </w:r>
      <w:r w:rsidRPr="005D7BA4">
        <w:rPr>
          <w:rFonts w:asciiTheme="minorHAnsi" w:hAnsiTheme="minorHAnsi" w:cstheme="minorHAnsi"/>
          <w:szCs w:val="22"/>
        </w:rPr>
        <w:t>kavandada kogu käsitletava ala terviklahendus – hoonestus-, teede-, parkimise-, tehnovõrkude-, haljastuse jm</w:t>
      </w:r>
      <w:r w:rsidR="0055149C" w:rsidRPr="005D7BA4">
        <w:rPr>
          <w:rFonts w:asciiTheme="minorHAnsi" w:hAnsiTheme="minorHAnsi" w:cstheme="minorHAnsi"/>
          <w:szCs w:val="22"/>
        </w:rPr>
        <w:t>s vajalik lahendus, arvestades üldplaneeringus kavandatuga;</w:t>
      </w:r>
    </w:p>
    <w:p w14:paraId="5EBACA5D" w14:textId="1186598C" w:rsidR="005049A4" w:rsidRPr="005D7BA4" w:rsidRDefault="005049A4" w:rsidP="007B5F33">
      <w:pPr>
        <w:pStyle w:val="Kehatekst"/>
        <w:numPr>
          <w:ilvl w:val="0"/>
          <w:numId w:val="17"/>
        </w:numPr>
        <w:ind w:left="714" w:hanging="357"/>
        <w:rPr>
          <w:rFonts w:asciiTheme="minorHAnsi" w:hAnsiTheme="minorHAnsi" w:cstheme="minorHAnsi"/>
          <w:szCs w:val="22"/>
        </w:rPr>
      </w:pPr>
      <w:r w:rsidRPr="005D7BA4">
        <w:rPr>
          <w:rFonts w:asciiTheme="minorHAnsi" w:hAnsiTheme="minorHAnsi" w:cstheme="minorHAnsi"/>
          <w:szCs w:val="22"/>
        </w:rPr>
        <w:t>Projekteerimistingimuste väljastamisel tuleb arvestada ala terviklahendusega, sh hoonestuse, teede, parkimise, tehnovõrkude, haljastuse jm</w:t>
      </w:r>
      <w:r w:rsidR="00C51C00" w:rsidRPr="005D7BA4">
        <w:rPr>
          <w:rFonts w:asciiTheme="minorHAnsi" w:hAnsiTheme="minorHAnsi" w:cstheme="minorHAnsi"/>
          <w:szCs w:val="22"/>
        </w:rPr>
        <w:t>s</w:t>
      </w:r>
      <w:r w:rsidRPr="005D7BA4">
        <w:rPr>
          <w:rFonts w:asciiTheme="minorHAnsi" w:hAnsiTheme="minorHAnsi" w:cstheme="minorHAnsi"/>
          <w:szCs w:val="22"/>
        </w:rPr>
        <w:t xml:space="preserve"> vajalike olemasolevate või üldplane</w:t>
      </w:r>
      <w:r w:rsidR="00452EB3" w:rsidRPr="005D7BA4">
        <w:rPr>
          <w:rFonts w:asciiTheme="minorHAnsi" w:hAnsiTheme="minorHAnsi" w:cstheme="minorHAnsi"/>
          <w:szCs w:val="22"/>
        </w:rPr>
        <w:t>eringus kavandatud lahendustega;</w:t>
      </w:r>
    </w:p>
    <w:p w14:paraId="26E05CA4" w14:textId="16849884" w:rsidR="009B675F" w:rsidRDefault="002D26B2" w:rsidP="007B5F33">
      <w:pPr>
        <w:pStyle w:val="Kehatekst"/>
        <w:numPr>
          <w:ilvl w:val="0"/>
          <w:numId w:val="17"/>
        </w:numPr>
        <w:rPr>
          <w:rFonts w:asciiTheme="minorHAnsi" w:hAnsiTheme="minorHAnsi" w:cstheme="minorHAnsi"/>
          <w:szCs w:val="18"/>
        </w:rPr>
      </w:pPr>
      <w:r>
        <w:rPr>
          <w:rFonts w:asciiTheme="minorHAnsi" w:hAnsiTheme="minorHAnsi" w:cstheme="minorHAnsi"/>
          <w:szCs w:val="18"/>
        </w:rPr>
        <w:t xml:space="preserve">Katastriüksuste </w:t>
      </w:r>
      <w:r w:rsidR="009B675F">
        <w:rPr>
          <w:rFonts w:asciiTheme="minorHAnsi" w:hAnsiTheme="minorHAnsi" w:cstheme="minorHAnsi"/>
          <w:szCs w:val="18"/>
        </w:rPr>
        <w:t xml:space="preserve">maakorralduslikul jagamisel tuleb </w:t>
      </w:r>
      <w:r>
        <w:rPr>
          <w:rFonts w:asciiTheme="minorHAnsi" w:hAnsiTheme="minorHAnsi" w:cstheme="minorHAnsi"/>
          <w:szCs w:val="18"/>
        </w:rPr>
        <w:t xml:space="preserve">tagada </w:t>
      </w:r>
      <w:r w:rsidR="009B675F">
        <w:rPr>
          <w:rFonts w:asciiTheme="minorHAnsi" w:hAnsiTheme="minorHAnsi" w:cstheme="minorHAnsi"/>
          <w:szCs w:val="18"/>
        </w:rPr>
        <w:t>juurdepääs avalikule teele;</w:t>
      </w:r>
    </w:p>
    <w:p w14:paraId="3EF24600" w14:textId="292CF441" w:rsidR="005049A4" w:rsidRPr="00B0364D" w:rsidRDefault="005049A4" w:rsidP="007B5F33">
      <w:pPr>
        <w:pStyle w:val="Kehatekst"/>
        <w:numPr>
          <w:ilvl w:val="0"/>
          <w:numId w:val="17"/>
        </w:numPr>
        <w:ind w:left="714" w:hanging="357"/>
        <w:rPr>
          <w:rFonts w:asciiTheme="minorHAnsi" w:hAnsiTheme="minorHAnsi" w:cstheme="minorHAnsi"/>
          <w:szCs w:val="22"/>
        </w:rPr>
      </w:pPr>
      <w:r w:rsidRPr="00B0364D">
        <w:rPr>
          <w:rFonts w:asciiTheme="minorHAnsi" w:hAnsiTheme="minorHAnsi" w:cstheme="minorHAnsi"/>
          <w:szCs w:val="22"/>
        </w:rPr>
        <w:lastRenderedPageBreak/>
        <w:t xml:space="preserve">Tehniline taristu (teed, elektriliinid jms) peab olema kavandatud võimalikult maad säästvalt </w:t>
      </w:r>
      <w:r w:rsidR="00C42880">
        <w:rPr>
          <w:rFonts w:asciiTheme="minorHAnsi" w:hAnsiTheme="minorHAnsi" w:cstheme="minorHAnsi"/>
          <w:szCs w:val="22"/>
        </w:rPr>
        <w:t xml:space="preserve">(võimalusel näiteks koridoride ühildamine) </w:t>
      </w:r>
      <w:r w:rsidRPr="00B0364D">
        <w:rPr>
          <w:rFonts w:asciiTheme="minorHAnsi" w:hAnsiTheme="minorHAnsi" w:cstheme="minorHAnsi"/>
          <w:szCs w:val="22"/>
        </w:rPr>
        <w:t xml:space="preserve">ning vältima </w:t>
      </w:r>
      <w:r w:rsidR="00C00408" w:rsidRPr="00B0364D">
        <w:rPr>
          <w:rFonts w:asciiTheme="minorHAnsi" w:hAnsiTheme="minorHAnsi" w:cstheme="minorHAnsi"/>
          <w:szCs w:val="22"/>
        </w:rPr>
        <w:t>piirkonna ilme olulist muutmist;</w:t>
      </w:r>
    </w:p>
    <w:p w14:paraId="707AA8C2" w14:textId="130D6E3F" w:rsidR="00B0364D" w:rsidRPr="00B0364D" w:rsidRDefault="006603F7" w:rsidP="007B5F33">
      <w:pPr>
        <w:pStyle w:val="Kehatekst"/>
        <w:numPr>
          <w:ilvl w:val="0"/>
          <w:numId w:val="17"/>
        </w:numPr>
        <w:ind w:left="714" w:hanging="357"/>
        <w:rPr>
          <w:rFonts w:asciiTheme="minorHAnsi" w:hAnsiTheme="minorHAnsi" w:cstheme="minorHAnsi"/>
          <w:szCs w:val="22"/>
        </w:rPr>
      </w:pPr>
      <w:r>
        <w:rPr>
          <w:rFonts w:asciiTheme="minorHAnsi" w:hAnsiTheme="minorHAnsi" w:cstheme="minorHAnsi"/>
          <w:szCs w:val="22"/>
        </w:rPr>
        <w:t>V</w:t>
      </w:r>
      <w:r w:rsidR="00B0364D" w:rsidRPr="00B0364D">
        <w:rPr>
          <w:rFonts w:asciiTheme="minorHAnsi" w:hAnsiTheme="minorHAnsi" w:cstheme="minorHAnsi"/>
          <w:szCs w:val="22"/>
        </w:rPr>
        <w:t>ältida raudteeni ulat</w:t>
      </w:r>
      <w:r w:rsidR="004012FB">
        <w:rPr>
          <w:rFonts w:asciiTheme="minorHAnsi" w:hAnsiTheme="minorHAnsi" w:cstheme="minorHAnsi"/>
          <w:szCs w:val="22"/>
        </w:rPr>
        <w:t>u</w:t>
      </w:r>
      <w:r w:rsidR="00B0364D" w:rsidRPr="00B0364D">
        <w:rPr>
          <w:rFonts w:asciiTheme="minorHAnsi" w:hAnsiTheme="minorHAnsi" w:cstheme="minorHAnsi"/>
          <w:szCs w:val="22"/>
        </w:rPr>
        <w:t>vate tupiktänavate</w:t>
      </w:r>
      <w:r w:rsidR="00B87660">
        <w:rPr>
          <w:rFonts w:asciiTheme="minorHAnsi" w:hAnsiTheme="minorHAnsi" w:cstheme="minorHAnsi"/>
          <w:szCs w:val="22"/>
        </w:rPr>
        <w:t xml:space="preserve"> ja -teede</w:t>
      </w:r>
      <w:r w:rsidR="00B0364D" w:rsidRPr="00B0364D">
        <w:rPr>
          <w:rFonts w:asciiTheme="minorHAnsi" w:hAnsiTheme="minorHAnsi" w:cstheme="minorHAnsi"/>
          <w:szCs w:val="22"/>
        </w:rPr>
        <w:t xml:space="preserve"> projekteerimist, sest see loob soodsa võimaluse ebaseaduslike raudteeületuskohtade tekkeks;</w:t>
      </w:r>
    </w:p>
    <w:p w14:paraId="619F83E1" w14:textId="3C5462C2" w:rsidR="004E2003" w:rsidRDefault="004E2003" w:rsidP="007B5F33">
      <w:pPr>
        <w:pStyle w:val="Kehatekst"/>
        <w:numPr>
          <w:ilvl w:val="0"/>
          <w:numId w:val="17"/>
        </w:numPr>
        <w:ind w:left="714" w:hanging="357"/>
        <w:rPr>
          <w:rFonts w:asciiTheme="minorHAnsi" w:hAnsiTheme="minorHAnsi" w:cstheme="minorHAnsi"/>
          <w:szCs w:val="18"/>
        </w:rPr>
      </w:pPr>
      <w:r w:rsidRPr="00B0364D">
        <w:rPr>
          <w:rFonts w:asciiTheme="minorHAnsi" w:hAnsiTheme="minorHAnsi" w:cstheme="minorHAnsi"/>
          <w:szCs w:val="18"/>
        </w:rPr>
        <w:t>Teede</w:t>
      </w:r>
      <w:r w:rsidR="009C6A04" w:rsidRPr="00B0364D">
        <w:rPr>
          <w:rFonts w:asciiTheme="minorHAnsi" w:hAnsiTheme="minorHAnsi" w:cstheme="minorHAnsi"/>
          <w:szCs w:val="18"/>
        </w:rPr>
        <w:t xml:space="preserve"> ja raudteede</w:t>
      </w:r>
      <w:r w:rsidRPr="00B0364D">
        <w:rPr>
          <w:rFonts w:asciiTheme="minorHAnsi" w:hAnsiTheme="minorHAnsi" w:cstheme="minorHAnsi"/>
          <w:szCs w:val="18"/>
        </w:rPr>
        <w:t xml:space="preserve"> lähedusse kõrgete rajatiste kavandamisel (nt tuulik, sidemast), tuleb rajatis tee</w:t>
      </w:r>
      <w:r w:rsidR="009C6A04" w:rsidRPr="00B0364D">
        <w:rPr>
          <w:rFonts w:asciiTheme="minorHAnsi" w:hAnsiTheme="minorHAnsi" w:cstheme="minorHAnsi"/>
          <w:szCs w:val="18"/>
        </w:rPr>
        <w:t>/raudtee</w:t>
      </w:r>
      <w:r w:rsidRPr="00B0364D">
        <w:rPr>
          <w:rFonts w:asciiTheme="minorHAnsi" w:hAnsiTheme="minorHAnsi" w:cstheme="minorHAnsi"/>
          <w:szCs w:val="18"/>
        </w:rPr>
        <w:t xml:space="preserve"> muldkeha</w:t>
      </w:r>
      <w:r w:rsidRPr="007A1049">
        <w:rPr>
          <w:rFonts w:asciiTheme="minorHAnsi" w:hAnsiTheme="minorHAnsi" w:cstheme="minorHAnsi"/>
          <w:szCs w:val="18"/>
        </w:rPr>
        <w:t xml:space="preserve"> servast paigutada vähemalt rajatise kogukõrguse kaugusele. Tuuliku puhul tuleb masti kõrgu</w:t>
      </w:r>
      <w:r>
        <w:rPr>
          <w:rFonts w:asciiTheme="minorHAnsi" w:hAnsiTheme="minorHAnsi" w:cstheme="minorHAnsi"/>
          <w:szCs w:val="18"/>
        </w:rPr>
        <w:t>sele lisada tiiviku laba pikkus;</w:t>
      </w:r>
    </w:p>
    <w:p w14:paraId="0C65DD7C" w14:textId="23F21679" w:rsidR="004E2003" w:rsidRDefault="004E2003" w:rsidP="007B5F33">
      <w:pPr>
        <w:pStyle w:val="Kehatekst"/>
        <w:numPr>
          <w:ilvl w:val="0"/>
          <w:numId w:val="17"/>
        </w:numPr>
        <w:ind w:left="714" w:hanging="357"/>
        <w:rPr>
          <w:rFonts w:asciiTheme="minorHAnsi" w:hAnsiTheme="minorHAnsi" w:cstheme="minorHAnsi"/>
          <w:szCs w:val="18"/>
        </w:rPr>
      </w:pPr>
      <w:r>
        <w:rPr>
          <w:rFonts w:asciiTheme="minorHAnsi" w:hAnsiTheme="minorHAnsi" w:cstheme="minorHAnsi"/>
          <w:szCs w:val="18"/>
        </w:rPr>
        <w:t xml:space="preserve">Tehnovõrkude kavandamisel eelistada nende </w:t>
      </w:r>
      <w:r w:rsidRPr="00940467">
        <w:rPr>
          <w:rFonts w:asciiTheme="minorHAnsi" w:hAnsiTheme="minorHAnsi" w:cstheme="minorHAnsi"/>
          <w:szCs w:val="18"/>
        </w:rPr>
        <w:t>pai</w:t>
      </w:r>
      <w:r>
        <w:rPr>
          <w:rFonts w:asciiTheme="minorHAnsi" w:hAnsiTheme="minorHAnsi" w:cstheme="minorHAnsi"/>
          <w:szCs w:val="18"/>
        </w:rPr>
        <w:t xml:space="preserve">knemist </w:t>
      </w:r>
      <w:r w:rsidR="00CD7F6C">
        <w:rPr>
          <w:rFonts w:asciiTheme="minorHAnsi" w:hAnsiTheme="minorHAnsi" w:cstheme="minorHAnsi"/>
          <w:szCs w:val="18"/>
        </w:rPr>
        <w:t>sõidutee</w:t>
      </w:r>
      <w:r w:rsidR="00390549">
        <w:rPr>
          <w:rFonts w:asciiTheme="minorHAnsi" w:hAnsiTheme="minorHAnsi" w:cstheme="minorHAnsi"/>
          <w:szCs w:val="18"/>
        </w:rPr>
        <w:t xml:space="preserve"> </w:t>
      </w:r>
      <w:r w:rsidR="0094600E">
        <w:rPr>
          <w:rFonts w:asciiTheme="minorHAnsi" w:hAnsiTheme="minorHAnsi" w:cstheme="minorHAnsi"/>
          <w:szCs w:val="18"/>
        </w:rPr>
        <w:t>kaitsevööndis</w:t>
      </w:r>
      <w:r w:rsidRPr="00940467">
        <w:rPr>
          <w:rFonts w:asciiTheme="minorHAnsi" w:hAnsiTheme="minorHAnsi" w:cstheme="minorHAnsi"/>
          <w:szCs w:val="18"/>
        </w:rPr>
        <w:t xml:space="preserve">. </w:t>
      </w:r>
      <w:r>
        <w:rPr>
          <w:rFonts w:asciiTheme="minorHAnsi" w:hAnsiTheme="minorHAnsi" w:cstheme="minorHAnsi"/>
          <w:szCs w:val="18"/>
        </w:rPr>
        <w:t>Täpsema asukoha väljaselgitamiseks</w:t>
      </w:r>
      <w:r w:rsidR="00CD7F6C">
        <w:rPr>
          <w:rFonts w:asciiTheme="minorHAnsi" w:hAnsiTheme="minorHAnsi" w:cstheme="minorHAnsi"/>
          <w:szCs w:val="18"/>
        </w:rPr>
        <w:t xml:space="preserve"> riigitee </w:t>
      </w:r>
      <w:r w:rsidR="0094600E">
        <w:rPr>
          <w:rFonts w:asciiTheme="minorHAnsi" w:hAnsiTheme="minorHAnsi" w:cstheme="minorHAnsi"/>
          <w:szCs w:val="18"/>
        </w:rPr>
        <w:t xml:space="preserve">kaitsevööndis </w:t>
      </w:r>
      <w:r>
        <w:rPr>
          <w:rFonts w:asciiTheme="minorHAnsi" w:hAnsiTheme="minorHAnsi" w:cstheme="minorHAnsi"/>
          <w:szCs w:val="18"/>
        </w:rPr>
        <w:t xml:space="preserve">teha koostööd </w:t>
      </w:r>
      <w:r w:rsidR="00FF4553">
        <w:rPr>
          <w:rFonts w:asciiTheme="minorHAnsi" w:hAnsiTheme="minorHAnsi" w:cstheme="minorHAnsi"/>
          <w:szCs w:val="18"/>
        </w:rPr>
        <w:t>Transpordiametiga</w:t>
      </w:r>
      <w:r>
        <w:rPr>
          <w:rFonts w:asciiTheme="minorHAnsi" w:hAnsiTheme="minorHAnsi" w:cstheme="minorHAnsi"/>
          <w:szCs w:val="18"/>
        </w:rPr>
        <w:t>;</w:t>
      </w:r>
    </w:p>
    <w:p w14:paraId="0A6D4078" w14:textId="48410B9D" w:rsidR="00B0364D" w:rsidRDefault="00B0364D" w:rsidP="007B5F33">
      <w:pPr>
        <w:pStyle w:val="Kehatekst"/>
        <w:numPr>
          <w:ilvl w:val="0"/>
          <w:numId w:val="17"/>
        </w:numPr>
        <w:ind w:left="714" w:hanging="357"/>
        <w:rPr>
          <w:rFonts w:asciiTheme="minorHAnsi" w:hAnsiTheme="minorHAnsi" w:cstheme="minorHAnsi"/>
          <w:szCs w:val="22"/>
        </w:rPr>
      </w:pPr>
      <w:r w:rsidRPr="00797E5C">
        <w:rPr>
          <w:rFonts w:asciiTheme="minorHAnsi" w:hAnsiTheme="minorHAnsi" w:cstheme="minorHAnsi"/>
          <w:szCs w:val="22"/>
        </w:rPr>
        <w:t xml:space="preserve">Raudtee ääres asuvate lasteasutuste, välispordirajatiste (staadion) ja elamute </w:t>
      </w:r>
      <w:r w:rsidR="001F54F8">
        <w:rPr>
          <w:rFonts w:asciiTheme="minorHAnsi" w:hAnsiTheme="minorHAnsi" w:cstheme="minorHAnsi"/>
          <w:szCs w:val="22"/>
        </w:rPr>
        <w:t xml:space="preserve">katastriüksuste </w:t>
      </w:r>
      <w:r w:rsidRPr="00797E5C">
        <w:rPr>
          <w:rFonts w:asciiTheme="minorHAnsi" w:hAnsiTheme="minorHAnsi" w:cstheme="minorHAnsi"/>
          <w:szCs w:val="22"/>
        </w:rPr>
        <w:t>raudteepoolne külg tule</w:t>
      </w:r>
      <w:r w:rsidR="00E204F9">
        <w:rPr>
          <w:rFonts w:asciiTheme="minorHAnsi" w:hAnsiTheme="minorHAnsi" w:cstheme="minorHAnsi"/>
          <w:szCs w:val="22"/>
        </w:rPr>
        <w:t>b</w:t>
      </w:r>
      <w:r w:rsidRPr="00797E5C">
        <w:rPr>
          <w:rFonts w:asciiTheme="minorHAnsi" w:hAnsiTheme="minorHAnsi" w:cstheme="minorHAnsi"/>
          <w:szCs w:val="22"/>
        </w:rPr>
        <w:t xml:space="preserve"> piirata aia või läbipääsmatu taimestikuga, et vältida laste ja elamupiirkonnas ka koduloomade ootamatut sattumist raudteemaale;</w:t>
      </w:r>
    </w:p>
    <w:p w14:paraId="47BC46F8" w14:textId="77777777" w:rsidR="00462B0C" w:rsidRDefault="00462B0C" w:rsidP="007B5F33">
      <w:pPr>
        <w:pStyle w:val="Kehatekst"/>
        <w:numPr>
          <w:ilvl w:val="0"/>
          <w:numId w:val="17"/>
        </w:numPr>
        <w:ind w:left="714" w:hanging="357"/>
        <w:rPr>
          <w:rFonts w:asciiTheme="minorHAnsi" w:hAnsiTheme="minorHAnsi" w:cstheme="minorHAnsi"/>
          <w:szCs w:val="22"/>
        </w:rPr>
      </w:pPr>
      <w:r>
        <w:rPr>
          <w:rFonts w:asciiTheme="minorHAnsi" w:hAnsiTheme="minorHAnsi" w:cstheme="minorHAnsi"/>
          <w:szCs w:val="22"/>
        </w:rPr>
        <w:t>Ehitustegevuse kavandamisel tagada heakord ja korraldada jäätmekäitlus;</w:t>
      </w:r>
    </w:p>
    <w:p w14:paraId="048865DF" w14:textId="6E5685B7" w:rsidR="00462B0C" w:rsidRPr="00797E5C" w:rsidRDefault="00462B0C" w:rsidP="007B5F33">
      <w:pPr>
        <w:pStyle w:val="Kehatekst"/>
        <w:numPr>
          <w:ilvl w:val="0"/>
          <w:numId w:val="17"/>
        </w:numPr>
        <w:ind w:left="714" w:hanging="357"/>
        <w:rPr>
          <w:rFonts w:asciiTheme="minorHAnsi" w:hAnsiTheme="minorHAnsi" w:cstheme="minorHAnsi"/>
          <w:szCs w:val="22"/>
        </w:rPr>
      </w:pPr>
      <w:r w:rsidRPr="0019264F">
        <w:rPr>
          <w:bCs/>
        </w:rPr>
        <w:t>Asustuspiirkondade planeerimisel tuleb arvestada joogivee ressursi olemasolu ja joogivee kvaliteedi nõuetega</w:t>
      </w:r>
      <w:r>
        <w:rPr>
          <w:bCs/>
        </w:rPr>
        <w:t>;</w:t>
      </w:r>
    </w:p>
    <w:p w14:paraId="6F6786AE" w14:textId="7AD22618" w:rsidR="00C00408" w:rsidRDefault="00C00408" w:rsidP="007B5F33">
      <w:pPr>
        <w:pStyle w:val="Kehatekst"/>
        <w:numPr>
          <w:ilvl w:val="0"/>
          <w:numId w:val="17"/>
        </w:numPr>
        <w:ind w:left="714" w:hanging="357"/>
        <w:rPr>
          <w:rFonts w:asciiTheme="minorHAnsi" w:hAnsiTheme="minorHAnsi"/>
          <w:szCs w:val="18"/>
        </w:rPr>
      </w:pPr>
      <w:r w:rsidRPr="007D16B9">
        <w:rPr>
          <w:rFonts w:asciiTheme="minorHAnsi" w:hAnsiTheme="minorHAnsi"/>
          <w:szCs w:val="18"/>
        </w:rPr>
        <w:t xml:space="preserve">Kaitsmata ja nõrgalt kaitstud põhjaveega aladel tuleb ehitamisel ja majandustegevuse </w:t>
      </w:r>
      <w:r>
        <w:rPr>
          <w:rFonts w:asciiTheme="minorHAnsi" w:hAnsiTheme="minorHAnsi"/>
          <w:szCs w:val="18"/>
        </w:rPr>
        <w:t>(</w:t>
      </w:r>
      <w:r w:rsidRPr="007D16B9">
        <w:rPr>
          <w:rFonts w:asciiTheme="minorHAnsi" w:hAnsiTheme="minorHAnsi"/>
          <w:szCs w:val="18"/>
        </w:rPr>
        <w:t>sh põllumajanduse</w:t>
      </w:r>
      <w:r>
        <w:rPr>
          <w:rFonts w:asciiTheme="minorHAnsi" w:hAnsiTheme="minorHAnsi"/>
          <w:szCs w:val="18"/>
        </w:rPr>
        <w:t>)</w:t>
      </w:r>
      <w:r w:rsidRPr="007D16B9">
        <w:rPr>
          <w:rFonts w:asciiTheme="minorHAnsi" w:hAnsiTheme="minorHAnsi"/>
          <w:szCs w:val="18"/>
        </w:rPr>
        <w:t xml:space="preserve"> arendamisel rakendada täiendavaid abinõusid pinna- ja põhjavee reostuse vältimiseks. Selleks tuleb detailplaneeringutes ning ehitusprojekt</w:t>
      </w:r>
      <w:r>
        <w:rPr>
          <w:rFonts w:asciiTheme="minorHAnsi" w:hAnsiTheme="minorHAnsi"/>
          <w:szCs w:val="18"/>
        </w:rPr>
        <w:t>ides ette n</w:t>
      </w:r>
      <w:r w:rsidR="004E7834">
        <w:rPr>
          <w:rFonts w:asciiTheme="minorHAnsi" w:hAnsiTheme="minorHAnsi"/>
          <w:szCs w:val="18"/>
        </w:rPr>
        <w:t>äha vastavad meetmed;</w:t>
      </w:r>
    </w:p>
    <w:p w14:paraId="26A382E7" w14:textId="77777777" w:rsidR="00CB6D06" w:rsidRPr="00F27C63" w:rsidRDefault="004E7834" w:rsidP="007B5F33">
      <w:pPr>
        <w:pStyle w:val="Kehatekst"/>
        <w:numPr>
          <w:ilvl w:val="0"/>
          <w:numId w:val="17"/>
        </w:numPr>
        <w:ind w:left="714" w:hanging="357"/>
        <w:rPr>
          <w:rFonts w:asciiTheme="minorHAnsi" w:hAnsiTheme="minorHAnsi"/>
          <w:szCs w:val="18"/>
        </w:rPr>
      </w:pPr>
      <w:r w:rsidRPr="007D16B9">
        <w:rPr>
          <w:rFonts w:asciiTheme="minorHAnsi" w:hAnsiTheme="minorHAnsi"/>
          <w:szCs w:val="18"/>
        </w:rPr>
        <w:t>Põhjavee kasutamise kavandamisel (sh riskianalüüside koostamisel) arvestada</w:t>
      </w:r>
      <w:r w:rsidR="00FF55AF">
        <w:rPr>
          <w:rFonts w:asciiTheme="minorHAnsi" w:hAnsiTheme="minorHAnsi"/>
          <w:szCs w:val="18"/>
        </w:rPr>
        <w:t xml:space="preserve"> kinnitatud</w:t>
      </w:r>
      <w:r w:rsidRPr="007D16B9">
        <w:rPr>
          <w:rFonts w:asciiTheme="minorHAnsi" w:hAnsiTheme="minorHAnsi"/>
          <w:szCs w:val="18"/>
        </w:rPr>
        <w:t xml:space="preserve"> põhjaveevaru</w:t>
      </w:r>
      <w:r w:rsidR="00CB6D06">
        <w:rPr>
          <w:rFonts w:asciiTheme="minorHAnsi" w:hAnsiTheme="minorHAnsi"/>
          <w:szCs w:val="18"/>
        </w:rPr>
        <w:t>ga ja põhjavee kaitstusega</w:t>
      </w:r>
      <w:r w:rsidRPr="007D16B9">
        <w:rPr>
          <w:rFonts w:asciiTheme="minorHAnsi" w:hAnsiTheme="minorHAnsi"/>
          <w:szCs w:val="18"/>
        </w:rPr>
        <w:t>.</w:t>
      </w:r>
      <w:r w:rsidR="00227747">
        <w:rPr>
          <w:rFonts w:asciiTheme="minorHAnsi" w:hAnsiTheme="minorHAnsi"/>
          <w:szCs w:val="18"/>
        </w:rPr>
        <w:t xml:space="preserve"> </w:t>
      </w:r>
      <w:r w:rsidR="00227747">
        <w:rPr>
          <w:bCs/>
        </w:rPr>
        <w:t>Vältida tuleb põhjaveevaru liigvähendamist</w:t>
      </w:r>
      <w:r w:rsidR="00CB6D06">
        <w:rPr>
          <w:bCs/>
        </w:rPr>
        <w:t>;</w:t>
      </w:r>
    </w:p>
    <w:p w14:paraId="309F0F22" w14:textId="77777777" w:rsidR="002133C6" w:rsidRPr="002133C6" w:rsidRDefault="00CB6D06" w:rsidP="007B5F33">
      <w:pPr>
        <w:pStyle w:val="Kehatekst"/>
        <w:numPr>
          <w:ilvl w:val="0"/>
          <w:numId w:val="17"/>
        </w:numPr>
        <w:ind w:left="714" w:hanging="357"/>
        <w:rPr>
          <w:rFonts w:asciiTheme="minorHAnsi" w:hAnsiTheme="minorHAnsi"/>
          <w:szCs w:val="18"/>
        </w:rPr>
      </w:pPr>
      <w:r w:rsidRPr="00CD0F6B">
        <w:t xml:space="preserve">Objektide ja tegevuste kavandamisel ning nende elluviimisel ja kasutamisel tuleb jälgida, et pinnasesse ja põhjavette ei satu saasteained </w:t>
      </w:r>
      <w:r w:rsidR="00B53DAE">
        <w:t xml:space="preserve">õigusaktides lubatust suuremas </w:t>
      </w:r>
      <w:r w:rsidRPr="00CD0F6B">
        <w:t>koguses, mis võib ohustada põhjavee kvaliteeti</w:t>
      </w:r>
      <w:r w:rsidR="002133C6">
        <w:t>;</w:t>
      </w:r>
    </w:p>
    <w:p w14:paraId="695F491C" w14:textId="1C1E17D9" w:rsidR="004E7834" w:rsidRPr="002133C6" w:rsidRDefault="002133C6" w:rsidP="007B5F33">
      <w:pPr>
        <w:pStyle w:val="Kehatekst"/>
        <w:numPr>
          <w:ilvl w:val="0"/>
          <w:numId w:val="17"/>
        </w:numPr>
        <w:ind w:left="714" w:hanging="357"/>
        <w:rPr>
          <w:rFonts w:asciiTheme="minorHAnsi" w:hAnsiTheme="minorHAnsi"/>
          <w:szCs w:val="18"/>
        </w:rPr>
      </w:pPr>
      <w:r w:rsidRPr="002133C6">
        <w:t xml:space="preserve">Aladel, kus radoonisisaldus pinnaseõhus ületab lubatud piirväärtuse (50 </w:t>
      </w:r>
      <w:proofErr w:type="spellStart"/>
      <w:r w:rsidRPr="002133C6">
        <w:t>kBq</w:t>
      </w:r>
      <w:proofErr w:type="spellEnd"/>
      <w:r w:rsidRPr="002133C6">
        <w:t>/m³)</w:t>
      </w:r>
      <w:r w:rsidR="00251E48">
        <w:t xml:space="preserve">, ja nendega piirnevatel normaalse radoonisisaldusega (30-50 </w:t>
      </w:r>
      <w:proofErr w:type="spellStart"/>
      <w:r w:rsidR="00251E48" w:rsidRPr="002133C6">
        <w:t>kBq</w:t>
      </w:r>
      <w:proofErr w:type="spellEnd"/>
      <w:r w:rsidR="00251E48" w:rsidRPr="002133C6">
        <w:t>/m³</w:t>
      </w:r>
      <w:r w:rsidR="00251E48">
        <w:t>) aladel</w:t>
      </w:r>
      <w:r w:rsidRPr="002133C6">
        <w:t xml:space="preserve">, tuleb elamute, </w:t>
      </w:r>
      <w:r w:rsidRPr="002133C6">
        <w:rPr>
          <w:rFonts w:asciiTheme="minorHAnsi" w:hAnsiTheme="minorHAnsi" w:cstheme="minorHAnsi"/>
          <w:szCs w:val="18"/>
        </w:rPr>
        <w:t xml:space="preserve">ühiskondlike hoonete, tervishoiuasutuste, laste- ja õppeasutuste </w:t>
      </w:r>
      <w:r w:rsidRPr="002133C6">
        <w:t>projekteerimisel eelnevalt teha detailsemaid radoonialaseid uuringuid. Vajadusel tuleb ehitamisel rakendada radoonikaitse meetmeid</w:t>
      </w:r>
      <w:r w:rsidR="00CB6D06" w:rsidRPr="002133C6">
        <w:t>.</w:t>
      </w:r>
    </w:p>
    <w:p w14:paraId="7374C194" w14:textId="3B54F027" w:rsidR="005049A4" w:rsidRPr="00775448" w:rsidRDefault="005049A4" w:rsidP="00775448">
      <w:pPr>
        <w:pStyle w:val="Pealkiri2"/>
      </w:pPr>
      <w:bookmarkStart w:id="36" w:name="_Toc23151338"/>
      <w:bookmarkStart w:id="37" w:name="_Toc85453230"/>
      <w:r w:rsidRPr="00775448">
        <w:t>Tiheasustusala</w:t>
      </w:r>
      <w:bookmarkEnd w:id="36"/>
      <w:bookmarkEnd w:id="37"/>
    </w:p>
    <w:p w14:paraId="267B1C89" w14:textId="77777777" w:rsidR="001D4226" w:rsidRDefault="00D613F2" w:rsidP="00601C68">
      <w:pPr>
        <w:spacing w:before="120" w:after="120"/>
        <w:rPr>
          <w:rFonts w:asciiTheme="minorHAnsi" w:hAnsiTheme="minorHAnsi" w:cstheme="minorHAnsi"/>
          <w:szCs w:val="18"/>
        </w:rPr>
      </w:pPr>
      <w:r>
        <w:rPr>
          <w:rFonts w:asciiTheme="minorHAnsi" w:hAnsiTheme="minorHAnsi" w:cstheme="minorHAnsi"/>
          <w:szCs w:val="18"/>
        </w:rPr>
        <w:t>Viru-Nigula vallas</w:t>
      </w:r>
      <w:r w:rsidR="005049A4" w:rsidRPr="005D7BA4">
        <w:rPr>
          <w:rFonts w:asciiTheme="minorHAnsi" w:hAnsiTheme="minorHAnsi" w:cstheme="minorHAnsi"/>
          <w:szCs w:val="18"/>
        </w:rPr>
        <w:t xml:space="preserve"> </w:t>
      </w:r>
      <w:r>
        <w:t xml:space="preserve">on tiheasustusala määratud </w:t>
      </w:r>
      <w:r w:rsidR="00767778">
        <w:t xml:space="preserve">kui linnas või alevikus selgelt piiritletav kompaktse asustuse ja hoonestusega ala. Tiheasustusala iseloomustab polüfunktsionaalsus – </w:t>
      </w:r>
      <w:r w:rsidR="00767778">
        <w:rPr>
          <w:rFonts w:asciiTheme="minorHAnsi" w:hAnsiTheme="minorHAnsi" w:cstheme="minorHAnsi"/>
          <w:szCs w:val="18"/>
        </w:rPr>
        <w:t xml:space="preserve">erinevate eluvaldkondade kooseksisteerimine ruumis, hoonete ja asustuse tihedus, valdavalt kesksete võrkude olemasolu või nende kavandamine pikas perspektiivis. </w:t>
      </w:r>
      <w:r w:rsidR="00767778" w:rsidRPr="00F43799">
        <w:rPr>
          <w:rFonts w:asciiTheme="minorHAnsi" w:hAnsiTheme="minorHAnsi" w:cstheme="minorHAnsi"/>
          <w:szCs w:val="18"/>
        </w:rPr>
        <w:t>Tiheasustusala</w:t>
      </w:r>
      <w:r w:rsidR="00767778">
        <w:rPr>
          <w:rFonts w:asciiTheme="minorHAnsi" w:hAnsiTheme="minorHAnsi" w:cstheme="minorHAnsi"/>
          <w:szCs w:val="18"/>
        </w:rPr>
        <w:t xml:space="preserve"> on</w:t>
      </w:r>
      <w:r w:rsidR="00767778" w:rsidRPr="00F43799">
        <w:rPr>
          <w:rFonts w:asciiTheme="minorHAnsi" w:hAnsiTheme="minorHAnsi" w:cstheme="minorHAnsi"/>
          <w:szCs w:val="18"/>
        </w:rPr>
        <w:t xml:space="preserve"> käesoleva üldplaneeringu tähenduses võrdsustatud üldplaneeringu koostamise ajal kehtiva maareformi seaduse tähenduses „tiheasustusega alaga“ ning looduskaitseseaduse tähenduses „tiheasustusalaga“</w:t>
      </w:r>
      <w:r w:rsidR="00767778">
        <w:rPr>
          <w:rFonts w:asciiTheme="minorHAnsi" w:hAnsiTheme="minorHAnsi" w:cstheme="minorHAnsi"/>
          <w:szCs w:val="18"/>
        </w:rPr>
        <w:t xml:space="preserve">. </w:t>
      </w:r>
    </w:p>
    <w:p w14:paraId="7AC0850F" w14:textId="77777777" w:rsidR="003965A5" w:rsidRPr="003965A5" w:rsidRDefault="003965A5" w:rsidP="003965A5">
      <w:pPr>
        <w:spacing w:before="120" w:after="120"/>
        <w:rPr>
          <w:rFonts w:asciiTheme="minorHAnsi" w:hAnsiTheme="minorHAnsi" w:cstheme="minorHAnsi"/>
          <w:szCs w:val="18"/>
        </w:rPr>
      </w:pPr>
      <w:r w:rsidRPr="003965A5">
        <w:rPr>
          <w:rFonts w:asciiTheme="minorHAnsi" w:hAnsiTheme="minorHAnsi" w:cstheme="minorHAnsi"/>
          <w:szCs w:val="18"/>
        </w:rPr>
        <w:t xml:space="preserve">Sellest lähtuvalt on üldplaneeringuga tiheasustusalad määratud järgmistes piirkondades: </w:t>
      </w:r>
    </w:p>
    <w:p w14:paraId="22836B6F" w14:textId="77777777" w:rsidR="003965A5" w:rsidRDefault="003965A5" w:rsidP="007B5F33">
      <w:pPr>
        <w:pStyle w:val="Loendilik"/>
        <w:numPr>
          <w:ilvl w:val="0"/>
          <w:numId w:val="31"/>
        </w:numPr>
        <w:spacing w:before="120" w:after="120"/>
        <w:jc w:val="both"/>
        <w:rPr>
          <w:rFonts w:asciiTheme="minorHAnsi" w:hAnsiTheme="minorHAnsi" w:cstheme="minorHAnsi"/>
          <w:szCs w:val="18"/>
          <w:lang w:val="et-EE"/>
        </w:rPr>
      </w:pPr>
      <w:bookmarkStart w:id="38" w:name="_Hlk80184781"/>
      <w:r>
        <w:rPr>
          <w:rFonts w:asciiTheme="minorHAnsi" w:hAnsiTheme="minorHAnsi" w:cstheme="minorHAnsi"/>
          <w:szCs w:val="18"/>
          <w:lang w:val="et-EE"/>
        </w:rPr>
        <w:t xml:space="preserve">Kunda linnas; </w:t>
      </w:r>
    </w:p>
    <w:p w14:paraId="61B83568" w14:textId="77777777" w:rsidR="003965A5" w:rsidRDefault="003965A5" w:rsidP="007B5F33">
      <w:pPr>
        <w:pStyle w:val="Loendilik"/>
        <w:numPr>
          <w:ilvl w:val="0"/>
          <w:numId w:val="31"/>
        </w:numPr>
        <w:spacing w:before="120" w:after="120"/>
        <w:jc w:val="both"/>
        <w:rPr>
          <w:rFonts w:asciiTheme="minorHAnsi" w:hAnsiTheme="minorHAnsi" w:cstheme="minorHAnsi"/>
          <w:szCs w:val="18"/>
          <w:lang w:val="et-EE"/>
        </w:rPr>
      </w:pPr>
      <w:r>
        <w:rPr>
          <w:rFonts w:asciiTheme="minorHAnsi" w:hAnsiTheme="minorHAnsi" w:cstheme="minorHAnsi"/>
          <w:szCs w:val="18"/>
          <w:lang w:val="et-EE"/>
        </w:rPr>
        <w:t>Aseri alevikus;</w:t>
      </w:r>
    </w:p>
    <w:bookmarkEnd w:id="38"/>
    <w:p w14:paraId="72E5C333" w14:textId="77777777" w:rsidR="003965A5" w:rsidRDefault="003965A5" w:rsidP="007B5F33">
      <w:pPr>
        <w:pStyle w:val="Loendilik"/>
        <w:numPr>
          <w:ilvl w:val="0"/>
          <w:numId w:val="31"/>
        </w:numPr>
        <w:spacing w:before="120" w:after="120"/>
        <w:rPr>
          <w:rFonts w:asciiTheme="minorHAnsi" w:hAnsiTheme="minorHAnsi" w:cstheme="minorHAnsi"/>
          <w:b/>
          <w:szCs w:val="18"/>
        </w:rPr>
      </w:pPr>
      <w:r>
        <w:rPr>
          <w:rFonts w:asciiTheme="minorHAnsi" w:hAnsiTheme="minorHAnsi" w:cstheme="minorHAnsi"/>
          <w:szCs w:val="18"/>
        </w:rPr>
        <w:t>Viru-Nigula alevikus.</w:t>
      </w:r>
    </w:p>
    <w:p w14:paraId="7476DF2A" w14:textId="6CDF80CB" w:rsidR="00775448" w:rsidRPr="005D7BA4" w:rsidRDefault="00775448" w:rsidP="00FD1E9F">
      <w:pPr>
        <w:pStyle w:val="Kehatekst"/>
        <w:spacing w:before="240"/>
        <w:rPr>
          <w:rFonts w:asciiTheme="minorHAnsi" w:hAnsiTheme="minorHAnsi" w:cstheme="minorHAnsi"/>
          <w:b/>
          <w:color w:val="7F7F7F" w:themeColor="text1" w:themeTint="80"/>
          <w:sz w:val="20"/>
          <w:szCs w:val="20"/>
        </w:rPr>
      </w:pPr>
      <w:r w:rsidRPr="005D7BA4">
        <w:rPr>
          <w:rFonts w:asciiTheme="minorHAnsi" w:hAnsiTheme="minorHAnsi" w:cstheme="minorHAnsi"/>
          <w:b/>
          <w:color w:val="7F7F7F" w:themeColor="text1" w:themeTint="80"/>
          <w:sz w:val="20"/>
          <w:szCs w:val="20"/>
        </w:rPr>
        <w:t>TINGIMUSED TIHEASUSTUSALAL</w:t>
      </w:r>
    </w:p>
    <w:p w14:paraId="7A286771" w14:textId="49792123" w:rsidR="00805393" w:rsidRPr="005D7BA4" w:rsidRDefault="009B5FA7" w:rsidP="007B5F33">
      <w:pPr>
        <w:pStyle w:val="Loendilik"/>
        <w:numPr>
          <w:ilvl w:val="0"/>
          <w:numId w:val="30"/>
        </w:numPr>
        <w:spacing w:before="20" w:after="120"/>
        <w:contextualSpacing w:val="0"/>
        <w:jc w:val="both"/>
        <w:rPr>
          <w:rFonts w:asciiTheme="minorHAnsi" w:hAnsiTheme="minorHAnsi" w:cstheme="minorHAnsi"/>
          <w:szCs w:val="18"/>
          <w:lang w:val="et-EE"/>
        </w:rPr>
      </w:pPr>
      <w:r w:rsidRPr="005D7BA4">
        <w:rPr>
          <w:rFonts w:asciiTheme="minorHAnsi" w:hAnsiTheme="minorHAnsi" w:cstheme="minorHAnsi"/>
          <w:szCs w:val="18"/>
        </w:rPr>
        <w:t>A</w:t>
      </w:r>
      <w:r w:rsidR="00805393" w:rsidRPr="005D7BA4">
        <w:rPr>
          <w:rFonts w:asciiTheme="minorHAnsi" w:hAnsiTheme="minorHAnsi" w:cstheme="minorHAnsi"/>
          <w:szCs w:val="18"/>
        </w:rPr>
        <w:t xml:space="preserve">sustuse suunamine peab lähtuma eelkõige tihendamise printsiibist, millega eelistatakse tühjana seisvate ning alakasutatud maa-alade ja hoonete taaskasutusele võtmist; </w:t>
      </w:r>
    </w:p>
    <w:p w14:paraId="6E827930" w14:textId="64D74D20" w:rsidR="009953DF" w:rsidRPr="0013485B" w:rsidRDefault="009B5FA7" w:rsidP="007B5F33">
      <w:pPr>
        <w:pStyle w:val="Loendilik"/>
        <w:numPr>
          <w:ilvl w:val="0"/>
          <w:numId w:val="30"/>
        </w:numPr>
        <w:spacing w:before="20" w:after="120"/>
        <w:contextualSpacing w:val="0"/>
        <w:jc w:val="both"/>
        <w:rPr>
          <w:rFonts w:asciiTheme="minorHAnsi" w:hAnsiTheme="minorHAnsi" w:cstheme="minorHAnsi"/>
          <w:szCs w:val="18"/>
        </w:rPr>
      </w:pPr>
      <w:r w:rsidRPr="00F51F71">
        <w:rPr>
          <w:rFonts w:asciiTheme="minorHAnsi" w:hAnsiTheme="minorHAnsi" w:cstheme="minorHAnsi"/>
          <w:szCs w:val="18"/>
        </w:rPr>
        <w:lastRenderedPageBreak/>
        <w:t>T</w:t>
      </w:r>
      <w:r w:rsidR="009953DF" w:rsidRPr="00F51F71">
        <w:rPr>
          <w:rFonts w:asciiTheme="minorHAnsi" w:hAnsiTheme="minorHAnsi" w:cstheme="minorHAnsi"/>
          <w:szCs w:val="18"/>
        </w:rPr>
        <w:t xml:space="preserve">iheasustusalal on valdavas ulatuses olemas või arendatakse välja ühtsed </w:t>
      </w:r>
      <w:r w:rsidR="009953DF" w:rsidRPr="002E7787">
        <w:rPr>
          <w:rFonts w:asciiTheme="minorHAnsi" w:hAnsiTheme="minorHAnsi" w:cstheme="minorHAnsi"/>
          <w:szCs w:val="18"/>
        </w:rPr>
        <w:t xml:space="preserve">infrastruktuurivõrgud, nt veevarustus, kanalisatsioon, kaugküte </w:t>
      </w:r>
      <w:r w:rsidR="00390549" w:rsidRPr="002E7787">
        <w:rPr>
          <w:rFonts w:asciiTheme="minorHAnsi" w:hAnsiTheme="minorHAnsi" w:cstheme="minorHAnsi"/>
          <w:szCs w:val="18"/>
        </w:rPr>
        <w:t>jm</w:t>
      </w:r>
      <w:r w:rsidR="00390549">
        <w:rPr>
          <w:rFonts w:asciiTheme="minorHAnsi" w:hAnsiTheme="minorHAnsi" w:cstheme="minorHAnsi"/>
          <w:szCs w:val="18"/>
        </w:rPr>
        <w:t>s</w:t>
      </w:r>
      <w:r w:rsidR="009953DF" w:rsidRPr="002E7787">
        <w:rPr>
          <w:rFonts w:asciiTheme="minorHAnsi" w:hAnsiTheme="minorHAnsi" w:cstheme="minorHAnsi"/>
          <w:szCs w:val="18"/>
        </w:rPr>
        <w:t xml:space="preserve">; </w:t>
      </w:r>
    </w:p>
    <w:p w14:paraId="6B943BB8" w14:textId="75E658AF" w:rsidR="005049A4" w:rsidRPr="004F7EA0" w:rsidRDefault="005049A4" w:rsidP="007B5F33">
      <w:pPr>
        <w:pStyle w:val="Kehatekst"/>
        <w:numPr>
          <w:ilvl w:val="0"/>
          <w:numId w:val="30"/>
        </w:numPr>
        <w:rPr>
          <w:rFonts w:asciiTheme="minorHAnsi" w:hAnsiTheme="minorHAnsi" w:cstheme="minorHAnsi"/>
          <w:szCs w:val="18"/>
        </w:rPr>
      </w:pPr>
      <w:r w:rsidRPr="004F7EA0">
        <w:rPr>
          <w:rFonts w:asciiTheme="minorHAnsi" w:hAnsiTheme="minorHAnsi" w:cstheme="minorHAnsi"/>
          <w:szCs w:val="18"/>
        </w:rPr>
        <w:t>Uued rida- ja korterelamute hoone</w:t>
      </w:r>
      <w:r w:rsidR="00977257" w:rsidRPr="004F7EA0">
        <w:rPr>
          <w:rFonts w:asciiTheme="minorHAnsi" w:hAnsiTheme="minorHAnsi" w:cstheme="minorHAnsi"/>
          <w:szCs w:val="18"/>
        </w:rPr>
        <w:t>te</w:t>
      </w:r>
      <w:r w:rsidRPr="004F7EA0">
        <w:rPr>
          <w:rFonts w:asciiTheme="minorHAnsi" w:hAnsiTheme="minorHAnsi" w:cstheme="minorHAnsi"/>
          <w:szCs w:val="18"/>
        </w:rPr>
        <w:t xml:space="preserve"> mahud tuleb sobitada linnaehituslikult ja arhitektuurselt pi</w:t>
      </w:r>
      <w:r w:rsidR="00775448" w:rsidRPr="004F7EA0">
        <w:rPr>
          <w:rFonts w:asciiTheme="minorHAnsi" w:hAnsiTheme="minorHAnsi" w:cstheme="minorHAnsi"/>
          <w:szCs w:val="18"/>
        </w:rPr>
        <w:t>irkonna olemasolevate hoonetega;</w:t>
      </w:r>
    </w:p>
    <w:p w14:paraId="30C3E114" w14:textId="5F8DCA98" w:rsidR="005049A4" w:rsidRPr="002E7787" w:rsidRDefault="005049A4" w:rsidP="007B5F33">
      <w:pPr>
        <w:pStyle w:val="Kehatekst"/>
        <w:numPr>
          <w:ilvl w:val="0"/>
          <w:numId w:val="30"/>
        </w:numPr>
        <w:rPr>
          <w:rFonts w:asciiTheme="minorHAnsi" w:hAnsiTheme="minorHAnsi" w:cstheme="minorHAnsi"/>
          <w:szCs w:val="18"/>
        </w:rPr>
      </w:pPr>
      <w:r w:rsidRPr="00F51F71">
        <w:rPr>
          <w:rFonts w:asciiTheme="minorHAnsi" w:hAnsiTheme="minorHAnsi" w:cstheme="minorHAnsi"/>
          <w:szCs w:val="18"/>
        </w:rPr>
        <w:t>Uue korter- või ridaelamu kavandamisel tuleb jätta piisav kaugus</w:t>
      </w:r>
      <w:r w:rsidR="00EB44A6">
        <w:rPr>
          <w:rStyle w:val="Allmrkuseviide"/>
          <w:rFonts w:cstheme="minorHAnsi"/>
          <w:szCs w:val="18"/>
        </w:rPr>
        <w:footnoteReference w:id="13"/>
      </w:r>
      <w:r w:rsidRPr="00F51F71">
        <w:rPr>
          <w:rFonts w:asciiTheme="minorHAnsi" w:hAnsiTheme="minorHAnsi" w:cstheme="minorHAnsi"/>
          <w:szCs w:val="18"/>
        </w:rPr>
        <w:t xml:space="preserve"> naabrusesse jääva olemasoleva üksikelamu või kahe korteriga ela</w:t>
      </w:r>
      <w:r w:rsidR="00775448" w:rsidRPr="002E7787">
        <w:rPr>
          <w:rFonts w:asciiTheme="minorHAnsi" w:hAnsiTheme="minorHAnsi" w:cstheme="minorHAnsi"/>
          <w:szCs w:val="18"/>
        </w:rPr>
        <w:t>mu vahele, et tagada privaatsus;</w:t>
      </w:r>
    </w:p>
    <w:p w14:paraId="7C55C247" w14:textId="3DAEA6C4" w:rsidR="009B5FA7" w:rsidRPr="00F51F71" w:rsidRDefault="009B5FA7" w:rsidP="007B5F33">
      <w:pPr>
        <w:pStyle w:val="Kehatekst"/>
        <w:numPr>
          <w:ilvl w:val="0"/>
          <w:numId w:val="30"/>
        </w:numPr>
        <w:rPr>
          <w:rFonts w:asciiTheme="minorHAnsi" w:hAnsiTheme="minorHAnsi" w:cstheme="minorHAnsi"/>
          <w:szCs w:val="18"/>
        </w:rPr>
      </w:pPr>
      <w:r w:rsidRPr="0013485B">
        <w:rPr>
          <w:rFonts w:asciiTheme="minorHAnsi" w:hAnsiTheme="minorHAnsi" w:cstheme="minorHAnsi"/>
          <w:szCs w:val="18"/>
        </w:rPr>
        <w:t xml:space="preserve">Uue </w:t>
      </w:r>
      <w:r w:rsidR="001F54F8">
        <w:rPr>
          <w:rFonts w:asciiTheme="minorHAnsi" w:hAnsiTheme="minorHAnsi" w:cstheme="minorHAnsi"/>
          <w:szCs w:val="18"/>
        </w:rPr>
        <w:t xml:space="preserve">katastriüksuse </w:t>
      </w:r>
      <w:r w:rsidRPr="0013485B">
        <w:rPr>
          <w:rFonts w:asciiTheme="minorHAnsi" w:hAnsiTheme="minorHAnsi" w:cstheme="minorHAnsi"/>
          <w:szCs w:val="18"/>
        </w:rPr>
        <w:t xml:space="preserve">moodustamisel arvestada piirkonnas välja kujunenud </w:t>
      </w:r>
      <w:r w:rsidR="001F54F8">
        <w:rPr>
          <w:rFonts w:asciiTheme="minorHAnsi" w:hAnsiTheme="minorHAnsi" w:cstheme="minorHAnsi"/>
          <w:szCs w:val="18"/>
        </w:rPr>
        <w:t xml:space="preserve">katastriüksuste </w:t>
      </w:r>
      <w:r w:rsidR="001F54F8" w:rsidRPr="0013485B">
        <w:rPr>
          <w:rFonts w:asciiTheme="minorHAnsi" w:hAnsiTheme="minorHAnsi" w:cstheme="minorHAnsi"/>
          <w:szCs w:val="18"/>
        </w:rPr>
        <w:t>struktuuri</w:t>
      </w:r>
      <w:r w:rsidR="001F54F8">
        <w:rPr>
          <w:rFonts w:asciiTheme="minorHAnsi" w:hAnsiTheme="minorHAnsi" w:cstheme="minorHAnsi"/>
          <w:szCs w:val="18"/>
        </w:rPr>
        <w:t>ga</w:t>
      </w:r>
      <w:r w:rsidRPr="0013485B">
        <w:rPr>
          <w:rFonts w:asciiTheme="minorHAnsi" w:hAnsiTheme="minorHAnsi" w:cstheme="minorHAnsi"/>
          <w:szCs w:val="18"/>
        </w:rPr>
        <w:t xml:space="preserve">, sh </w:t>
      </w:r>
      <w:r w:rsidR="001F54F8">
        <w:rPr>
          <w:rFonts w:asciiTheme="minorHAnsi" w:hAnsiTheme="minorHAnsi" w:cstheme="minorHAnsi"/>
          <w:szCs w:val="18"/>
        </w:rPr>
        <w:t>maatüki</w:t>
      </w:r>
      <w:r w:rsidR="00C76728" w:rsidRPr="00F51F71">
        <w:rPr>
          <w:rFonts w:asciiTheme="minorHAnsi" w:hAnsiTheme="minorHAnsi" w:cstheme="minorHAnsi"/>
          <w:szCs w:val="18"/>
        </w:rPr>
        <w:t xml:space="preserve"> </w:t>
      </w:r>
      <w:r w:rsidRPr="00F51F71">
        <w:rPr>
          <w:rFonts w:asciiTheme="minorHAnsi" w:hAnsiTheme="minorHAnsi" w:cstheme="minorHAnsi"/>
          <w:szCs w:val="18"/>
        </w:rPr>
        <w:t>suurus</w:t>
      </w:r>
      <w:r w:rsidR="001F54F8">
        <w:rPr>
          <w:rFonts w:asciiTheme="minorHAnsi" w:hAnsiTheme="minorHAnsi" w:cstheme="minorHAnsi"/>
          <w:szCs w:val="18"/>
        </w:rPr>
        <w:t>ega</w:t>
      </w:r>
      <w:r w:rsidR="00682493" w:rsidRPr="00F51F71">
        <w:rPr>
          <w:rFonts w:asciiTheme="minorHAnsi" w:hAnsiTheme="minorHAnsi" w:cstheme="minorHAnsi"/>
          <w:szCs w:val="18"/>
        </w:rPr>
        <w:t>;</w:t>
      </w:r>
    </w:p>
    <w:p w14:paraId="03F019C5" w14:textId="3E00F2F1" w:rsidR="00091373" w:rsidRPr="00F51F71" w:rsidRDefault="00061542" w:rsidP="007B5F33">
      <w:pPr>
        <w:pStyle w:val="Kehatekst"/>
        <w:numPr>
          <w:ilvl w:val="0"/>
          <w:numId w:val="30"/>
        </w:numPr>
        <w:rPr>
          <w:rFonts w:asciiTheme="minorHAnsi" w:hAnsiTheme="minorHAnsi" w:cstheme="minorHAnsi"/>
          <w:szCs w:val="18"/>
        </w:rPr>
      </w:pPr>
      <w:r w:rsidRPr="00F51F71">
        <w:rPr>
          <w:rFonts w:asciiTheme="minorHAnsi" w:hAnsiTheme="minorHAnsi" w:cstheme="minorHAnsi"/>
          <w:szCs w:val="18"/>
        </w:rPr>
        <w:t>Tiheasustusaladele kavandada keskus kas</w:t>
      </w:r>
      <w:r w:rsidR="005049A4" w:rsidRPr="00F51F71">
        <w:rPr>
          <w:rFonts w:asciiTheme="minorHAnsi" w:hAnsiTheme="minorHAnsi" w:cstheme="minorHAnsi"/>
          <w:szCs w:val="18"/>
        </w:rPr>
        <w:t xml:space="preserve"> </w:t>
      </w:r>
      <w:r w:rsidRPr="00F51F71">
        <w:rPr>
          <w:rFonts w:asciiTheme="minorHAnsi" w:hAnsiTheme="minorHAnsi" w:cstheme="minorHAnsi"/>
          <w:szCs w:val="18"/>
        </w:rPr>
        <w:t xml:space="preserve">väljaku, avaliku haljasala või </w:t>
      </w:r>
      <w:r w:rsidR="00390549">
        <w:rPr>
          <w:rFonts w:asciiTheme="minorHAnsi" w:hAnsiTheme="minorHAnsi" w:cstheme="minorHAnsi"/>
          <w:szCs w:val="18"/>
        </w:rPr>
        <w:t>„</w:t>
      </w:r>
      <w:r w:rsidRPr="00F51F71">
        <w:rPr>
          <w:rFonts w:asciiTheme="minorHAnsi" w:hAnsiTheme="minorHAnsi" w:cstheme="minorHAnsi"/>
          <w:szCs w:val="18"/>
        </w:rPr>
        <w:t>elava</w:t>
      </w:r>
      <w:r w:rsidR="00390549">
        <w:rPr>
          <w:rFonts w:asciiTheme="minorHAnsi" w:hAnsiTheme="minorHAnsi" w:cstheme="minorHAnsi"/>
          <w:szCs w:val="18"/>
        </w:rPr>
        <w:t>“</w:t>
      </w:r>
      <w:r w:rsidR="005049A4" w:rsidRPr="00F51F71">
        <w:rPr>
          <w:rFonts w:asciiTheme="minorHAnsi" w:hAnsiTheme="minorHAnsi" w:cstheme="minorHAnsi"/>
          <w:szCs w:val="18"/>
        </w:rPr>
        <w:t xml:space="preserve"> külatänava näol.</w:t>
      </w:r>
      <w:r w:rsidRPr="00F51F71">
        <w:rPr>
          <w:rFonts w:asciiTheme="minorHAnsi" w:hAnsiTheme="minorHAnsi" w:cstheme="minorHAnsi"/>
          <w:szCs w:val="18"/>
        </w:rPr>
        <w:t xml:space="preserve"> Keskuse arendamise võimalusega tuleb arvestada uute</w:t>
      </w:r>
      <w:r w:rsidR="00682493" w:rsidRPr="00F51F71">
        <w:rPr>
          <w:rFonts w:asciiTheme="minorHAnsi" w:hAnsiTheme="minorHAnsi" w:cstheme="minorHAnsi"/>
          <w:szCs w:val="18"/>
        </w:rPr>
        <w:t xml:space="preserve"> arendusprojektide elluviimisel;</w:t>
      </w:r>
      <w:r w:rsidR="00091373" w:rsidRPr="00F51F71">
        <w:rPr>
          <w:rFonts w:asciiTheme="minorHAnsi" w:hAnsiTheme="minorHAnsi" w:cstheme="minorHAnsi"/>
          <w:szCs w:val="18"/>
        </w:rPr>
        <w:t xml:space="preserve"> </w:t>
      </w:r>
    </w:p>
    <w:p w14:paraId="22B04504" w14:textId="77777777" w:rsidR="006F6F30" w:rsidRPr="001A4D7A" w:rsidRDefault="006F6F30" w:rsidP="007B5F33">
      <w:pPr>
        <w:pStyle w:val="Loendilik"/>
        <w:numPr>
          <w:ilvl w:val="0"/>
          <w:numId w:val="30"/>
        </w:numPr>
        <w:spacing w:before="20" w:after="240"/>
        <w:ind w:left="714" w:hanging="357"/>
        <w:contextualSpacing w:val="0"/>
        <w:jc w:val="both"/>
        <w:rPr>
          <w:rFonts w:asciiTheme="minorHAnsi" w:hAnsiTheme="minorHAnsi" w:cstheme="minorHAnsi"/>
          <w:b/>
          <w:szCs w:val="18"/>
          <w:lang w:val="et-EE"/>
        </w:rPr>
      </w:pPr>
      <w:r w:rsidRPr="00F51F71">
        <w:rPr>
          <w:rFonts w:asciiTheme="minorHAnsi" w:hAnsiTheme="minorHAnsi" w:cstheme="minorHAnsi"/>
          <w:szCs w:val="18"/>
          <w:lang w:val="et-EE"/>
        </w:rPr>
        <w:t xml:space="preserve">Maastike </w:t>
      </w:r>
      <w:proofErr w:type="spellStart"/>
      <w:r w:rsidRPr="00F51F71">
        <w:rPr>
          <w:rFonts w:asciiTheme="minorHAnsi" w:hAnsiTheme="minorHAnsi" w:cstheme="minorHAnsi"/>
          <w:szCs w:val="18"/>
          <w:lang w:val="et-EE"/>
        </w:rPr>
        <w:t>üldilmet</w:t>
      </w:r>
      <w:proofErr w:type="spellEnd"/>
      <w:r w:rsidRPr="000444EF">
        <w:rPr>
          <w:rFonts w:asciiTheme="minorHAnsi" w:hAnsiTheme="minorHAnsi" w:cstheme="minorHAnsi"/>
          <w:szCs w:val="18"/>
          <w:lang w:val="et-EE"/>
        </w:rPr>
        <w:t xml:space="preserve"> kahjustavad varemed jms heakorrastamata objektid tuleb likvideerida.</w:t>
      </w:r>
    </w:p>
    <w:p w14:paraId="38AB3643" w14:textId="0EE77060" w:rsidR="00091373" w:rsidRPr="005D7BA4" w:rsidRDefault="00091373" w:rsidP="001A4D7A">
      <w:pPr>
        <w:pStyle w:val="Kehatekst"/>
        <w:spacing w:after="0"/>
        <w:rPr>
          <w:rFonts w:asciiTheme="minorHAnsi" w:hAnsiTheme="minorHAnsi" w:cstheme="minorHAnsi"/>
          <w:szCs w:val="18"/>
        </w:rPr>
      </w:pPr>
      <w:r w:rsidRPr="000444EF">
        <w:rPr>
          <w:rFonts w:asciiTheme="minorHAnsi" w:hAnsiTheme="minorHAnsi" w:cstheme="minorHAnsi"/>
          <w:szCs w:val="18"/>
        </w:rPr>
        <w:t xml:space="preserve">Lisaks üldtingimustele tuleb hoonete kavandamisel lähtuda jaotises </w:t>
      </w:r>
      <w:r w:rsidR="008C22D1" w:rsidRPr="000444EF">
        <w:rPr>
          <w:rFonts w:asciiTheme="minorHAnsi" w:hAnsiTheme="minorHAnsi" w:cstheme="minorHAnsi"/>
          <w:szCs w:val="18"/>
        </w:rPr>
        <w:t>3</w:t>
      </w:r>
      <w:r w:rsidRPr="000444EF">
        <w:rPr>
          <w:rFonts w:asciiTheme="minorHAnsi" w:hAnsiTheme="minorHAnsi" w:cstheme="minorHAnsi"/>
          <w:szCs w:val="18"/>
        </w:rPr>
        <w:t>.4 toodud pi</w:t>
      </w:r>
      <w:r w:rsidR="0095293B" w:rsidRPr="000444EF">
        <w:rPr>
          <w:rFonts w:asciiTheme="minorHAnsi" w:hAnsiTheme="minorHAnsi" w:cstheme="minorHAnsi"/>
          <w:szCs w:val="18"/>
        </w:rPr>
        <w:t xml:space="preserve">irkondlikest ehitustingimustest, </w:t>
      </w:r>
      <w:r w:rsidR="00077D02" w:rsidRPr="000444EF">
        <w:rPr>
          <w:rFonts w:asciiTheme="minorHAnsi" w:hAnsiTheme="minorHAnsi" w:cstheme="minorHAnsi"/>
          <w:szCs w:val="18"/>
        </w:rPr>
        <w:t xml:space="preserve">väärtusi kandvatest ning piiranguid põhjustavatest objektidest </w:t>
      </w:r>
      <w:r w:rsidR="00077D02" w:rsidRPr="0038766C">
        <w:rPr>
          <w:rFonts w:asciiTheme="minorHAnsi" w:hAnsiTheme="minorHAnsi" w:cstheme="minorHAnsi"/>
          <w:szCs w:val="18"/>
        </w:rPr>
        <w:t>(</w:t>
      </w:r>
      <w:proofErr w:type="spellStart"/>
      <w:r w:rsidR="00077D02" w:rsidRPr="0038766C">
        <w:rPr>
          <w:rFonts w:asciiTheme="minorHAnsi" w:hAnsiTheme="minorHAnsi" w:cstheme="minorHAnsi"/>
          <w:szCs w:val="18"/>
        </w:rPr>
        <w:t>ptk</w:t>
      </w:r>
      <w:proofErr w:type="spellEnd"/>
      <w:r w:rsidR="00077D02" w:rsidRPr="0038766C">
        <w:rPr>
          <w:rFonts w:asciiTheme="minorHAnsi" w:hAnsiTheme="minorHAnsi" w:cstheme="minorHAnsi"/>
          <w:szCs w:val="18"/>
        </w:rPr>
        <w:t xml:space="preserve"> 4)</w:t>
      </w:r>
      <w:r w:rsidR="00077D02">
        <w:rPr>
          <w:rFonts w:asciiTheme="minorHAnsi" w:hAnsiTheme="minorHAnsi" w:cstheme="minorHAnsi"/>
          <w:szCs w:val="18"/>
        </w:rPr>
        <w:t xml:space="preserve"> ja </w:t>
      </w:r>
      <w:r w:rsidR="00C76728" w:rsidRPr="000444EF">
        <w:rPr>
          <w:rFonts w:asciiTheme="minorHAnsi" w:hAnsiTheme="minorHAnsi" w:cstheme="minorHAnsi"/>
          <w:szCs w:val="18"/>
        </w:rPr>
        <w:t xml:space="preserve">transpordivõrgustiku </w:t>
      </w:r>
      <w:r w:rsidR="0095293B" w:rsidRPr="000444EF">
        <w:rPr>
          <w:rFonts w:asciiTheme="minorHAnsi" w:hAnsiTheme="minorHAnsi" w:cstheme="minorHAnsi"/>
          <w:szCs w:val="18"/>
        </w:rPr>
        <w:t xml:space="preserve">ja tehnovõrkude kavandamiseks määratud tingimustest </w:t>
      </w:r>
      <w:r w:rsidR="0095293B" w:rsidRPr="001A4D7A">
        <w:rPr>
          <w:rFonts w:asciiTheme="minorHAnsi" w:hAnsiTheme="minorHAnsi" w:cstheme="minorHAnsi"/>
          <w:szCs w:val="18"/>
        </w:rPr>
        <w:t>(</w:t>
      </w:r>
      <w:proofErr w:type="spellStart"/>
      <w:r w:rsidR="0095293B" w:rsidRPr="001A4D7A">
        <w:rPr>
          <w:rFonts w:asciiTheme="minorHAnsi" w:hAnsiTheme="minorHAnsi" w:cstheme="minorHAnsi"/>
          <w:szCs w:val="18"/>
        </w:rPr>
        <w:t>ptk</w:t>
      </w:r>
      <w:proofErr w:type="spellEnd"/>
      <w:r w:rsidR="0095293B" w:rsidRPr="001A4D7A">
        <w:rPr>
          <w:rFonts w:asciiTheme="minorHAnsi" w:hAnsiTheme="minorHAnsi" w:cstheme="minorHAnsi"/>
          <w:szCs w:val="18"/>
        </w:rPr>
        <w:t xml:space="preserve"> </w:t>
      </w:r>
      <w:r w:rsidR="00FF5BDF" w:rsidRPr="001A4D7A">
        <w:rPr>
          <w:rFonts w:asciiTheme="minorHAnsi" w:hAnsiTheme="minorHAnsi" w:cstheme="minorHAnsi"/>
          <w:szCs w:val="18"/>
        </w:rPr>
        <w:t>5</w:t>
      </w:r>
      <w:r w:rsidR="0095293B" w:rsidRPr="001A4D7A">
        <w:rPr>
          <w:rFonts w:asciiTheme="minorHAnsi" w:hAnsiTheme="minorHAnsi" w:cstheme="minorHAnsi"/>
          <w:szCs w:val="18"/>
        </w:rPr>
        <w:t>)</w:t>
      </w:r>
      <w:r w:rsidR="00077D02">
        <w:rPr>
          <w:rFonts w:asciiTheme="minorHAnsi" w:hAnsiTheme="minorHAnsi" w:cstheme="minorHAnsi"/>
          <w:szCs w:val="18"/>
        </w:rPr>
        <w:t>.</w:t>
      </w:r>
    </w:p>
    <w:p w14:paraId="786E6359" w14:textId="77777777" w:rsidR="006C37F9" w:rsidRPr="00775448" w:rsidRDefault="006C37F9" w:rsidP="006C37F9">
      <w:pPr>
        <w:pStyle w:val="Pealkiri2"/>
      </w:pPr>
      <w:bookmarkStart w:id="39" w:name="_Toc85453231"/>
      <w:proofErr w:type="spellStart"/>
      <w:r w:rsidRPr="00775448">
        <w:t>Hajaasustusala</w:t>
      </w:r>
      <w:bookmarkEnd w:id="39"/>
      <w:proofErr w:type="spellEnd"/>
    </w:p>
    <w:p w14:paraId="637E49ED" w14:textId="30CE58C3" w:rsidR="005049A4" w:rsidRDefault="00DE1BF2" w:rsidP="00C3448A">
      <w:pPr>
        <w:spacing w:before="0" w:after="0"/>
        <w:rPr>
          <w:rFonts w:asciiTheme="minorHAnsi" w:hAnsiTheme="minorHAnsi" w:cstheme="minorHAnsi"/>
          <w:szCs w:val="22"/>
        </w:rPr>
      </w:pPr>
      <w:r>
        <w:rPr>
          <w:rFonts w:asciiTheme="minorHAnsi" w:hAnsiTheme="minorHAnsi" w:cstheme="minorHAnsi"/>
          <w:szCs w:val="22"/>
        </w:rPr>
        <w:t xml:space="preserve">Valdav osa Viru-Nigula vallast on </w:t>
      </w:r>
      <w:proofErr w:type="spellStart"/>
      <w:r>
        <w:rPr>
          <w:rFonts w:asciiTheme="minorHAnsi" w:hAnsiTheme="minorHAnsi" w:cstheme="minorHAnsi"/>
          <w:szCs w:val="22"/>
        </w:rPr>
        <w:t>hajaasustusala</w:t>
      </w:r>
      <w:proofErr w:type="spellEnd"/>
      <w:r>
        <w:rPr>
          <w:rFonts w:asciiTheme="minorHAnsi" w:hAnsiTheme="minorHAnsi" w:cstheme="minorHAnsi"/>
          <w:szCs w:val="22"/>
        </w:rPr>
        <w:t xml:space="preserve">, mida iseloomustab maalise iseloomuga asustus, mis vaheldub hajusalt paiknevate hoonetega. </w:t>
      </w:r>
      <w:proofErr w:type="spellStart"/>
      <w:r w:rsidR="005049A4" w:rsidRPr="005D7BA4">
        <w:rPr>
          <w:rFonts w:asciiTheme="minorHAnsi" w:hAnsiTheme="minorHAnsi" w:cstheme="minorHAnsi"/>
          <w:szCs w:val="22"/>
        </w:rPr>
        <w:t>Hajaasustusala</w:t>
      </w:r>
      <w:proofErr w:type="spellEnd"/>
      <w:r w:rsidR="005049A4" w:rsidRPr="005D7BA4">
        <w:rPr>
          <w:rFonts w:asciiTheme="minorHAnsi" w:hAnsiTheme="minorHAnsi" w:cstheme="minorHAnsi"/>
          <w:szCs w:val="22"/>
        </w:rPr>
        <w:t xml:space="preserve"> on ala, mis jääb väljapoole üldplaneeringuga määratud tiheasustusalasid.</w:t>
      </w:r>
      <w:r w:rsidR="00FF2038" w:rsidRPr="005D7BA4">
        <w:rPr>
          <w:rFonts w:asciiTheme="minorHAnsi" w:hAnsiTheme="minorHAnsi" w:cstheme="minorHAnsi"/>
          <w:szCs w:val="22"/>
        </w:rPr>
        <w:t xml:space="preserve"> Hoonete</w:t>
      </w:r>
      <w:r w:rsidR="005049A4" w:rsidRPr="005D7BA4">
        <w:rPr>
          <w:rFonts w:asciiTheme="minorHAnsi" w:hAnsiTheme="minorHAnsi" w:cstheme="minorHAnsi"/>
          <w:szCs w:val="22"/>
        </w:rPr>
        <w:t xml:space="preserve"> kavandamine </w:t>
      </w:r>
      <w:r w:rsidR="00775448" w:rsidRPr="005D7BA4">
        <w:rPr>
          <w:rFonts w:asciiTheme="minorHAnsi" w:hAnsiTheme="minorHAnsi" w:cstheme="minorHAnsi"/>
          <w:szCs w:val="22"/>
        </w:rPr>
        <w:t xml:space="preserve">toimub </w:t>
      </w:r>
      <w:r w:rsidR="005049A4" w:rsidRPr="005D7BA4">
        <w:rPr>
          <w:rFonts w:asciiTheme="minorHAnsi" w:hAnsiTheme="minorHAnsi" w:cstheme="minorHAnsi"/>
          <w:szCs w:val="22"/>
        </w:rPr>
        <w:t xml:space="preserve">valdavalt projekteerimistingimuste alusel, mis järgivad </w:t>
      </w:r>
      <w:r w:rsidR="00C76728">
        <w:rPr>
          <w:rFonts w:asciiTheme="minorHAnsi" w:hAnsiTheme="minorHAnsi" w:cstheme="minorHAnsi"/>
          <w:szCs w:val="22"/>
        </w:rPr>
        <w:t>üldplaneeringus seatud tingimusi ning piirkondlikku hoonestuslaadi ja -tava</w:t>
      </w:r>
      <w:r w:rsidR="005049A4" w:rsidRPr="005D7BA4">
        <w:rPr>
          <w:rFonts w:asciiTheme="minorHAnsi" w:hAnsiTheme="minorHAnsi" w:cstheme="minorHAnsi"/>
          <w:szCs w:val="22"/>
        </w:rPr>
        <w:t>.</w:t>
      </w:r>
      <w:r w:rsidR="00716FC6" w:rsidRPr="005D7BA4">
        <w:rPr>
          <w:rFonts w:asciiTheme="minorHAnsi" w:hAnsiTheme="minorHAnsi" w:cstheme="minorHAnsi"/>
          <w:szCs w:val="22"/>
        </w:rPr>
        <w:t xml:space="preserve"> Detailplaneeringu koostamine on kohustuslik planeerimisseaduses ja üldplaneeringus sätestatud aladel ja juhtudel.</w:t>
      </w:r>
    </w:p>
    <w:p w14:paraId="7EE704CD" w14:textId="77777777" w:rsidR="005049A4" w:rsidRPr="005D7BA4" w:rsidRDefault="005049A4" w:rsidP="005049A4">
      <w:pPr>
        <w:pStyle w:val="Kehatekst"/>
        <w:spacing w:before="240"/>
        <w:rPr>
          <w:rFonts w:asciiTheme="minorHAnsi" w:hAnsiTheme="minorHAnsi" w:cstheme="minorHAnsi"/>
          <w:b/>
          <w:color w:val="7F7F7F" w:themeColor="text1" w:themeTint="80"/>
          <w:sz w:val="20"/>
        </w:rPr>
      </w:pPr>
      <w:r w:rsidRPr="005D7BA4">
        <w:rPr>
          <w:rFonts w:asciiTheme="minorHAnsi" w:hAnsiTheme="minorHAnsi" w:cstheme="minorHAnsi"/>
          <w:b/>
          <w:color w:val="7F7F7F" w:themeColor="text1" w:themeTint="80"/>
          <w:sz w:val="20"/>
        </w:rPr>
        <w:t>TINGIMUSED HAJAASUSTUSALAL</w:t>
      </w:r>
    </w:p>
    <w:p w14:paraId="7FB02867" w14:textId="440148CD" w:rsidR="005049A4" w:rsidRPr="005D7BA4" w:rsidRDefault="005049A4" w:rsidP="007B5F33">
      <w:pPr>
        <w:pStyle w:val="Kehatekst"/>
        <w:numPr>
          <w:ilvl w:val="0"/>
          <w:numId w:val="18"/>
        </w:numPr>
        <w:rPr>
          <w:rFonts w:asciiTheme="minorHAnsi" w:hAnsiTheme="minorHAnsi" w:cstheme="minorHAnsi"/>
          <w:szCs w:val="18"/>
        </w:rPr>
      </w:pPr>
      <w:r w:rsidRPr="005D7BA4">
        <w:rPr>
          <w:rFonts w:asciiTheme="minorHAnsi" w:hAnsiTheme="minorHAnsi" w:cstheme="minorHAnsi"/>
          <w:szCs w:val="18"/>
        </w:rPr>
        <w:t>Ehitustegevuse kavan</w:t>
      </w:r>
      <w:r w:rsidR="00617459" w:rsidRPr="005D7BA4">
        <w:rPr>
          <w:rFonts w:asciiTheme="minorHAnsi" w:hAnsiTheme="minorHAnsi" w:cstheme="minorHAnsi"/>
          <w:szCs w:val="18"/>
        </w:rPr>
        <w:t xml:space="preserve">damisel võtta arvesse </w:t>
      </w:r>
      <w:proofErr w:type="spellStart"/>
      <w:r w:rsidR="00617459" w:rsidRPr="005D7BA4">
        <w:rPr>
          <w:rFonts w:asciiTheme="minorHAnsi" w:hAnsiTheme="minorHAnsi" w:cstheme="minorHAnsi"/>
          <w:szCs w:val="18"/>
        </w:rPr>
        <w:t>hajaasustusele</w:t>
      </w:r>
      <w:proofErr w:type="spellEnd"/>
      <w:r w:rsidRPr="005D7BA4">
        <w:rPr>
          <w:rFonts w:asciiTheme="minorHAnsi" w:hAnsiTheme="minorHAnsi" w:cstheme="minorHAnsi"/>
          <w:szCs w:val="18"/>
        </w:rPr>
        <w:t xml:space="preserve"> o</w:t>
      </w:r>
      <w:r w:rsidR="009F3ACC" w:rsidRPr="005D7BA4">
        <w:rPr>
          <w:rFonts w:asciiTheme="minorHAnsi" w:hAnsiTheme="minorHAnsi" w:cstheme="minorHAnsi"/>
          <w:szCs w:val="18"/>
        </w:rPr>
        <w:t>mast iseloomu ning struktuuri –</w:t>
      </w:r>
      <w:r w:rsidRPr="005D7BA4">
        <w:rPr>
          <w:rFonts w:asciiTheme="minorHAnsi" w:hAnsiTheme="minorHAnsi" w:cstheme="minorHAnsi"/>
          <w:szCs w:val="18"/>
        </w:rPr>
        <w:t xml:space="preserve"> hoonestust, põllumassiivide, metsamaakõlviku, juurdepääsutee jm</w:t>
      </w:r>
      <w:r w:rsidR="001E64C6" w:rsidRPr="005D7BA4">
        <w:rPr>
          <w:rFonts w:asciiTheme="minorHAnsi" w:hAnsiTheme="minorHAnsi" w:cstheme="minorHAnsi"/>
          <w:szCs w:val="18"/>
        </w:rPr>
        <w:t>s</w:t>
      </w:r>
      <w:r w:rsidRPr="005D7BA4">
        <w:rPr>
          <w:rFonts w:asciiTheme="minorHAnsi" w:hAnsiTheme="minorHAnsi" w:cstheme="minorHAnsi"/>
          <w:szCs w:val="18"/>
        </w:rPr>
        <w:t xml:space="preserve"> maaelu is</w:t>
      </w:r>
      <w:r w:rsidR="00613337" w:rsidRPr="005D7BA4">
        <w:rPr>
          <w:rFonts w:asciiTheme="minorHAnsi" w:hAnsiTheme="minorHAnsi" w:cstheme="minorHAnsi"/>
          <w:szCs w:val="18"/>
        </w:rPr>
        <w:t>eloomulike objektide paiknemist;</w:t>
      </w:r>
    </w:p>
    <w:p w14:paraId="240AE20B" w14:textId="3A3D01F3" w:rsidR="005049A4" w:rsidRPr="005D7BA4" w:rsidRDefault="005049A4" w:rsidP="007B5F33">
      <w:pPr>
        <w:pStyle w:val="Kehatekst"/>
        <w:numPr>
          <w:ilvl w:val="0"/>
          <w:numId w:val="18"/>
        </w:numPr>
        <w:rPr>
          <w:rFonts w:asciiTheme="minorHAnsi" w:hAnsiTheme="minorHAnsi" w:cstheme="minorHAnsi"/>
          <w:szCs w:val="18"/>
        </w:rPr>
      </w:pPr>
      <w:r w:rsidRPr="005D7BA4">
        <w:rPr>
          <w:rFonts w:asciiTheme="minorHAnsi" w:hAnsiTheme="minorHAnsi" w:cstheme="minorHAnsi"/>
          <w:szCs w:val="18"/>
        </w:rPr>
        <w:t xml:space="preserve">Elamute vaheline kaugus tüüpilises </w:t>
      </w:r>
      <w:r w:rsidR="00617459" w:rsidRPr="005D7BA4">
        <w:rPr>
          <w:rFonts w:asciiTheme="minorHAnsi" w:hAnsiTheme="minorHAnsi" w:cstheme="minorHAnsi"/>
          <w:szCs w:val="18"/>
        </w:rPr>
        <w:t>ahelkülas</w:t>
      </w:r>
      <w:r w:rsidR="00617459" w:rsidRPr="005D7BA4">
        <w:rPr>
          <w:rStyle w:val="Allmrkuseviide"/>
          <w:rFonts w:cstheme="minorHAnsi"/>
          <w:sz w:val="18"/>
          <w:szCs w:val="18"/>
        </w:rPr>
        <w:footnoteReference w:id="14"/>
      </w:r>
      <w:r w:rsidR="00617459" w:rsidRPr="005D7BA4">
        <w:rPr>
          <w:rFonts w:asciiTheme="minorHAnsi" w:hAnsiTheme="minorHAnsi" w:cstheme="minorHAnsi"/>
          <w:szCs w:val="18"/>
        </w:rPr>
        <w:t xml:space="preserve"> on valdavalt </w:t>
      </w:r>
      <w:r w:rsidR="006F6F30" w:rsidRPr="005D7BA4">
        <w:rPr>
          <w:rFonts w:asciiTheme="minorHAnsi" w:hAnsiTheme="minorHAnsi" w:cstheme="minorHAnsi"/>
          <w:szCs w:val="18"/>
        </w:rPr>
        <w:t xml:space="preserve">kuni </w:t>
      </w:r>
      <w:r w:rsidR="00617459" w:rsidRPr="005D7BA4">
        <w:rPr>
          <w:rFonts w:asciiTheme="minorHAnsi" w:hAnsiTheme="minorHAnsi" w:cstheme="minorHAnsi"/>
          <w:szCs w:val="18"/>
        </w:rPr>
        <w:t>paarsada meetrit</w:t>
      </w:r>
      <w:r w:rsidRPr="005D7BA4">
        <w:rPr>
          <w:rFonts w:asciiTheme="minorHAnsi" w:hAnsiTheme="minorHAnsi" w:cstheme="minorHAnsi"/>
          <w:szCs w:val="18"/>
        </w:rPr>
        <w:t xml:space="preserve">, mis tagab  privaatsuse. </w:t>
      </w:r>
      <w:proofErr w:type="spellStart"/>
      <w:r w:rsidRPr="005D7BA4">
        <w:rPr>
          <w:rFonts w:asciiTheme="minorHAnsi" w:hAnsiTheme="minorHAnsi" w:cstheme="minorHAnsi"/>
          <w:szCs w:val="18"/>
        </w:rPr>
        <w:t>Hajaasustuses</w:t>
      </w:r>
      <w:proofErr w:type="spellEnd"/>
      <w:r w:rsidRPr="005D7BA4">
        <w:rPr>
          <w:rFonts w:asciiTheme="minorHAnsi" w:hAnsiTheme="minorHAnsi" w:cstheme="minorHAnsi"/>
          <w:szCs w:val="18"/>
        </w:rPr>
        <w:t xml:space="preserve"> paiknevas külasüdamikus vm</w:t>
      </w:r>
      <w:r w:rsidR="00613337" w:rsidRPr="005D7BA4">
        <w:rPr>
          <w:rFonts w:asciiTheme="minorHAnsi" w:hAnsiTheme="minorHAnsi" w:cstheme="minorHAnsi"/>
          <w:szCs w:val="18"/>
        </w:rPr>
        <w:t>s</w:t>
      </w:r>
      <w:r w:rsidRPr="005D7BA4">
        <w:rPr>
          <w:rFonts w:asciiTheme="minorHAnsi" w:hAnsiTheme="minorHAnsi" w:cstheme="minorHAnsi"/>
          <w:szCs w:val="18"/>
        </w:rPr>
        <w:t xml:space="preserve"> tihedamini asustatud alal tuleb </w:t>
      </w:r>
      <w:proofErr w:type="spellStart"/>
      <w:r w:rsidRPr="005D7BA4">
        <w:rPr>
          <w:rFonts w:asciiTheme="minorHAnsi" w:hAnsiTheme="minorHAnsi" w:cstheme="minorHAnsi"/>
          <w:szCs w:val="18"/>
        </w:rPr>
        <w:t>hoonetevahelise</w:t>
      </w:r>
      <w:proofErr w:type="spellEnd"/>
      <w:r w:rsidRPr="005D7BA4">
        <w:rPr>
          <w:rFonts w:asciiTheme="minorHAnsi" w:hAnsiTheme="minorHAnsi" w:cstheme="minorHAnsi"/>
          <w:szCs w:val="18"/>
        </w:rPr>
        <w:t xml:space="preserve"> minimaalse kauguse määramisel lähtuda piirkonnas väljakujune</w:t>
      </w:r>
      <w:r w:rsidR="00613337" w:rsidRPr="005D7BA4">
        <w:rPr>
          <w:rFonts w:asciiTheme="minorHAnsi" w:hAnsiTheme="minorHAnsi" w:cstheme="minorHAnsi"/>
          <w:szCs w:val="18"/>
        </w:rPr>
        <w:t xml:space="preserve">nud </w:t>
      </w:r>
      <w:proofErr w:type="spellStart"/>
      <w:r w:rsidR="00613337" w:rsidRPr="005D7BA4">
        <w:rPr>
          <w:rFonts w:asciiTheme="minorHAnsi" w:hAnsiTheme="minorHAnsi" w:cstheme="minorHAnsi"/>
          <w:szCs w:val="18"/>
        </w:rPr>
        <w:t>hoonetevahelisest</w:t>
      </w:r>
      <w:proofErr w:type="spellEnd"/>
      <w:r w:rsidR="00613337" w:rsidRPr="005D7BA4">
        <w:rPr>
          <w:rFonts w:asciiTheme="minorHAnsi" w:hAnsiTheme="minorHAnsi" w:cstheme="minorHAnsi"/>
          <w:szCs w:val="18"/>
        </w:rPr>
        <w:t xml:space="preserve"> kaugusest</w:t>
      </w:r>
      <w:r w:rsidR="00FF5BDF">
        <w:rPr>
          <w:rFonts w:asciiTheme="minorHAnsi" w:hAnsiTheme="minorHAnsi" w:cstheme="minorHAnsi"/>
          <w:szCs w:val="18"/>
        </w:rPr>
        <w:t xml:space="preserve"> ning tagada rohevõrgustiku sidusus</w:t>
      </w:r>
      <w:r w:rsidR="00613337" w:rsidRPr="005D7BA4">
        <w:rPr>
          <w:rFonts w:asciiTheme="minorHAnsi" w:hAnsiTheme="minorHAnsi" w:cstheme="minorHAnsi"/>
          <w:szCs w:val="18"/>
        </w:rPr>
        <w:t>;</w:t>
      </w:r>
    </w:p>
    <w:p w14:paraId="78FF9AEC" w14:textId="13334E57" w:rsidR="00775448" w:rsidRPr="006F6F30" w:rsidRDefault="00286291" w:rsidP="007B5F33">
      <w:pPr>
        <w:pStyle w:val="Kehatekst"/>
        <w:numPr>
          <w:ilvl w:val="0"/>
          <w:numId w:val="18"/>
        </w:numPr>
        <w:rPr>
          <w:rFonts w:asciiTheme="minorHAnsi" w:hAnsiTheme="minorHAnsi" w:cstheme="minorHAnsi"/>
          <w:szCs w:val="18"/>
        </w:rPr>
      </w:pPr>
      <w:r w:rsidRPr="005D7BA4">
        <w:rPr>
          <w:rFonts w:asciiTheme="minorHAnsi" w:hAnsiTheme="minorHAnsi" w:cstheme="minorHAnsi"/>
          <w:szCs w:val="18"/>
        </w:rPr>
        <w:t>Ü</w:t>
      </w:r>
      <w:r w:rsidR="00775448" w:rsidRPr="005D7BA4">
        <w:rPr>
          <w:rFonts w:asciiTheme="minorHAnsi" w:hAnsiTheme="minorHAnsi" w:cstheme="minorHAnsi"/>
          <w:szCs w:val="18"/>
        </w:rPr>
        <w:t xml:space="preserve">ksikelamu </w:t>
      </w:r>
      <w:r w:rsidR="00A060F0">
        <w:rPr>
          <w:rFonts w:asciiTheme="minorHAnsi" w:hAnsiTheme="minorHAnsi" w:cstheme="minorHAnsi"/>
          <w:szCs w:val="18"/>
        </w:rPr>
        <w:t>katastriüksuse</w:t>
      </w:r>
      <w:r w:rsidR="00A060F0" w:rsidRPr="005D7BA4">
        <w:rPr>
          <w:rFonts w:asciiTheme="minorHAnsi" w:hAnsiTheme="minorHAnsi" w:cstheme="minorHAnsi"/>
          <w:szCs w:val="18"/>
        </w:rPr>
        <w:t xml:space="preserve"> </w:t>
      </w:r>
      <w:r w:rsidR="00775448" w:rsidRPr="005D7BA4">
        <w:rPr>
          <w:rFonts w:asciiTheme="minorHAnsi" w:hAnsiTheme="minorHAnsi" w:cstheme="minorHAnsi"/>
          <w:szCs w:val="18"/>
        </w:rPr>
        <w:t>suurus</w:t>
      </w:r>
      <w:r w:rsidRPr="005D7BA4">
        <w:rPr>
          <w:rFonts w:asciiTheme="minorHAnsi" w:hAnsiTheme="minorHAnsi" w:cstheme="minorHAnsi"/>
          <w:szCs w:val="18"/>
        </w:rPr>
        <w:t xml:space="preserve">e määramisel tuleb </w:t>
      </w:r>
      <w:r w:rsidR="00775448" w:rsidRPr="005D7BA4">
        <w:rPr>
          <w:rFonts w:asciiTheme="minorHAnsi" w:hAnsiTheme="minorHAnsi" w:cstheme="minorHAnsi"/>
          <w:szCs w:val="18"/>
        </w:rPr>
        <w:t>arvestad</w:t>
      </w:r>
      <w:r w:rsidRPr="005D7BA4">
        <w:rPr>
          <w:rFonts w:asciiTheme="minorHAnsi" w:hAnsiTheme="minorHAnsi" w:cstheme="minorHAnsi"/>
          <w:szCs w:val="18"/>
        </w:rPr>
        <w:t>a</w:t>
      </w:r>
      <w:r w:rsidR="00775448" w:rsidRPr="005D7BA4">
        <w:rPr>
          <w:rFonts w:asciiTheme="minorHAnsi" w:hAnsiTheme="minorHAnsi" w:cstheme="minorHAnsi"/>
          <w:szCs w:val="18"/>
        </w:rPr>
        <w:t xml:space="preserve"> </w:t>
      </w:r>
      <w:r w:rsidRPr="005D7BA4">
        <w:rPr>
          <w:rFonts w:asciiTheme="minorHAnsi" w:hAnsiTheme="minorHAnsi" w:cstheme="minorHAnsi"/>
          <w:szCs w:val="18"/>
        </w:rPr>
        <w:t>piirkonna</w:t>
      </w:r>
      <w:r w:rsidR="00775448" w:rsidRPr="005D7BA4">
        <w:rPr>
          <w:rFonts w:asciiTheme="minorHAnsi" w:hAnsiTheme="minorHAnsi" w:cstheme="minorHAnsi"/>
          <w:szCs w:val="18"/>
        </w:rPr>
        <w:t xml:space="preserve"> </w:t>
      </w:r>
      <w:r w:rsidR="00A060F0">
        <w:rPr>
          <w:rFonts w:asciiTheme="minorHAnsi" w:hAnsiTheme="minorHAnsi" w:cstheme="minorHAnsi"/>
          <w:szCs w:val="18"/>
        </w:rPr>
        <w:t>katastriüksuste</w:t>
      </w:r>
      <w:r w:rsidR="00A060F0" w:rsidRPr="005D7BA4">
        <w:rPr>
          <w:rFonts w:asciiTheme="minorHAnsi" w:hAnsiTheme="minorHAnsi" w:cstheme="minorHAnsi"/>
          <w:szCs w:val="18"/>
        </w:rPr>
        <w:t xml:space="preserve"> </w:t>
      </w:r>
      <w:r w:rsidR="00775448" w:rsidRPr="005D7BA4">
        <w:rPr>
          <w:rFonts w:asciiTheme="minorHAnsi" w:hAnsiTheme="minorHAnsi" w:cstheme="minorHAnsi"/>
          <w:szCs w:val="18"/>
        </w:rPr>
        <w:t xml:space="preserve">struktuuri ja </w:t>
      </w:r>
      <w:r w:rsidR="00775448" w:rsidRPr="006F6F30">
        <w:rPr>
          <w:rFonts w:asciiTheme="minorHAnsi" w:hAnsiTheme="minorHAnsi" w:cstheme="minorHAnsi"/>
          <w:szCs w:val="18"/>
        </w:rPr>
        <w:t>suuruseid,</w:t>
      </w:r>
      <w:r w:rsidR="00D85681" w:rsidRPr="006F6F30">
        <w:rPr>
          <w:rFonts w:asciiTheme="minorHAnsi" w:hAnsiTheme="minorHAnsi" w:cstheme="minorHAnsi"/>
          <w:szCs w:val="18"/>
        </w:rPr>
        <w:t xml:space="preserve"> laiust, </w:t>
      </w:r>
      <w:r w:rsidR="00775448" w:rsidRPr="006F6F30">
        <w:rPr>
          <w:rFonts w:asciiTheme="minorHAnsi" w:hAnsiTheme="minorHAnsi" w:cstheme="minorHAnsi"/>
          <w:szCs w:val="18"/>
        </w:rPr>
        <w:t>piirkonna iseloomu, juurdepääsuteede olemasolu jm</w:t>
      </w:r>
      <w:r w:rsidR="00D85681" w:rsidRPr="006F6F30">
        <w:rPr>
          <w:rFonts w:asciiTheme="minorHAnsi" w:hAnsiTheme="minorHAnsi" w:cstheme="minorHAnsi"/>
          <w:szCs w:val="18"/>
        </w:rPr>
        <w:t>s</w:t>
      </w:r>
      <w:r w:rsidR="00775448" w:rsidRPr="00BE3B2C">
        <w:rPr>
          <w:rFonts w:asciiTheme="minorHAnsi" w:hAnsiTheme="minorHAnsi" w:cstheme="minorHAnsi"/>
          <w:szCs w:val="18"/>
        </w:rPr>
        <w:t xml:space="preserve"> olulisi </w:t>
      </w:r>
      <w:r w:rsidR="00775448" w:rsidRPr="006F6F30">
        <w:rPr>
          <w:rFonts w:asciiTheme="minorHAnsi" w:hAnsiTheme="minorHAnsi" w:cstheme="minorHAnsi"/>
          <w:szCs w:val="18"/>
        </w:rPr>
        <w:t>kaalutlusargume</w:t>
      </w:r>
      <w:r w:rsidR="00613337" w:rsidRPr="006F6F30">
        <w:rPr>
          <w:rFonts w:asciiTheme="minorHAnsi" w:hAnsiTheme="minorHAnsi" w:cstheme="minorHAnsi"/>
          <w:szCs w:val="18"/>
        </w:rPr>
        <w:t>nte;</w:t>
      </w:r>
    </w:p>
    <w:p w14:paraId="00E75363" w14:textId="32510DEA" w:rsidR="00775448" w:rsidRPr="006F6F30" w:rsidRDefault="00775448" w:rsidP="007B5F33">
      <w:pPr>
        <w:pStyle w:val="Kehatekst"/>
        <w:numPr>
          <w:ilvl w:val="0"/>
          <w:numId w:val="18"/>
        </w:numPr>
        <w:rPr>
          <w:rFonts w:asciiTheme="minorHAnsi" w:hAnsiTheme="minorHAnsi" w:cstheme="minorHAnsi"/>
          <w:szCs w:val="18"/>
        </w:rPr>
      </w:pPr>
      <w:r w:rsidRPr="006F6F30">
        <w:rPr>
          <w:rFonts w:asciiTheme="minorHAnsi" w:hAnsiTheme="minorHAnsi" w:cstheme="minorHAnsi"/>
          <w:szCs w:val="18"/>
        </w:rPr>
        <w:t>Elamuehitusel on eelistatud vanade</w:t>
      </w:r>
      <w:r w:rsidR="00613337" w:rsidRPr="006F6F30">
        <w:rPr>
          <w:rFonts w:asciiTheme="minorHAnsi" w:hAnsiTheme="minorHAnsi" w:cstheme="minorHAnsi"/>
          <w:szCs w:val="18"/>
        </w:rPr>
        <w:t xml:space="preserve"> talukohtade kasutusele võtmine;</w:t>
      </w:r>
      <w:r w:rsidR="0054647C" w:rsidRPr="006F6F30">
        <w:rPr>
          <w:rFonts w:asciiTheme="minorHAnsi" w:hAnsiTheme="minorHAnsi" w:cstheme="minorHAnsi"/>
          <w:szCs w:val="18"/>
        </w:rPr>
        <w:t xml:space="preserve"> </w:t>
      </w:r>
    </w:p>
    <w:p w14:paraId="4C0060B4" w14:textId="4574EFC7" w:rsidR="00550824" w:rsidRDefault="00550824" w:rsidP="007B5F33">
      <w:pPr>
        <w:pStyle w:val="Kehatekst"/>
        <w:numPr>
          <w:ilvl w:val="0"/>
          <w:numId w:val="18"/>
        </w:numPr>
        <w:rPr>
          <w:rFonts w:asciiTheme="minorHAnsi" w:hAnsiTheme="minorHAnsi" w:cstheme="minorHAnsi"/>
          <w:szCs w:val="18"/>
        </w:rPr>
      </w:pPr>
      <w:r w:rsidRPr="006F6F30">
        <w:rPr>
          <w:rFonts w:asciiTheme="minorHAnsi" w:hAnsiTheme="minorHAnsi" w:cstheme="minorHAnsi"/>
          <w:szCs w:val="18"/>
        </w:rPr>
        <w:t>Järgida</w:t>
      </w:r>
      <w:r>
        <w:rPr>
          <w:rFonts w:asciiTheme="minorHAnsi" w:hAnsiTheme="minorHAnsi" w:cstheme="minorHAnsi"/>
          <w:szCs w:val="18"/>
        </w:rPr>
        <w:t xml:space="preserve"> piirkonnas </w:t>
      </w:r>
      <w:r w:rsidR="00130050">
        <w:rPr>
          <w:rFonts w:asciiTheme="minorHAnsi" w:hAnsiTheme="minorHAnsi" w:cstheme="minorHAnsi"/>
          <w:szCs w:val="18"/>
        </w:rPr>
        <w:t xml:space="preserve">väljakujunenud </w:t>
      </w:r>
      <w:r>
        <w:rPr>
          <w:rFonts w:asciiTheme="minorHAnsi" w:hAnsiTheme="minorHAnsi" w:cstheme="minorHAnsi"/>
          <w:szCs w:val="18"/>
        </w:rPr>
        <w:t>tavapärast ehitusalust pinda. Mastaapselt erineva ehitusaluse pinnaga hoonete puhul tuleb kaaluda detailplaneeringu koostamise kohustust;</w:t>
      </w:r>
    </w:p>
    <w:p w14:paraId="486B5C87" w14:textId="6EF84961" w:rsidR="00775448" w:rsidRPr="005D7BA4" w:rsidRDefault="00775448" w:rsidP="007B5F33">
      <w:pPr>
        <w:pStyle w:val="Kehatekst"/>
        <w:numPr>
          <w:ilvl w:val="0"/>
          <w:numId w:val="18"/>
        </w:numPr>
        <w:rPr>
          <w:rFonts w:asciiTheme="minorHAnsi" w:hAnsiTheme="minorHAnsi" w:cstheme="minorHAnsi"/>
          <w:szCs w:val="18"/>
        </w:rPr>
      </w:pPr>
      <w:r w:rsidRPr="005D7BA4">
        <w:rPr>
          <w:rFonts w:asciiTheme="minorHAnsi" w:hAnsiTheme="minorHAnsi" w:cstheme="minorHAnsi"/>
          <w:szCs w:val="18"/>
        </w:rPr>
        <w:t xml:space="preserve">Ettevõtluse arendamisel on </w:t>
      </w:r>
      <w:r w:rsidR="007774C8">
        <w:rPr>
          <w:rFonts w:asciiTheme="minorHAnsi" w:hAnsiTheme="minorHAnsi" w:cstheme="minorHAnsi"/>
          <w:szCs w:val="18"/>
        </w:rPr>
        <w:t>eelistatud</w:t>
      </w:r>
      <w:r w:rsidR="007774C8" w:rsidRPr="005D7BA4">
        <w:rPr>
          <w:rFonts w:asciiTheme="minorHAnsi" w:hAnsiTheme="minorHAnsi" w:cstheme="minorHAnsi"/>
          <w:szCs w:val="18"/>
        </w:rPr>
        <w:t xml:space="preserve"> </w:t>
      </w:r>
      <w:r w:rsidR="007774C8">
        <w:rPr>
          <w:rFonts w:asciiTheme="minorHAnsi" w:hAnsiTheme="minorHAnsi" w:cstheme="minorHAnsi"/>
          <w:szCs w:val="18"/>
        </w:rPr>
        <w:t>olemasolevate</w:t>
      </w:r>
      <w:r w:rsidR="007774C8" w:rsidRPr="005D7BA4">
        <w:rPr>
          <w:rFonts w:asciiTheme="minorHAnsi" w:hAnsiTheme="minorHAnsi" w:cstheme="minorHAnsi"/>
          <w:szCs w:val="18"/>
        </w:rPr>
        <w:t xml:space="preserve"> </w:t>
      </w:r>
      <w:r w:rsidRPr="005D7BA4">
        <w:rPr>
          <w:rFonts w:asciiTheme="minorHAnsi" w:hAnsiTheme="minorHAnsi" w:cstheme="minorHAnsi"/>
          <w:szCs w:val="18"/>
        </w:rPr>
        <w:t>äri- ja tootmis</w:t>
      </w:r>
      <w:r w:rsidRPr="005D7BA4">
        <w:rPr>
          <w:rFonts w:asciiTheme="minorHAnsi" w:hAnsiTheme="minorHAnsi" w:cstheme="minorHAnsi"/>
          <w:szCs w:val="18"/>
        </w:rPr>
        <w:softHyphen/>
        <w:t>territooriumid</w:t>
      </w:r>
      <w:r w:rsidR="007774C8">
        <w:rPr>
          <w:rFonts w:asciiTheme="minorHAnsi" w:hAnsiTheme="minorHAnsi" w:cstheme="minorHAnsi"/>
          <w:szCs w:val="18"/>
        </w:rPr>
        <w:t>e kasutusele võtmine</w:t>
      </w:r>
      <w:r w:rsidRPr="005D7BA4">
        <w:rPr>
          <w:rFonts w:asciiTheme="minorHAnsi" w:hAnsiTheme="minorHAnsi" w:cstheme="minorHAnsi"/>
          <w:szCs w:val="18"/>
        </w:rPr>
        <w:t xml:space="preserve"> logistiliselt sobivas asukohas, v</w:t>
      </w:r>
      <w:r w:rsidR="00F64C63" w:rsidRPr="005D7BA4">
        <w:rPr>
          <w:rFonts w:asciiTheme="minorHAnsi" w:hAnsiTheme="minorHAnsi" w:cstheme="minorHAnsi"/>
          <w:szCs w:val="18"/>
        </w:rPr>
        <w:t>ajadusel neid alasid laiendades</w:t>
      </w:r>
      <w:r w:rsidR="00613337" w:rsidRPr="005D7BA4">
        <w:rPr>
          <w:rFonts w:asciiTheme="minorHAnsi" w:hAnsiTheme="minorHAnsi" w:cstheme="minorHAnsi"/>
          <w:szCs w:val="18"/>
        </w:rPr>
        <w:t>;</w:t>
      </w:r>
    </w:p>
    <w:p w14:paraId="59C98FB7" w14:textId="3923D2C0" w:rsidR="00775448" w:rsidRPr="005D7BA4" w:rsidRDefault="00775448" w:rsidP="007B5F33">
      <w:pPr>
        <w:pStyle w:val="Kehatekst"/>
        <w:numPr>
          <w:ilvl w:val="0"/>
          <w:numId w:val="18"/>
        </w:numPr>
        <w:rPr>
          <w:rFonts w:asciiTheme="minorHAnsi" w:hAnsiTheme="minorHAnsi" w:cstheme="minorHAnsi"/>
          <w:szCs w:val="18"/>
        </w:rPr>
      </w:pPr>
      <w:r w:rsidRPr="005D7BA4">
        <w:rPr>
          <w:rFonts w:asciiTheme="minorHAnsi" w:hAnsiTheme="minorHAnsi" w:cstheme="minorHAnsi"/>
          <w:szCs w:val="18"/>
        </w:rPr>
        <w:lastRenderedPageBreak/>
        <w:t>Kasutusest väljas oleva äri- ja tootmisala võib kasutusele võtta ka muul otstarbel, nt elamu-, ühiskondliku hoone- või puhke</w:t>
      </w:r>
      <w:r w:rsidR="00674D0D">
        <w:rPr>
          <w:rFonts w:asciiTheme="minorHAnsi" w:hAnsiTheme="minorHAnsi" w:cstheme="minorHAnsi"/>
          <w:szCs w:val="18"/>
        </w:rPr>
        <w:t xml:space="preserve"> ja loodusliku </w:t>
      </w:r>
      <w:r w:rsidRPr="005D7BA4">
        <w:rPr>
          <w:rFonts w:asciiTheme="minorHAnsi" w:hAnsiTheme="minorHAnsi" w:cstheme="minorHAnsi"/>
          <w:szCs w:val="18"/>
        </w:rPr>
        <w:t>alana, arvestades vastavat</w:t>
      </w:r>
      <w:r w:rsidR="00613337" w:rsidRPr="005D7BA4">
        <w:rPr>
          <w:rFonts w:asciiTheme="minorHAnsi" w:hAnsiTheme="minorHAnsi" w:cstheme="minorHAnsi"/>
          <w:szCs w:val="18"/>
        </w:rPr>
        <w:t xml:space="preserve">e otstarvetega seotud </w:t>
      </w:r>
      <w:r w:rsidR="00613337" w:rsidRPr="00674D0D">
        <w:rPr>
          <w:rFonts w:asciiTheme="minorHAnsi" w:hAnsiTheme="minorHAnsi" w:cstheme="minorHAnsi"/>
          <w:szCs w:val="18"/>
        </w:rPr>
        <w:t>tingimusi</w:t>
      </w:r>
      <w:r w:rsidR="00F64C63" w:rsidRPr="00674D0D">
        <w:rPr>
          <w:rFonts w:asciiTheme="minorHAnsi" w:hAnsiTheme="minorHAnsi" w:cstheme="minorHAnsi"/>
          <w:szCs w:val="18"/>
        </w:rPr>
        <w:t xml:space="preserve"> </w:t>
      </w:r>
      <w:r w:rsidR="00F64C63" w:rsidRPr="001A4D7A">
        <w:rPr>
          <w:rFonts w:asciiTheme="minorHAnsi" w:hAnsiTheme="minorHAnsi" w:cstheme="minorHAnsi"/>
          <w:szCs w:val="18"/>
        </w:rPr>
        <w:t>(v</w:t>
      </w:r>
      <w:r w:rsidR="00674D0D" w:rsidRPr="001A4D7A">
        <w:rPr>
          <w:rFonts w:asciiTheme="minorHAnsi" w:hAnsiTheme="minorHAnsi" w:cstheme="minorHAnsi"/>
          <w:szCs w:val="18"/>
        </w:rPr>
        <w:t>t</w:t>
      </w:r>
      <w:r w:rsidR="001E5CD6">
        <w:rPr>
          <w:rFonts w:asciiTheme="minorHAnsi" w:hAnsiTheme="minorHAnsi" w:cstheme="minorHAnsi"/>
          <w:szCs w:val="18"/>
        </w:rPr>
        <w:t xml:space="preserve"> jaotis </w:t>
      </w:r>
      <w:r w:rsidR="00674D0D" w:rsidRPr="001A4D7A">
        <w:rPr>
          <w:rFonts w:asciiTheme="minorHAnsi" w:hAnsiTheme="minorHAnsi" w:cstheme="minorHAnsi"/>
          <w:szCs w:val="18"/>
        </w:rPr>
        <w:t>3.5</w:t>
      </w:r>
      <w:r w:rsidR="00F64C63" w:rsidRPr="001A4D7A">
        <w:rPr>
          <w:rFonts w:asciiTheme="minorHAnsi" w:hAnsiTheme="minorHAnsi" w:cstheme="minorHAnsi"/>
          <w:szCs w:val="18"/>
        </w:rPr>
        <w:t>)</w:t>
      </w:r>
      <w:r w:rsidR="00613337" w:rsidRPr="00674D0D">
        <w:rPr>
          <w:rFonts w:asciiTheme="minorHAnsi" w:hAnsiTheme="minorHAnsi" w:cstheme="minorHAnsi"/>
          <w:szCs w:val="18"/>
        </w:rPr>
        <w:t>;</w:t>
      </w:r>
    </w:p>
    <w:p w14:paraId="63195829" w14:textId="2112FCB3" w:rsidR="00775448" w:rsidRPr="005D7BA4" w:rsidRDefault="00775448" w:rsidP="007B5F33">
      <w:pPr>
        <w:pStyle w:val="Kehatekst"/>
        <w:numPr>
          <w:ilvl w:val="0"/>
          <w:numId w:val="19"/>
        </w:numPr>
        <w:rPr>
          <w:rFonts w:asciiTheme="minorHAnsi" w:hAnsiTheme="minorHAnsi" w:cstheme="minorHAnsi"/>
          <w:szCs w:val="18"/>
        </w:rPr>
      </w:pPr>
      <w:r w:rsidRPr="005D7BA4">
        <w:rPr>
          <w:rFonts w:asciiTheme="minorHAnsi" w:hAnsiTheme="minorHAnsi" w:cstheme="minorHAnsi"/>
          <w:szCs w:val="18"/>
        </w:rPr>
        <w:t>Maa-alal, kuhu jäävad rohevõrgustiku tugiala või koridor, tuleb järgida rohevõrgusti</w:t>
      </w:r>
      <w:r w:rsidR="00613337" w:rsidRPr="005D7BA4">
        <w:rPr>
          <w:rFonts w:asciiTheme="minorHAnsi" w:hAnsiTheme="minorHAnsi" w:cstheme="minorHAnsi"/>
          <w:szCs w:val="18"/>
        </w:rPr>
        <w:t xml:space="preserve">ku säilimiseks seatud </w:t>
      </w:r>
      <w:r w:rsidR="00613337" w:rsidRPr="000444EF">
        <w:rPr>
          <w:rFonts w:asciiTheme="minorHAnsi" w:hAnsiTheme="minorHAnsi" w:cstheme="minorHAnsi"/>
          <w:szCs w:val="18"/>
        </w:rPr>
        <w:t>tingimusi</w:t>
      </w:r>
      <w:r w:rsidR="00091373" w:rsidRPr="000444EF">
        <w:rPr>
          <w:rFonts w:asciiTheme="minorHAnsi" w:hAnsiTheme="minorHAnsi" w:cstheme="minorHAnsi"/>
          <w:szCs w:val="18"/>
        </w:rPr>
        <w:t xml:space="preserve"> </w:t>
      </w:r>
      <w:r w:rsidR="00091373" w:rsidRPr="001A4D7A">
        <w:rPr>
          <w:rFonts w:asciiTheme="minorHAnsi" w:hAnsiTheme="minorHAnsi" w:cstheme="minorHAnsi"/>
          <w:szCs w:val="18"/>
        </w:rPr>
        <w:t>(v</w:t>
      </w:r>
      <w:r w:rsidR="000444EF" w:rsidRPr="001A4D7A">
        <w:rPr>
          <w:rFonts w:asciiTheme="minorHAnsi" w:hAnsiTheme="minorHAnsi" w:cstheme="minorHAnsi"/>
          <w:szCs w:val="18"/>
        </w:rPr>
        <w:t xml:space="preserve">t </w:t>
      </w:r>
      <w:r w:rsidR="001E5CD6">
        <w:rPr>
          <w:rFonts w:asciiTheme="minorHAnsi" w:hAnsiTheme="minorHAnsi" w:cstheme="minorHAnsi"/>
          <w:szCs w:val="18"/>
        </w:rPr>
        <w:t xml:space="preserve">jaotis </w:t>
      </w:r>
      <w:r w:rsidR="000444EF" w:rsidRPr="001A4D7A">
        <w:rPr>
          <w:rFonts w:asciiTheme="minorHAnsi" w:hAnsiTheme="minorHAnsi" w:cstheme="minorHAnsi"/>
          <w:szCs w:val="18"/>
        </w:rPr>
        <w:t>4.2.3</w:t>
      </w:r>
      <w:r w:rsidR="00091373" w:rsidRPr="001A4D7A">
        <w:rPr>
          <w:rFonts w:asciiTheme="minorHAnsi" w:hAnsiTheme="minorHAnsi" w:cstheme="minorHAnsi"/>
          <w:szCs w:val="18"/>
        </w:rPr>
        <w:t>)</w:t>
      </w:r>
      <w:r w:rsidR="00613337" w:rsidRPr="000444EF">
        <w:rPr>
          <w:rFonts w:asciiTheme="minorHAnsi" w:hAnsiTheme="minorHAnsi" w:cstheme="minorHAnsi"/>
          <w:szCs w:val="18"/>
        </w:rPr>
        <w:t>;</w:t>
      </w:r>
    </w:p>
    <w:p w14:paraId="6EDEB6AF" w14:textId="2F1886C5" w:rsidR="00BD296C" w:rsidRPr="001A4D7A" w:rsidRDefault="00BD296C" w:rsidP="007B5F33">
      <w:pPr>
        <w:pStyle w:val="Loendilik"/>
        <w:numPr>
          <w:ilvl w:val="0"/>
          <w:numId w:val="19"/>
        </w:numPr>
        <w:spacing w:before="20" w:after="120"/>
        <w:ind w:left="714" w:hanging="357"/>
        <w:contextualSpacing w:val="0"/>
        <w:jc w:val="both"/>
        <w:rPr>
          <w:rFonts w:asciiTheme="minorHAnsi" w:hAnsiTheme="minorHAnsi" w:cstheme="minorHAnsi"/>
          <w:szCs w:val="18"/>
          <w:lang w:val="et-EE"/>
        </w:rPr>
      </w:pPr>
      <w:r w:rsidRPr="001A4D7A">
        <w:rPr>
          <w:rFonts w:asciiTheme="minorHAnsi" w:hAnsiTheme="minorHAnsi" w:cstheme="minorHAnsi"/>
          <w:szCs w:val="18"/>
          <w:lang w:val="et-EE"/>
        </w:rPr>
        <w:t>Maakasutus- ja ehitustingimuste seadmisel tuleb arvestada ajaloolise maakasutuse ja asustusmustriga;</w:t>
      </w:r>
    </w:p>
    <w:p w14:paraId="516E86ED" w14:textId="65BE39C8" w:rsidR="00B24E77" w:rsidRPr="001A4D7A" w:rsidRDefault="00B24E77" w:rsidP="007B5F33">
      <w:pPr>
        <w:pStyle w:val="Loendilik"/>
        <w:numPr>
          <w:ilvl w:val="0"/>
          <w:numId w:val="19"/>
        </w:numPr>
        <w:spacing w:before="20" w:after="240"/>
        <w:ind w:left="714" w:hanging="357"/>
        <w:contextualSpacing w:val="0"/>
        <w:jc w:val="both"/>
        <w:rPr>
          <w:rFonts w:asciiTheme="minorHAnsi" w:hAnsiTheme="minorHAnsi" w:cstheme="minorHAnsi"/>
          <w:b/>
          <w:szCs w:val="18"/>
          <w:lang w:val="et-EE"/>
        </w:rPr>
      </w:pPr>
      <w:r w:rsidRPr="005D7BA4">
        <w:rPr>
          <w:rFonts w:asciiTheme="minorHAnsi" w:hAnsiTheme="minorHAnsi" w:cstheme="minorHAnsi"/>
          <w:szCs w:val="18"/>
          <w:lang w:val="et-EE"/>
        </w:rPr>
        <w:t xml:space="preserve">Maastike </w:t>
      </w:r>
      <w:proofErr w:type="spellStart"/>
      <w:r w:rsidRPr="005D7BA4">
        <w:rPr>
          <w:rFonts w:asciiTheme="minorHAnsi" w:hAnsiTheme="minorHAnsi" w:cstheme="minorHAnsi"/>
          <w:szCs w:val="18"/>
          <w:lang w:val="et-EE"/>
        </w:rPr>
        <w:t>üldilmet</w:t>
      </w:r>
      <w:proofErr w:type="spellEnd"/>
      <w:r w:rsidRPr="005D7BA4">
        <w:rPr>
          <w:rFonts w:asciiTheme="minorHAnsi" w:hAnsiTheme="minorHAnsi" w:cstheme="minorHAnsi"/>
          <w:szCs w:val="18"/>
          <w:lang w:val="et-EE"/>
        </w:rPr>
        <w:t xml:space="preserve"> kahjustavad varemed jms heakorrastamata objektid tuleb likvideerida.</w:t>
      </w:r>
    </w:p>
    <w:p w14:paraId="44190BB8" w14:textId="7A1DD8D4" w:rsidR="00F951E4" w:rsidRPr="005D7BA4" w:rsidRDefault="00F951E4" w:rsidP="001A4D7A">
      <w:pPr>
        <w:pStyle w:val="Kehatekst"/>
        <w:spacing w:after="0"/>
        <w:rPr>
          <w:rFonts w:asciiTheme="minorHAnsi" w:hAnsiTheme="minorHAnsi" w:cstheme="minorHAnsi"/>
          <w:szCs w:val="18"/>
        </w:rPr>
      </w:pPr>
      <w:r w:rsidRPr="000444EF">
        <w:rPr>
          <w:rFonts w:asciiTheme="minorHAnsi" w:hAnsiTheme="minorHAnsi" w:cstheme="minorHAnsi"/>
          <w:szCs w:val="18"/>
        </w:rPr>
        <w:t xml:space="preserve">Lisaks üldtingimustele tuleb hoonete kavandamisel lähtuda </w:t>
      </w:r>
      <w:r w:rsidR="002925DC">
        <w:rPr>
          <w:rFonts w:asciiTheme="minorHAnsi" w:hAnsiTheme="minorHAnsi" w:cstheme="minorHAnsi"/>
          <w:szCs w:val="18"/>
        </w:rPr>
        <w:t xml:space="preserve">maakasutuse juhtotstarbest (kui see on üldplaneeringuga määratud), </w:t>
      </w:r>
      <w:r w:rsidRPr="000444EF">
        <w:rPr>
          <w:rFonts w:asciiTheme="minorHAnsi" w:hAnsiTheme="minorHAnsi" w:cstheme="minorHAnsi"/>
          <w:szCs w:val="18"/>
        </w:rPr>
        <w:t xml:space="preserve">jaotises 3.4 toodud piirkondlikest ehitustingimustest, väärtusi kandvatest ning piiranguid põhjustavatest objektidest </w:t>
      </w:r>
      <w:r w:rsidRPr="0038766C">
        <w:rPr>
          <w:rFonts w:asciiTheme="minorHAnsi" w:hAnsiTheme="minorHAnsi" w:cstheme="minorHAnsi"/>
          <w:szCs w:val="18"/>
        </w:rPr>
        <w:t>(</w:t>
      </w:r>
      <w:proofErr w:type="spellStart"/>
      <w:r w:rsidRPr="0038766C">
        <w:rPr>
          <w:rFonts w:asciiTheme="minorHAnsi" w:hAnsiTheme="minorHAnsi" w:cstheme="minorHAnsi"/>
          <w:szCs w:val="18"/>
        </w:rPr>
        <w:t>ptk</w:t>
      </w:r>
      <w:proofErr w:type="spellEnd"/>
      <w:r w:rsidRPr="0038766C">
        <w:rPr>
          <w:rFonts w:asciiTheme="minorHAnsi" w:hAnsiTheme="minorHAnsi" w:cstheme="minorHAnsi"/>
          <w:szCs w:val="18"/>
        </w:rPr>
        <w:t xml:space="preserve"> 4)</w:t>
      </w:r>
      <w:r>
        <w:rPr>
          <w:rFonts w:asciiTheme="minorHAnsi" w:hAnsiTheme="minorHAnsi" w:cstheme="minorHAnsi"/>
          <w:szCs w:val="18"/>
        </w:rPr>
        <w:t xml:space="preserve"> ja </w:t>
      </w:r>
      <w:r w:rsidRPr="000444EF">
        <w:rPr>
          <w:rFonts w:asciiTheme="minorHAnsi" w:hAnsiTheme="minorHAnsi" w:cstheme="minorHAnsi"/>
          <w:szCs w:val="18"/>
        </w:rPr>
        <w:t xml:space="preserve">transpordivõrgustiku ja tehnovõrkude kavandamiseks määratud tingimustest </w:t>
      </w:r>
      <w:r w:rsidRPr="00DA7E80">
        <w:rPr>
          <w:rFonts w:asciiTheme="minorHAnsi" w:hAnsiTheme="minorHAnsi" w:cstheme="minorHAnsi"/>
          <w:szCs w:val="18"/>
        </w:rPr>
        <w:t>(</w:t>
      </w:r>
      <w:proofErr w:type="spellStart"/>
      <w:r w:rsidRPr="00DA7E80">
        <w:rPr>
          <w:rFonts w:asciiTheme="minorHAnsi" w:hAnsiTheme="minorHAnsi" w:cstheme="minorHAnsi"/>
          <w:szCs w:val="18"/>
        </w:rPr>
        <w:t>ptk</w:t>
      </w:r>
      <w:proofErr w:type="spellEnd"/>
      <w:r w:rsidRPr="00DA7E80">
        <w:rPr>
          <w:rFonts w:asciiTheme="minorHAnsi" w:hAnsiTheme="minorHAnsi" w:cstheme="minorHAnsi"/>
          <w:szCs w:val="18"/>
        </w:rPr>
        <w:t xml:space="preserve"> 5)</w:t>
      </w:r>
      <w:r>
        <w:rPr>
          <w:rFonts w:asciiTheme="minorHAnsi" w:hAnsiTheme="minorHAnsi" w:cstheme="minorHAnsi"/>
          <w:szCs w:val="18"/>
        </w:rPr>
        <w:t>.</w:t>
      </w:r>
    </w:p>
    <w:p w14:paraId="6DE63ACE" w14:textId="7E27FBAA" w:rsidR="005049A4" w:rsidRPr="00C51C00" w:rsidRDefault="00945005" w:rsidP="005049A4">
      <w:pPr>
        <w:pStyle w:val="Pealkiri2"/>
        <w:rPr>
          <w:rFonts w:asciiTheme="minorHAnsi" w:hAnsiTheme="minorHAnsi"/>
        </w:rPr>
      </w:pPr>
      <w:bookmarkStart w:id="40" w:name="_Toc85453232"/>
      <w:r w:rsidRPr="00C51C00">
        <w:rPr>
          <w:rFonts w:asciiTheme="minorHAnsi" w:hAnsiTheme="minorHAnsi"/>
        </w:rPr>
        <w:t>Detailplaneeringu</w:t>
      </w:r>
      <w:r w:rsidR="005049A4" w:rsidRPr="00C51C00">
        <w:rPr>
          <w:rFonts w:asciiTheme="minorHAnsi" w:hAnsiTheme="minorHAnsi"/>
        </w:rPr>
        <w:t xml:space="preserve"> koostamise kohustus</w:t>
      </w:r>
      <w:bookmarkEnd w:id="40"/>
    </w:p>
    <w:p w14:paraId="346ADB29" w14:textId="38C10852" w:rsidR="005049A4" w:rsidRPr="005D7BA4" w:rsidRDefault="005049A4" w:rsidP="005049A4">
      <w:pPr>
        <w:pStyle w:val="Kehatekst"/>
        <w:rPr>
          <w:rFonts w:asciiTheme="minorHAnsi" w:hAnsiTheme="minorHAnsi" w:cstheme="minorHAnsi"/>
        </w:rPr>
      </w:pPr>
      <w:r w:rsidRPr="005D7BA4">
        <w:rPr>
          <w:rFonts w:asciiTheme="minorHAnsi" w:hAnsiTheme="minorHAnsi" w:cstheme="minorHAnsi"/>
        </w:rPr>
        <w:t>Detailplaneeringud on projekteerimistingimuste kõrval</w:t>
      </w:r>
      <w:r w:rsidR="003C6ED3">
        <w:rPr>
          <w:rFonts w:asciiTheme="minorHAnsi" w:hAnsiTheme="minorHAnsi" w:cstheme="minorHAnsi"/>
        </w:rPr>
        <w:t xml:space="preserve"> teiseks</w:t>
      </w:r>
      <w:r w:rsidRPr="005D7BA4">
        <w:rPr>
          <w:rFonts w:asciiTheme="minorHAnsi" w:hAnsiTheme="minorHAnsi" w:cstheme="minorHAnsi"/>
        </w:rPr>
        <w:t xml:space="preserve"> ehitustegevus</w:t>
      </w:r>
      <w:r w:rsidR="003C6ED3">
        <w:rPr>
          <w:rFonts w:asciiTheme="minorHAnsi" w:hAnsiTheme="minorHAnsi" w:cstheme="minorHAnsi"/>
        </w:rPr>
        <w:t xml:space="preserve">e suunamise viisiks. Detailplaneeringu peamiseks eesmärgiks on </w:t>
      </w:r>
      <w:r w:rsidRPr="005D7BA4">
        <w:rPr>
          <w:rFonts w:asciiTheme="minorHAnsi" w:hAnsiTheme="minorHAnsi" w:cstheme="minorHAnsi"/>
        </w:rPr>
        <w:t xml:space="preserve">üldplaneeringus kavandatud </w:t>
      </w:r>
      <w:r w:rsidR="003C6ED3">
        <w:rPr>
          <w:rFonts w:asciiTheme="minorHAnsi" w:hAnsiTheme="minorHAnsi" w:cstheme="minorHAnsi"/>
        </w:rPr>
        <w:t>põhimõtete elluviimine.</w:t>
      </w:r>
      <w:r w:rsidRPr="005D7BA4">
        <w:rPr>
          <w:rFonts w:asciiTheme="minorHAnsi" w:hAnsiTheme="minorHAnsi" w:cstheme="minorHAnsi"/>
        </w:rPr>
        <w:t xml:space="preserve"> Detailplaneeringu koostamisega luuakse konkreetsele maa-alale ruumiline terviklahendus, mis võtab tasakaalustatult arvesse erinevate huvigruppide nägemusi kvaliteetse</w:t>
      </w:r>
      <w:r w:rsidR="006C37F9">
        <w:rPr>
          <w:rFonts w:asciiTheme="minorHAnsi" w:hAnsiTheme="minorHAnsi" w:cstheme="minorHAnsi"/>
        </w:rPr>
        <w:t>st</w:t>
      </w:r>
      <w:r w:rsidRPr="005D7BA4">
        <w:rPr>
          <w:rFonts w:asciiTheme="minorHAnsi" w:hAnsiTheme="minorHAnsi" w:cstheme="minorHAnsi"/>
        </w:rPr>
        <w:t xml:space="preserve"> elukeskkonna</w:t>
      </w:r>
      <w:r w:rsidR="006C37F9">
        <w:rPr>
          <w:rFonts w:asciiTheme="minorHAnsi" w:hAnsiTheme="minorHAnsi" w:cstheme="minorHAnsi"/>
        </w:rPr>
        <w:t>st</w:t>
      </w:r>
      <w:r w:rsidRPr="005D7BA4">
        <w:rPr>
          <w:rFonts w:asciiTheme="minorHAnsi" w:hAnsiTheme="minorHAnsi" w:cstheme="minorHAnsi"/>
        </w:rPr>
        <w:t xml:space="preserve">. </w:t>
      </w:r>
    </w:p>
    <w:p w14:paraId="21582878" w14:textId="76327AD4" w:rsidR="00DE1BF2" w:rsidRDefault="00DE1BF2" w:rsidP="00DE1BF2">
      <w:pPr>
        <w:pStyle w:val="Kehatekst"/>
        <w:rPr>
          <w:rFonts w:asciiTheme="minorHAnsi" w:hAnsiTheme="minorHAnsi" w:cstheme="minorHAnsi"/>
        </w:rPr>
      </w:pPr>
      <w:r>
        <w:rPr>
          <w:rFonts w:asciiTheme="minorHAnsi" w:hAnsiTheme="minorHAnsi" w:cstheme="minorHAnsi"/>
        </w:rPr>
        <w:t xml:space="preserve">Detailplaneeringu koostamine on nõutav seaduses toodud aladel ja juhtudel ning täiendavalt üldplaneeringuga määratud detailplaneeringu koostamise kohustusega aladel ja juhtudel. </w:t>
      </w:r>
      <w:r w:rsidR="00394A6B">
        <w:rPr>
          <w:rFonts w:asciiTheme="minorHAnsi" w:hAnsiTheme="minorHAnsi" w:cstheme="minorHAnsi"/>
        </w:rPr>
        <w:t xml:space="preserve">Kui tegevust ei kavandata detailplaneeringu koostamise kohustusega alal (nt </w:t>
      </w:r>
      <w:proofErr w:type="spellStart"/>
      <w:r w:rsidR="00394A6B">
        <w:rPr>
          <w:rFonts w:asciiTheme="minorHAnsi" w:hAnsiTheme="minorHAnsi" w:cstheme="minorHAnsi"/>
        </w:rPr>
        <w:t>hajaasustus</w:t>
      </w:r>
      <w:proofErr w:type="spellEnd"/>
      <w:r w:rsidR="00394A6B">
        <w:rPr>
          <w:rFonts w:asciiTheme="minorHAnsi" w:hAnsiTheme="minorHAnsi" w:cstheme="minorHAnsi"/>
        </w:rPr>
        <w:t xml:space="preserve">), siis võivad sellele kohalduda juhud, millele DP koostamine on nõutav (nt suure ruumimõjuga tootmistegevuse kavandamisel). </w:t>
      </w:r>
      <w:r>
        <w:rPr>
          <w:rFonts w:asciiTheme="minorHAnsi" w:hAnsiTheme="minorHAnsi" w:cstheme="minorHAnsi"/>
        </w:rPr>
        <w:t xml:space="preserve">Kohaliku omavalitsuse volikogu võib olulise avaliku huvi vms põhjendatud asjaolu ilmnemisel ning kaalutlusotsuse tulemusena algatada detailplaneeringu ka muul alal või juhul, mida seaduses või üldplaneeringus ei ole ette nähtud. </w:t>
      </w:r>
    </w:p>
    <w:p w14:paraId="31E84786" w14:textId="77777777" w:rsidR="005049A4" w:rsidRPr="005D7BA4" w:rsidRDefault="005049A4" w:rsidP="00FD1E9F">
      <w:pPr>
        <w:pStyle w:val="Kehatekst"/>
        <w:spacing w:after="240"/>
        <w:rPr>
          <w:rFonts w:asciiTheme="minorHAnsi" w:hAnsiTheme="minorHAnsi" w:cstheme="minorHAnsi"/>
        </w:rPr>
      </w:pPr>
      <w:r w:rsidRPr="005D7BA4">
        <w:rPr>
          <w:rFonts w:asciiTheme="minorHAnsi" w:hAnsiTheme="minorHAnsi" w:cstheme="minorHAnsi"/>
        </w:rPr>
        <w:t>Detailplaneeringu koostamise kohustusega alad on määratud piirkondades, kus on väljakujunenud ja tihedalt lähestikku paiknev ehitatud keskkond ja/või suurem avalik huvi, mis eeldab ruumilise terviklahenduse arvestamist laiemalt kui vaid ühel kinnistul ning laiapõhjalisemat kogukonna kaasamist.</w:t>
      </w:r>
    </w:p>
    <w:p w14:paraId="677034D7" w14:textId="77777777" w:rsidR="001E5CD6" w:rsidRPr="001E5CD6" w:rsidRDefault="005049A4" w:rsidP="001E5CD6">
      <w:pPr>
        <w:pStyle w:val="Kehatekst"/>
        <w:rPr>
          <w:rFonts w:asciiTheme="minorHAnsi" w:hAnsiTheme="minorHAnsi" w:cstheme="minorHAnsi"/>
          <w:szCs w:val="18"/>
        </w:rPr>
      </w:pPr>
      <w:r w:rsidRPr="005D7BA4">
        <w:rPr>
          <w:rFonts w:asciiTheme="minorHAnsi" w:hAnsiTheme="minorHAnsi" w:cstheme="minorHAnsi"/>
          <w:b/>
          <w:color w:val="7F7F7F" w:themeColor="text1" w:themeTint="80"/>
          <w:sz w:val="20"/>
          <w:szCs w:val="20"/>
        </w:rPr>
        <w:t>DETAILPLANEERINGU KOOSTAMISE KOHUSTUSEGA JUHUD</w:t>
      </w:r>
    </w:p>
    <w:p w14:paraId="3E4EC23C" w14:textId="42A5B9C3" w:rsidR="00613337" w:rsidRPr="00DE1BF2" w:rsidRDefault="00DE1BF2" w:rsidP="007B5F33">
      <w:pPr>
        <w:pStyle w:val="Kehatekst"/>
        <w:numPr>
          <w:ilvl w:val="0"/>
          <w:numId w:val="33"/>
        </w:numPr>
        <w:ind w:left="714" w:hanging="357"/>
        <w:rPr>
          <w:rFonts w:asciiTheme="minorHAnsi" w:hAnsiTheme="minorHAnsi" w:cstheme="minorHAnsi"/>
          <w:i/>
          <w:iCs/>
          <w:szCs w:val="18"/>
        </w:rPr>
      </w:pPr>
      <w:r w:rsidRPr="00DE1BF2">
        <w:rPr>
          <w:rFonts w:asciiTheme="minorHAnsi" w:hAnsiTheme="minorHAnsi" w:cstheme="minorHAnsi"/>
          <w:szCs w:val="18"/>
        </w:rPr>
        <w:t>Maa-ala jagamine neljaks või enamaks katastriüksuseks</w:t>
      </w:r>
      <w:r>
        <w:rPr>
          <w:rFonts w:asciiTheme="minorHAnsi" w:hAnsiTheme="minorHAnsi" w:cstheme="minorHAnsi"/>
          <w:szCs w:val="18"/>
        </w:rPr>
        <w:t xml:space="preserve"> </w:t>
      </w:r>
      <w:r w:rsidR="006C37F9" w:rsidRPr="00DE1BF2">
        <w:rPr>
          <w:rFonts w:asciiTheme="minorHAnsi" w:hAnsiTheme="minorHAnsi" w:cstheme="minorHAnsi"/>
          <w:szCs w:val="18"/>
        </w:rPr>
        <w:t>elamukruntide moodustamise eesmärgil</w:t>
      </w:r>
      <w:r>
        <w:rPr>
          <w:rFonts w:asciiTheme="minorHAnsi" w:hAnsiTheme="minorHAnsi" w:cstheme="minorHAnsi"/>
          <w:szCs w:val="18"/>
        </w:rPr>
        <w:t>;</w:t>
      </w:r>
    </w:p>
    <w:p w14:paraId="55B150E7" w14:textId="6C51B510" w:rsidR="00550BDA" w:rsidRPr="00772F07" w:rsidRDefault="00F27064" w:rsidP="007B5F33">
      <w:pPr>
        <w:pStyle w:val="Loendilik"/>
        <w:numPr>
          <w:ilvl w:val="0"/>
          <w:numId w:val="33"/>
        </w:numPr>
        <w:spacing w:after="120"/>
        <w:ind w:left="714" w:hanging="357"/>
        <w:contextualSpacing w:val="0"/>
        <w:jc w:val="both"/>
        <w:rPr>
          <w:rFonts w:asciiTheme="minorHAnsi" w:hAnsiTheme="minorHAnsi" w:cstheme="minorHAnsi"/>
          <w:szCs w:val="18"/>
        </w:rPr>
      </w:pPr>
      <w:r w:rsidRPr="00F27064">
        <w:rPr>
          <w:rFonts w:asciiTheme="minorHAnsi" w:hAnsiTheme="minorHAnsi" w:cstheme="minorHAnsi"/>
          <w:szCs w:val="18"/>
        </w:rPr>
        <w:t>Olulise avaliku huvi korral</w:t>
      </w:r>
      <w:r w:rsidR="00D13C51" w:rsidRPr="00F27064">
        <w:rPr>
          <w:rFonts w:asciiTheme="minorHAnsi" w:hAnsiTheme="minorHAnsi" w:cs="Arial"/>
          <w:color w:val="202020"/>
          <w:szCs w:val="18"/>
          <w:bdr w:val="none" w:sz="0" w:space="0" w:color="auto" w:frame="1"/>
          <w:shd w:val="clear" w:color="auto" w:fill="FFFFFF"/>
        </w:rPr>
        <w:t xml:space="preserve">, </w:t>
      </w:r>
      <w:r w:rsidR="00ED6C1C" w:rsidRPr="00F27064">
        <w:rPr>
          <w:rFonts w:asciiTheme="minorHAnsi" w:hAnsiTheme="minorHAnsi" w:cs="Arial"/>
          <w:color w:val="202020"/>
          <w:szCs w:val="18"/>
          <w:bdr w:val="none" w:sz="0" w:space="0" w:color="auto" w:frame="1"/>
          <w:shd w:val="clear" w:color="auto" w:fill="FFFFFF"/>
        </w:rPr>
        <w:t>mis väljendub ruumilises</w:t>
      </w:r>
      <w:r w:rsidR="00ED6C1C" w:rsidRPr="00F27064">
        <w:rPr>
          <w:rFonts w:asciiTheme="minorHAnsi" w:hAnsiTheme="minorHAnsi" w:cs="Arial"/>
          <w:color w:val="202020"/>
          <w:szCs w:val="18"/>
          <w:shd w:val="clear" w:color="auto" w:fill="FFFFFF"/>
        </w:rPr>
        <w:t xml:space="preserve"> </w:t>
      </w:r>
      <w:r w:rsidR="00D13C51" w:rsidRPr="00F27064">
        <w:rPr>
          <w:rFonts w:asciiTheme="minorHAnsi" w:hAnsiTheme="minorHAnsi" w:cs="Arial"/>
          <w:color w:val="202020"/>
          <w:szCs w:val="18"/>
          <w:shd w:val="clear" w:color="auto" w:fill="FFFFFF"/>
        </w:rPr>
        <w:t>mõju</w:t>
      </w:r>
      <w:r w:rsidR="00ED6C1C" w:rsidRPr="00F27064">
        <w:rPr>
          <w:rFonts w:asciiTheme="minorHAnsi" w:hAnsiTheme="minorHAnsi" w:cs="Arial"/>
          <w:color w:val="202020"/>
          <w:szCs w:val="18"/>
          <w:shd w:val="clear" w:color="auto" w:fill="FFFFFF"/>
        </w:rPr>
        <w:t>s</w:t>
      </w:r>
      <w:r w:rsidR="00D13C51" w:rsidRPr="00F27064">
        <w:rPr>
          <w:rFonts w:asciiTheme="minorHAnsi" w:hAnsiTheme="minorHAnsi" w:cs="Arial"/>
          <w:color w:val="202020"/>
          <w:szCs w:val="18"/>
          <w:shd w:val="clear" w:color="auto" w:fill="FFFFFF"/>
        </w:rPr>
        <w:t xml:space="preserve"> naaberkinnistutele ehitusmahu olulises suurenemises või transpordivoogude või külastajate hulga suurenemises või visuaalse mõju, müra, tooraine või tööjõu vajaduse suurenemises ehitise kavandatavas asukohas võrreldes</w:t>
      </w:r>
      <w:r w:rsidR="00AD352A" w:rsidRPr="00F27064">
        <w:rPr>
          <w:rFonts w:asciiTheme="minorHAnsi" w:hAnsiTheme="minorHAnsi" w:cs="Arial"/>
          <w:color w:val="202020"/>
          <w:szCs w:val="18"/>
          <w:shd w:val="clear" w:color="auto" w:fill="FFFFFF"/>
        </w:rPr>
        <w:t xml:space="preserve"> senisega</w:t>
      </w:r>
      <w:r w:rsidR="00D13C51" w:rsidRPr="00F27064">
        <w:rPr>
          <w:rFonts w:asciiTheme="minorHAnsi" w:hAnsiTheme="minorHAnsi" w:cs="Arial"/>
          <w:color w:val="202020"/>
          <w:szCs w:val="18"/>
          <w:shd w:val="clear" w:color="auto" w:fill="FFFFFF"/>
        </w:rPr>
        <w:t>;</w:t>
      </w:r>
    </w:p>
    <w:p w14:paraId="5C1393FB" w14:textId="23579218" w:rsidR="00394A6B" w:rsidRPr="00F27064" w:rsidRDefault="00772F07" w:rsidP="007B5F33">
      <w:pPr>
        <w:pStyle w:val="Loendilik"/>
        <w:numPr>
          <w:ilvl w:val="0"/>
          <w:numId w:val="33"/>
        </w:numPr>
        <w:spacing w:after="120"/>
        <w:ind w:left="714" w:hanging="357"/>
        <w:contextualSpacing w:val="0"/>
        <w:jc w:val="both"/>
        <w:rPr>
          <w:rFonts w:asciiTheme="minorHAnsi" w:hAnsiTheme="minorHAnsi" w:cstheme="minorHAnsi"/>
          <w:szCs w:val="18"/>
        </w:rPr>
      </w:pPr>
      <w:r>
        <w:rPr>
          <w:rFonts w:asciiTheme="minorHAnsi" w:hAnsiTheme="minorHAnsi" w:cs="Arial"/>
          <w:color w:val="202020"/>
          <w:szCs w:val="18"/>
          <w:shd w:val="clear" w:color="auto" w:fill="FFFFFF"/>
        </w:rPr>
        <w:t>Reisi- ja kaubasadamates tegevuste kavandamisel ja laiendamisel. Laiendamisena käsitletakse sadama maa-ala territooriumi suurenemist võrreldes olemasoleva olukorraga;</w:t>
      </w:r>
    </w:p>
    <w:p w14:paraId="2E4BAA8B" w14:textId="527E1A9B" w:rsidR="005049A4" w:rsidRPr="00550BDA" w:rsidRDefault="005049A4" w:rsidP="007B5F33">
      <w:pPr>
        <w:pStyle w:val="Kehatekst"/>
        <w:numPr>
          <w:ilvl w:val="0"/>
          <w:numId w:val="33"/>
        </w:numPr>
        <w:ind w:left="714" w:hanging="357"/>
        <w:rPr>
          <w:rFonts w:asciiTheme="minorHAnsi" w:hAnsiTheme="minorHAnsi" w:cstheme="minorHAnsi"/>
          <w:szCs w:val="18"/>
        </w:rPr>
      </w:pPr>
      <w:r w:rsidRPr="00550BDA">
        <w:rPr>
          <w:rFonts w:asciiTheme="minorHAnsi" w:hAnsiTheme="minorHAnsi" w:cstheme="minorHAnsi"/>
          <w:szCs w:val="18"/>
        </w:rPr>
        <w:t>Uue ühiskondliku</w:t>
      </w:r>
      <w:r w:rsidR="006C37F9">
        <w:rPr>
          <w:rFonts w:asciiTheme="minorHAnsi" w:hAnsiTheme="minorHAnsi" w:cstheme="minorHAnsi"/>
          <w:szCs w:val="18"/>
        </w:rPr>
        <w:t xml:space="preserve"> hoone </w:t>
      </w:r>
      <w:r w:rsidRPr="00550BDA">
        <w:rPr>
          <w:rFonts w:asciiTheme="minorHAnsi" w:hAnsiTheme="minorHAnsi" w:cstheme="minorHAnsi"/>
          <w:szCs w:val="18"/>
        </w:rPr>
        <w:t>püstitamiseks</w:t>
      </w:r>
      <w:r w:rsidR="00B0089C" w:rsidRPr="00550BDA">
        <w:rPr>
          <w:rFonts w:asciiTheme="minorHAnsi" w:hAnsiTheme="minorHAnsi" w:cstheme="minorHAnsi"/>
          <w:szCs w:val="18"/>
        </w:rPr>
        <w:t xml:space="preserve"> </w:t>
      </w:r>
      <w:r w:rsidR="00AA1E61" w:rsidRPr="00550BDA">
        <w:rPr>
          <w:rFonts w:asciiTheme="minorHAnsi" w:hAnsiTheme="minorHAnsi" w:cstheme="minorHAnsi"/>
          <w:szCs w:val="18"/>
        </w:rPr>
        <w:t>seni hoonestamata kinnistule</w:t>
      </w:r>
      <w:r w:rsidR="00BC223A">
        <w:rPr>
          <w:rFonts w:asciiTheme="minorHAnsi" w:hAnsiTheme="minorHAnsi" w:cstheme="minorHAnsi"/>
          <w:szCs w:val="18"/>
        </w:rPr>
        <w:t>,</w:t>
      </w:r>
      <w:r w:rsidR="00AA1E61" w:rsidRPr="00550BDA">
        <w:rPr>
          <w:rFonts w:asciiTheme="minorHAnsi" w:hAnsiTheme="minorHAnsi" w:cstheme="minorHAnsi"/>
          <w:szCs w:val="18"/>
        </w:rPr>
        <w:t xml:space="preserve"> </w:t>
      </w:r>
      <w:r w:rsidR="00B0089C" w:rsidRPr="00550BDA">
        <w:rPr>
          <w:rFonts w:asciiTheme="minorHAnsi" w:hAnsiTheme="minorHAnsi" w:cstheme="minorHAnsi"/>
          <w:szCs w:val="18"/>
        </w:rPr>
        <w:t>kui selle tegevusega kaasneb tehnilise taristu väljaehitamise vajadus või see toob endaga kaasa olemasoleva ehitusmahu olulise suurenemise piirkonnas</w:t>
      </w:r>
      <w:r w:rsidR="00492432" w:rsidRPr="00550BDA">
        <w:rPr>
          <w:rFonts w:asciiTheme="minorHAnsi" w:hAnsiTheme="minorHAnsi" w:cstheme="minorHAnsi"/>
          <w:szCs w:val="18"/>
        </w:rPr>
        <w:t>;</w:t>
      </w:r>
      <w:r w:rsidR="00FB6C2C" w:rsidRPr="00550BDA">
        <w:rPr>
          <w:rFonts w:asciiTheme="minorHAnsi" w:hAnsiTheme="minorHAnsi" w:cstheme="minorHAnsi"/>
          <w:szCs w:val="18"/>
        </w:rPr>
        <w:t xml:space="preserve"> </w:t>
      </w:r>
    </w:p>
    <w:p w14:paraId="23F220B1" w14:textId="61C11465" w:rsidR="00325C82" w:rsidRDefault="00325C82" w:rsidP="007B5F33">
      <w:pPr>
        <w:pStyle w:val="Loendilik"/>
        <w:numPr>
          <w:ilvl w:val="0"/>
          <w:numId w:val="38"/>
        </w:numPr>
        <w:spacing w:before="20" w:after="120"/>
        <w:ind w:left="714" w:hanging="357"/>
        <w:contextualSpacing w:val="0"/>
        <w:jc w:val="both"/>
        <w:rPr>
          <w:rFonts w:asciiTheme="minorHAnsi" w:hAnsiTheme="minorHAnsi" w:cstheme="minorHAnsi"/>
        </w:rPr>
      </w:pPr>
      <w:r>
        <w:rPr>
          <w:rFonts w:asciiTheme="minorHAnsi" w:hAnsiTheme="minorHAnsi" w:cstheme="minorHAnsi"/>
        </w:rPr>
        <w:t xml:space="preserve">Väärtuslikel maastikel (vt jaotis 4.2.4) </w:t>
      </w:r>
      <w:r w:rsidR="00DE1BF2">
        <w:rPr>
          <w:rFonts w:asciiTheme="minorHAnsi" w:hAnsiTheme="minorHAnsi" w:cstheme="minorHAnsi"/>
        </w:rPr>
        <w:t>võimalike konfliktalade (sh uute hoonestusalade, maakasutuse muutmise kavade, tuulegeneraatorite, mobiilsidemastide, vesiehitiste jt maastikul domineerima jäävate objektide) arendamise suunamisel;</w:t>
      </w:r>
    </w:p>
    <w:p w14:paraId="32B2F8E5" w14:textId="092B4085" w:rsidR="00325C82" w:rsidRDefault="00325C82" w:rsidP="007B5F33">
      <w:pPr>
        <w:pStyle w:val="Loendilik"/>
        <w:numPr>
          <w:ilvl w:val="0"/>
          <w:numId w:val="38"/>
        </w:numPr>
        <w:spacing w:before="20" w:after="120"/>
        <w:ind w:left="714" w:hanging="357"/>
        <w:contextualSpacing w:val="0"/>
        <w:jc w:val="both"/>
        <w:rPr>
          <w:rFonts w:asciiTheme="minorHAnsi" w:hAnsiTheme="minorHAnsi" w:cstheme="minorHAnsi"/>
        </w:rPr>
      </w:pPr>
      <w:r>
        <w:rPr>
          <w:rFonts w:asciiTheme="minorHAnsi" w:hAnsiTheme="minorHAnsi" w:cstheme="minorHAnsi"/>
        </w:rPr>
        <w:lastRenderedPageBreak/>
        <w:t>Väärtuslikel põllumajandusmaadel (vt jaotis 4.5) massiivide killustamist, vähenemist või sihtotstarbelist kasutamist mõjutava arendamise suunamisel;</w:t>
      </w:r>
    </w:p>
    <w:p w14:paraId="5D03E2FD" w14:textId="22C6A36D" w:rsidR="00B17017" w:rsidRDefault="000B317D" w:rsidP="007B5F33">
      <w:pPr>
        <w:pStyle w:val="Loendilik"/>
        <w:numPr>
          <w:ilvl w:val="0"/>
          <w:numId w:val="38"/>
        </w:numPr>
        <w:spacing w:before="20" w:after="240"/>
        <w:ind w:left="714" w:hanging="357"/>
        <w:contextualSpacing w:val="0"/>
        <w:jc w:val="both"/>
        <w:rPr>
          <w:rFonts w:asciiTheme="minorHAnsi" w:hAnsiTheme="minorHAnsi" w:cstheme="minorHAnsi"/>
        </w:rPr>
      </w:pPr>
      <w:r>
        <w:rPr>
          <w:rFonts w:asciiTheme="minorHAnsi" w:hAnsiTheme="minorHAnsi" w:cstheme="minorHAnsi"/>
        </w:rPr>
        <w:t>T</w:t>
      </w:r>
      <w:r w:rsidR="00C63F3E">
        <w:rPr>
          <w:rFonts w:asciiTheme="minorHAnsi" w:hAnsiTheme="minorHAnsi" w:cstheme="minorHAnsi"/>
        </w:rPr>
        <w:t>uuleparkide kavandamisel</w:t>
      </w:r>
      <w:r w:rsidR="002925DC">
        <w:rPr>
          <w:rFonts w:asciiTheme="minorHAnsi" w:hAnsiTheme="minorHAnsi" w:cstheme="minorHAnsi"/>
        </w:rPr>
        <w:t xml:space="preserve"> üldplaneeringuga kavandatud</w:t>
      </w:r>
      <w:r>
        <w:rPr>
          <w:rFonts w:asciiTheme="minorHAnsi" w:hAnsiTheme="minorHAnsi" w:cstheme="minorHAnsi"/>
        </w:rPr>
        <w:t xml:space="preserve"> tuuleenergia tootmiseks põhimõtteliselt sobivatele aladele</w:t>
      </w:r>
      <w:r w:rsidR="00691440">
        <w:rPr>
          <w:rFonts w:asciiTheme="minorHAnsi" w:hAnsiTheme="minorHAnsi" w:cstheme="minorHAnsi"/>
        </w:rPr>
        <w:t>.</w:t>
      </w:r>
    </w:p>
    <w:p w14:paraId="3C6BF37D" w14:textId="1040406D" w:rsidR="0077767E" w:rsidRDefault="0077767E" w:rsidP="0077767E">
      <w:pPr>
        <w:pStyle w:val="Kehatekst"/>
        <w:rPr>
          <w:rFonts w:asciiTheme="minorHAnsi" w:hAnsiTheme="minorHAnsi" w:cstheme="minorHAnsi"/>
        </w:rPr>
      </w:pPr>
      <w:r>
        <w:rPr>
          <w:rFonts w:asciiTheme="minorHAnsi" w:hAnsiTheme="minorHAnsi" w:cstheme="minorHAnsi"/>
        </w:rPr>
        <w:t xml:space="preserve">Detailplaneeringute koostamisel tuleb järgida maakasutuse juhtotstarvetele määratud üldiseid ehitus- ja kasutustingimusi (vt jaotis 3.5), </w:t>
      </w:r>
      <w:r>
        <w:rPr>
          <w:rFonts w:asciiTheme="minorHAnsi" w:hAnsiTheme="minorHAnsi" w:cstheme="minorHAnsi"/>
          <w:szCs w:val="22"/>
        </w:rPr>
        <w:t>väärtusi kandvaid ning piiranguid põhjustavaid objekte</w:t>
      </w:r>
      <w:r>
        <w:rPr>
          <w:rFonts w:asciiTheme="minorHAnsi" w:hAnsiTheme="minorHAnsi" w:cstheme="minorHAnsi"/>
        </w:rPr>
        <w:t xml:space="preserve"> (</w:t>
      </w:r>
      <w:proofErr w:type="spellStart"/>
      <w:r>
        <w:rPr>
          <w:rFonts w:asciiTheme="minorHAnsi" w:hAnsiTheme="minorHAnsi" w:cstheme="minorHAnsi"/>
        </w:rPr>
        <w:t>ptk</w:t>
      </w:r>
      <w:proofErr w:type="spellEnd"/>
      <w:r>
        <w:rPr>
          <w:rFonts w:asciiTheme="minorHAnsi" w:hAnsiTheme="minorHAnsi" w:cstheme="minorHAnsi"/>
        </w:rPr>
        <w:t xml:space="preserve"> 4) ja </w:t>
      </w:r>
      <w:r>
        <w:rPr>
          <w:rFonts w:asciiTheme="minorHAnsi" w:hAnsiTheme="minorHAnsi" w:cstheme="minorHAnsi"/>
          <w:szCs w:val="18"/>
        </w:rPr>
        <w:t xml:space="preserve">transpordivõrgustiku ja tehnovõrkude kavandamiseks </w:t>
      </w:r>
      <w:r>
        <w:rPr>
          <w:rFonts w:asciiTheme="minorHAnsi" w:hAnsiTheme="minorHAnsi" w:cstheme="minorHAnsi"/>
        </w:rPr>
        <w:t>määratud tingimusi (</w:t>
      </w:r>
      <w:proofErr w:type="spellStart"/>
      <w:r>
        <w:rPr>
          <w:rFonts w:asciiTheme="minorHAnsi" w:hAnsiTheme="minorHAnsi" w:cstheme="minorHAnsi"/>
        </w:rPr>
        <w:t>ptk</w:t>
      </w:r>
      <w:proofErr w:type="spellEnd"/>
      <w:r>
        <w:rPr>
          <w:rFonts w:asciiTheme="minorHAnsi" w:hAnsiTheme="minorHAnsi" w:cstheme="minorHAnsi"/>
        </w:rPr>
        <w:t xml:space="preserve"> 5).    </w:t>
      </w:r>
    </w:p>
    <w:p w14:paraId="70C0DFF0" w14:textId="68981C09" w:rsidR="0077767E" w:rsidRPr="007D3AE2" w:rsidRDefault="0077767E" w:rsidP="007D3AE2">
      <w:pPr>
        <w:pStyle w:val="Pealkiri2"/>
      </w:pPr>
      <w:bookmarkStart w:id="41" w:name="_Toc56156865"/>
      <w:bookmarkStart w:id="42" w:name="_Toc85453233"/>
      <w:r w:rsidRPr="007D3AE2">
        <w:t>Piirkondlikud ehitustingimused</w:t>
      </w:r>
      <w:bookmarkEnd w:id="41"/>
      <w:bookmarkEnd w:id="42"/>
    </w:p>
    <w:p w14:paraId="0478BCC9" w14:textId="1EFB8251" w:rsidR="004C51A2" w:rsidRPr="008E68B0" w:rsidRDefault="004C51A2" w:rsidP="00FD1E9F">
      <w:pPr>
        <w:spacing w:after="240"/>
        <w:rPr>
          <w:szCs w:val="18"/>
        </w:rPr>
      </w:pPr>
      <w:r w:rsidRPr="008E68B0">
        <w:rPr>
          <w:szCs w:val="18"/>
        </w:rPr>
        <w:t>Täiendavalt on määratud piirkondlikud ehitustingimused, mis lähtuvad erinevate alade väljakujunenud ehitatud keskkonnast</w:t>
      </w:r>
      <w:r w:rsidR="00FD033D" w:rsidRPr="008E68B0">
        <w:rPr>
          <w:szCs w:val="18"/>
        </w:rPr>
        <w:t xml:space="preserve"> ning täiendavad üldiseid ehitustingimusi või ehitustingimusi tiheasustus- ja </w:t>
      </w:r>
      <w:proofErr w:type="spellStart"/>
      <w:r w:rsidR="00FD033D" w:rsidRPr="008E68B0">
        <w:rPr>
          <w:szCs w:val="18"/>
        </w:rPr>
        <w:t>hajaasustusaladel</w:t>
      </w:r>
      <w:proofErr w:type="spellEnd"/>
      <w:r w:rsidR="00347C6A" w:rsidRPr="008E68B0">
        <w:rPr>
          <w:szCs w:val="18"/>
        </w:rPr>
        <w:t xml:space="preserve">. </w:t>
      </w:r>
      <w:r w:rsidRPr="008E68B0">
        <w:rPr>
          <w:szCs w:val="18"/>
        </w:rPr>
        <w:t>Piirkondlikud ehitustingimused</w:t>
      </w:r>
      <w:r w:rsidR="008E68B0">
        <w:rPr>
          <w:szCs w:val="18"/>
        </w:rPr>
        <w:t xml:space="preserve"> </w:t>
      </w:r>
      <w:r w:rsidRPr="008E68B0">
        <w:rPr>
          <w:szCs w:val="18"/>
        </w:rPr>
        <w:t>on määratud eluhoonetele</w:t>
      </w:r>
      <w:r w:rsidR="00CF7675" w:rsidRPr="008E68B0">
        <w:rPr>
          <w:szCs w:val="18"/>
        </w:rPr>
        <w:t xml:space="preserve"> (vt </w:t>
      </w:r>
      <w:r w:rsidR="00601C68">
        <w:rPr>
          <w:szCs w:val="18"/>
        </w:rPr>
        <w:t>t</w:t>
      </w:r>
      <w:r w:rsidR="00601C68" w:rsidRPr="008E68B0">
        <w:rPr>
          <w:szCs w:val="18"/>
        </w:rPr>
        <w:t xml:space="preserve">abel </w:t>
      </w:r>
      <w:r w:rsidR="00BF7532" w:rsidRPr="008E68B0">
        <w:rPr>
          <w:szCs w:val="18"/>
        </w:rPr>
        <w:t>1</w:t>
      </w:r>
      <w:r w:rsidR="00155128" w:rsidRPr="008E68B0">
        <w:rPr>
          <w:szCs w:val="18"/>
        </w:rPr>
        <w:t>)</w:t>
      </w:r>
      <w:r w:rsidR="007801A7" w:rsidRPr="008E68B0">
        <w:rPr>
          <w:szCs w:val="18"/>
        </w:rPr>
        <w:t>.</w:t>
      </w:r>
      <w:r w:rsidR="001E1B04">
        <w:rPr>
          <w:szCs w:val="18"/>
        </w:rPr>
        <w:t xml:space="preserve"> Ehitustingimuste määratlemisel on lähtutud piirkonnas väljakujunenud tavast ning arenguperspektiivist. </w:t>
      </w:r>
    </w:p>
    <w:p w14:paraId="3F28593C" w14:textId="543671F3" w:rsidR="00EB4BE6" w:rsidRPr="008E68B0" w:rsidRDefault="004C51A2" w:rsidP="001A4D7A">
      <w:pPr>
        <w:pStyle w:val="Kehatekst"/>
        <w:spacing w:before="120"/>
        <w:rPr>
          <w:szCs w:val="18"/>
          <w:u w:val="single"/>
        </w:rPr>
      </w:pPr>
      <w:r w:rsidRPr="008E68B0">
        <w:rPr>
          <w:szCs w:val="18"/>
          <w:u w:val="single"/>
        </w:rPr>
        <w:t>Piirkonnad:</w:t>
      </w:r>
    </w:p>
    <w:p w14:paraId="4DA77D87" w14:textId="455BBE57" w:rsidR="00347C6A" w:rsidRPr="008E68B0" w:rsidRDefault="00D277B1" w:rsidP="001A4D7A">
      <w:pPr>
        <w:pStyle w:val="Kehatekst"/>
        <w:rPr>
          <w:szCs w:val="18"/>
        </w:rPr>
      </w:pPr>
      <w:r w:rsidRPr="008E68B0">
        <w:rPr>
          <w:szCs w:val="18"/>
        </w:rPr>
        <w:t>1) Kunda linn</w:t>
      </w:r>
      <w:r w:rsidR="00807BA3" w:rsidRPr="008E68B0">
        <w:rPr>
          <w:szCs w:val="18"/>
        </w:rPr>
        <w:t>a</w:t>
      </w:r>
      <w:r w:rsidR="00347C6A" w:rsidRPr="008E68B0">
        <w:rPr>
          <w:szCs w:val="18"/>
        </w:rPr>
        <w:t xml:space="preserve"> ja Aseri alevik</w:t>
      </w:r>
      <w:r w:rsidR="00807BA3" w:rsidRPr="008E68B0">
        <w:rPr>
          <w:szCs w:val="18"/>
        </w:rPr>
        <w:t>u tiheasustusalad</w:t>
      </w:r>
      <w:r w:rsidR="00347C6A" w:rsidRPr="008E68B0">
        <w:rPr>
          <w:szCs w:val="18"/>
        </w:rPr>
        <w:t>;</w:t>
      </w:r>
    </w:p>
    <w:p w14:paraId="350CCB25" w14:textId="710FA187" w:rsidR="00347C6A" w:rsidRPr="008E68B0" w:rsidRDefault="00347C6A" w:rsidP="001A4D7A">
      <w:pPr>
        <w:pStyle w:val="Kehatekst"/>
        <w:rPr>
          <w:szCs w:val="18"/>
        </w:rPr>
      </w:pPr>
      <w:r w:rsidRPr="008E68B0">
        <w:rPr>
          <w:szCs w:val="18"/>
        </w:rPr>
        <w:t>2) Viru-Nigula alevik</w:t>
      </w:r>
      <w:r w:rsidR="00807BA3" w:rsidRPr="008E68B0">
        <w:rPr>
          <w:szCs w:val="18"/>
        </w:rPr>
        <w:t>u tiheasustusala</w:t>
      </w:r>
      <w:r w:rsidRPr="008E68B0">
        <w:rPr>
          <w:szCs w:val="18"/>
        </w:rPr>
        <w:t>;</w:t>
      </w:r>
    </w:p>
    <w:p w14:paraId="7D13105C" w14:textId="43025D18" w:rsidR="00BE3B2C" w:rsidRPr="008E68B0" w:rsidRDefault="00BE3B2C" w:rsidP="00BE3B2C">
      <w:pPr>
        <w:pStyle w:val="Kehatekst"/>
        <w:rPr>
          <w:szCs w:val="18"/>
        </w:rPr>
      </w:pPr>
      <w:r w:rsidRPr="008E68B0">
        <w:rPr>
          <w:szCs w:val="18"/>
        </w:rPr>
        <w:t>3) A</w:t>
      </w:r>
      <w:r w:rsidR="004D7FFD" w:rsidRPr="008E68B0">
        <w:rPr>
          <w:szCs w:val="18"/>
        </w:rPr>
        <w:t>seri aleviku</w:t>
      </w:r>
      <w:r w:rsidRPr="008E68B0">
        <w:rPr>
          <w:szCs w:val="18"/>
        </w:rPr>
        <w:t xml:space="preserve"> ja Kaliküla</w:t>
      </w:r>
      <w:r w:rsidR="004D7FFD" w:rsidRPr="008E68B0">
        <w:rPr>
          <w:szCs w:val="18"/>
        </w:rPr>
        <w:t xml:space="preserve"> aiandusühistud</w:t>
      </w:r>
      <w:r w:rsidRPr="008E68B0">
        <w:rPr>
          <w:szCs w:val="18"/>
        </w:rPr>
        <w:t>;</w:t>
      </w:r>
    </w:p>
    <w:p w14:paraId="6B2659DE" w14:textId="3EFE1B25" w:rsidR="00347C6A" w:rsidRPr="008E68B0" w:rsidRDefault="00347C6A" w:rsidP="00FD1E9F">
      <w:pPr>
        <w:pStyle w:val="Kehatekst"/>
        <w:spacing w:after="240"/>
        <w:rPr>
          <w:szCs w:val="18"/>
        </w:rPr>
      </w:pPr>
      <w:r w:rsidRPr="008E68B0">
        <w:rPr>
          <w:szCs w:val="18"/>
        </w:rPr>
        <w:t xml:space="preserve">4) </w:t>
      </w:r>
      <w:proofErr w:type="spellStart"/>
      <w:r w:rsidR="007E6221" w:rsidRPr="008E68B0">
        <w:rPr>
          <w:szCs w:val="18"/>
        </w:rPr>
        <w:t>Hajaasustusalad</w:t>
      </w:r>
      <w:proofErr w:type="spellEnd"/>
      <w:r w:rsidR="00807BA3" w:rsidRPr="008E68B0">
        <w:rPr>
          <w:szCs w:val="18"/>
        </w:rPr>
        <w:t>.</w:t>
      </w:r>
    </w:p>
    <w:p w14:paraId="7CBACD5A" w14:textId="5811365D" w:rsidR="002E5A1D" w:rsidRDefault="005049A4" w:rsidP="00601C68">
      <w:pPr>
        <w:pStyle w:val="Pealdis"/>
        <w:keepNext/>
        <w:spacing w:before="0" w:after="0"/>
        <w:sectPr w:rsidR="002E5A1D" w:rsidSect="00BF7532">
          <w:pgSz w:w="11906" w:h="16838" w:code="9"/>
          <w:pgMar w:top="1843" w:right="1418" w:bottom="1559" w:left="1418" w:header="851" w:footer="510" w:gutter="0"/>
          <w:cols w:space="708"/>
          <w:titlePg/>
          <w:docGrid w:linePitch="360"/>
        </w:sectPr>
      </w:pPr>
      <w:r w:rsidRPr="008E68B0">
        <w:rPr>
          <w:rFonts w:asciiTheme="minorHAnsi" w:hAnsiTheme="minorHAnsi"/>
          <w:b w:val="0"/>
          <w:iCs/>
          <w:color w:val="auto"/>
          <w:szCs w:val="18"/>
        </w:rPr>
        <w:t>Täiendavad tingimused sõltuvalt</w:t>
      </w:r>
      <w:r w:rsidR="00770359" w:rsidRPr="008E68B0">
        <w:rPr>
          <w:rFonts w:asciiTheme="minorHAnsi" w:hAnsiTheme="minorHAnsi"/>
          <w:b w:val="0"/>
          <w:iCs/>
          <w:color w:val="auto"/>
          <w:szCs w:val="18"/>
        </w:rPr>
        <w:t xml:space="preserve"> planeeritava/arendatava</w:t>
      </w:r>
      <w:r w:rsidRPr="008E68B0">
        <w:rPr>
          <w:rFonts w:asciiTheme="minorHAnsi" w:hAnsiTheme="minorHAnsi"/>
          <w:b w:val="0"/>
          <w:iCs/>
          <w:color w:val="auto"/>
          <w:szCs w:val="18"/>
        </w:rPr>
        <w:t xml:space="preserve"> ala </w:t>
      </w:r>
      <w:r w:rsidR="00770359" w:rsidRPr="008E68B0">
        <w:rPr>
          <w:rFonts w:asciiTheme="minorHAnsi" w:hAnsiTheme="minorHAnsi"/>
          <w:b w:val="0"/>
          <w:iCs/>
          <w:color w:val="auto"/>
          <w:szCs w:val="18"/>
        </w:rPr>
        <w:t>asukohast</w:t>
      </w:r>
      <w:r w:rsidR="009E0BEC" w:rsidRPr="008E68B0">
        <w:rPr>
          <w:rFonts w:asciiTheme="minorHAnsi" w:hAnsiTheme="minorHAnsi"/>
          <w:b w:val="0"/>
          <w:iCs/>
          <w:color w:val="auto"/>
          <w:szCs w:val="18"/>
        </w:rPr>
        <w:t xml:space="preserve"> on toodud peatükis 4 Väärtuslikud alad ja piirangud.</w:t>
      </w:r>
    </w:p>
    <w:p w14:paraId="78B9EFAA" w14:textId="7B6E265F" w:rsidR="00AF47D1" w:rsidRPr="00383E7A" w:rsidRDefault="00770896" w:rsidP="0077767E">
      <w:pPr>
        <w:spacing w:before="0" w:after="0" w:line="240" w:lineRule="auto"/>
        <w:jc w:val="left"/>
      </w:pPr>
      <w:r w:rsidRPr="00383E7A">
        <w:rPr>
          <w:b/>
        </w:rPr>
        <w:lastRenderedPageBreak/>
        <w:t>Tabel 1</w:t>
      </w:r>
      <w:r w:rsidR="00BF7532" w:rsidRPr="00383E7A">
        <w:rPr>
          <w:b/>
        </w:rPr>
        <w:t>.</w:t>
      </w:r>
      <w:r w:rsidR="00BF7532" w:rsidRPr="00383E7A">
        <w:t xml:space="preserve"> </w:t>
      </w:r>
      <w:r w:rsidR="0077767E" w:rsidRPr="00383E7A">
        <w:t>Piirkondlikud ehitustingimused Viru-Nigula vallas</w:t>
      </w:r>
    </w:p>
    <w:tbl>
      <w:tblPr>
        <w:tblW w:w="14874" w:type="dxa"/>
        <w:tblLayout w:type="fixed"/>
        <w:tblCellMar>
          <w:left w:w="70" w:type="dxa"/>
          <w:right w:w="70" w:type="dxa"/>
        </w:tblCellMar>
        <w:tblLook w:val="04A0" w:firstRow="1" w:lastRow="0" w:firstColumn="1" w:lastColumn="0" w:noHBand="0" w:noVBand="1"/>
      </w:tblPr>
      <w:tblGrid>
        <w:gridCol w:w="2542"/>
        <w:gridCol w:w="3260"/>
        <w:gridCol w:w="3402"/>
        <w:gridCol w:w="2835"/>
        <w:gridCol w:w="2835"/>
      </w:tblGrid>
      <w:tr w:rsidR="00770896" w:rsidRPr="00AF47D1" w14:paraId="524188AE" w14:textId="77777777" w:rsidTr="00230F3D">
        <w:trPr>
          <w:trHeight w:val="300"/>
        </w:trPr>
        <w:tc>
          <w:tcPr>
            <w:tcW w:w="2542" w:type="dxa"/>
            <w:tcBorders>
              <w:top w:val="single" w:sz="8" w:space="0" w:color="auto"/>
              <w:left w:val="single" w:sz="8" w:space="0" w:color="auto"/>
              <w:bottom w:val="single" w:sz="4" w:space="0" w:color="auto"/>
              <w:right w:val="nil"/>
            </w:tcBorders>
            <w:shd w:val="clear" w:color="auto" w:fill="1571B9" w:themeFill="accent1" w:themeFillShade="80"/>
            <w:vAlign w:val="center"/>
            <w:hideMark/>
          </w:tcPr>
          <w:p w14:paraId="4B1D1BAF" w14:textId="68B98726" w:rsidR="00770896" w:rsidRPr="00230F3D" w:rsidRDefault="00770896" w:rsidP="00AF47D1">
            <w:pPr>
              <w:spacing w:after="120" w:line="240" w:lineRule="auto"/>
              <w:jc w:val="left"/>
              <w:rPr>
                <w:rFonts w:asciiTheme="minorHAnsi" w:hAnsiTheme="minorHAnsi" w:cs="Calibri"/>
                <w:b/>
                <w:bCs/>
                <w:color w:val="FFFFFF" w:themeColor="background1"/>
                <w:sz w:val="16"/>
                <w:szCs w:val="16"/>
                <w:lang w:eastAsia="et-EE"/>
              </w:rPr>
            </w:pPr>
            <w:r w:rsidRPr="00230F3D">
              <w:rPr>
                <w:sz w:val="16"/>
              </w:rPr>
              <w:t xml:space="preserve"> </w:t>
            </w:r>
            <w:r w:rsidRPr="00230F3D">
              <w:rPr>
                <w:rFonts w:asciiTheme="minorHAnsi" w:hAnsiTheme="minorHAnsi" w:cs="Calibri"/>
                <w:b/>
                <w:bCs/>
                <w:color w:val="FFFFFF" w:themeColor="background1"/>
                <w:sz w:val="16"/>
                <w:szCs w:val="16"/>
                <w:lang w:eastAsia="et-EE"/>
              </w:rPr>
              <w:t> </w:t>
            </w:r>
          </w:p>
        </w:tc>
        <w:tc>
          <w:tcPr>
            <w:tcW w:w="3260" w:type="dxa"/>
            <w:tcBorders>
              <w:top w:val="single" w:sz="8" w:space="0" w:color="auto"/>
              <w:left w:val="single" w:sz="4" w:space="0" w:color="auto"/>
              <w:bottom w:val="single" w:sz="4" w:space="0" w:color="auto"/>
              <w:right w:val="single" w:sz="4" w:space="0" w:color="auto"/>
            </w:tcBorders>
            <w:shd w:val="clear" w:color="auto" w:fill="1571B9" w:themeFill="accent1" w:themeFillShade="80"/>
            <w:vAlign w:val="center"/>
            <w:hideMark/>
          </w:tcPr>
          <w:p w14:paraId="36BBEC74" w14:textId="77777777" w:rsidR="00770896" w:rsidRPr="00230F3D" w:rsidRDefault="00770896" w:rsidP="00770896">
            <w:pPr>
              <w:spacing w:before="0" w:after="0" w:line="240" w:lineRule="auto"/>
              <w:jc w:val="center"/>
              <w:rPr>
                <w:rFonts w:asciiTheme="minorHAnsi" w:hAnsiTheme="minorHAnsi" w:cs="Calibri"/>
                <w:b/>
                <w:bCs/>
                <w:color w:val="FFFFFF" w:themeColor="background1"/>
                <w:sz w:val="16"/>
                <w:szCs w:val="16"/>
                <w:lang w:eastAsia="et-EE"/>
              </w:rPr>
            </w:pPr>
            <w:r w:rsidRPr="00230F3D">
              <w:rPr>
                <w:rFonts w:asciiTheme="minorHAnsi" w:hAnsiTheme="minorHAnsi" w:cs="Calibri"/>
                <w:b/>
                <w:bCs/>
                <w:color w:val="FFFFFF" w:themeColor="background1"/>
                <w:sz w:val="16"/>
                <w:szCs w:val="16"/>
                <w:lang w:eastAsia="et-EE"/>
              </w:rPr>
              <w:t>Kunda linna ja Aseri aleviku tiheasustusalad</w:t>
            </w:r>
          </w:p>
        </w:tc>
        <w:tc>
          <w:tcPr>
            <w:tcW w:w="3402" w:type="dxa"/>
            <w:tcBorders>
              <w:top w:val="single" w:sz="8" w:space="0" w:color="auto"/>
              <w:left w:val="nil"/>
              <w:bottom w:val="single" w:sz="4" w:space="0" w:color="auto"/>
              <w:right w:val="single" w:sz="4" w:space="0" w:color="auto"/>
            </w:tcBorders>
            <w:shd w:val="clear" w:color="auto" w:fill="1571B9" w:themeFill="accent1" w:themeFillShade="80"/>
            <w:vAlign w:val="center"/>
            <w:hideMark/>
          </w:tcPr>
          <w:p w14:paraId="626AFCD9" w14:textId="77777777" w:rsidR="00770896" w:rsidRPr="00230F3D" w:rsidRDefault="00770896" w:rsidP="00770896">
            <w:pPr>
              <w:spacing w:before="0" w:after="0" w:line="240" w:lineRule="auto"/>
              <w:jc w:val="center"/>
              <w:rPr>
                <w:rFonts w:asciiTheme="minorHAnsi" w:hAnsiTheme="minorHAnsi" w:cs="Calibri"/>
                <w:b/>
                <w:bCs/>
                <w:color w:val="FFFFFF" w:themeColor="background1"/>
                <w:sz w:val="16"/>
                <w:szCs w:val="16"/>
                <w:lang w:eastAsia="et-EE"/>
              </w:rPr>
            </w:pPr>
            <w:r w:rsidRPr="00230F3D">
              <w:rPr>
                <w:rFonts w:asciiTheme="minorHAnsi" w:hAnsiTheme="minorHAnsi" w:cs="Calibri"/>
                <w:b/>
                <w:bCs/>
                <w:color w:val="FFFFFF" w:themeColor="background1"/>
                <w:sz w:val="16"/>
                <w:szCs w:val="16"/>
                <w:lang w:eastAsia="et-EE"/>
              </w:rPr>
              <w:t>Viru-Nigula aleviku tiheasustusala</w:t>
            </w:r>
          </w:p>
        </w:tc>
        <w:tc>
          <w:tcPr>
            <w:tcW w:w="2835" w:type="dxa"/>
            <w:tcBorders>
              <w:top w:val="single" w:sz="8" w:space="0" w:color="auto"/>
              <w:left w:val="nil"/>
              <w:bottom w:val="single" w:sz="4" w:space="0" w:color="auto"/>
              <w:right w:val="single" w:sz="4" w:space="0" w:color="auto"/>
            </w:tcBorders>
            <w:shd w:val="clear" w:color="auto" w:fill="1571B9" w:themeFill="accent1" w:themeFillShade="80"/>
            <w:vAlign w:val="center"/>
            <w:hideMark/>
          </w:tcPr>
          <w:p w14:paraId="3D730173" w14:textId="77777777" w:rsidR="00770896" w:rsidRPr="00230F3D" w:rsidRDefault="00770896" w:rsidP="00770896">
            <w:pPr>
              <w:spacing w:before="0" w:after="0" w:line="240" w:lineRule="auto"/>
              <w:jc w:val="center"/>
              <w:rPr>
                <w:rFonts w:asciiTheme="minorHAnsi" w:hAnsiTheme="minorHAnsi" w:cs="Calibri"/>
                <w:b/>
                <w:bCs/>
                <w:color w:val="FFFFFF" w:themeColor="background1"/>
                <w:sz w:val="16"/>
                <w:szCs w:val="16"/>
                <w:lang w:eastAsia="et-EE"/>
              </w:rPr>
            </w:pPr>
            <w:r w:rsidRPr="00230F3D">
              <w:rPr>
                <w:rFonts w:asciiTheme="minorHAnsi" w:hAnsiTheme="minorHAnsi" w:cs="Calibri"/>
                <w:b/>
                <w:bCs/>
                <w:color w:val="FFFFFF" w:themeColor="background1"/>
                <w:sz w:val="16"/>
                <w:szCs w:val="16"/>
                <w:lang w:eastAsia="et-EE"/>
              </w:rPr>
              <w:t>Aseri aleviku ja Kaliküla aiandusühistud</w:t>
            </w:r>
          </w:p>
        </w:tc>
        <w:tc>
          <w:tcPr>
            <w:tcW w:w="2835" w:type="dxa"/>
            <w:tcBorders>
              <w:top w:val="single" w:sz="8" w:space="0" w:color="auto"/>
              <w:left w:val="nil"/>
              <w:bottom w:val="single" w:sz="4" w:space="0" w:color="auto"/>
              <w:right w:val="single" w:sz="8" w:space="0" w:color="auto"/>
            </w:tcBorders>
            <w:shd w:val="clear" w:color="auto" w:fill="1571B9" w:themeFill="accent1" w:themeFillShade="80"/>
            <w:vAlign w:val="center"/>
            <w:hideMark/>
          </w:tcPr>
          <w:p w14:paraId="000B72D8" w14:textId="77777777" w:rsidR="00770896" w:rsidRPr="00230F3D" w:rsidRDefault="00770896" w:rsidP="00770896">
            <w:pPr>
              <w:spacing w:before="0" w:after="0" w:line="240" w:lineRule="auto"/>
              <w:jc w:val="center"/>
              <w:rPr>
                <w:rFonts w:asciiTheme="minorHAnsi" w:hAnsiTheme="minorHAnsi" w:cs="Calibri"/>
                <w:b/>
                <w:bCs/>
                <w:color w:val="FFFFFF" w:themeColor="background1"/>
                <w:sz w:val="16"/>
                <w:szCs w:val="16"/>
                <w:lang w:eastAsia="et-EE"/>
              </w:rPr>
            </w:pPr>
            <w:proofErr w:type="spellStart"/>
            <w:r w:rsidRPr="00230F3D">
              <w:rPr>
                <w:rFonts w:asciiTheme="minorHAnsi" w:hAnsiTheme="minorHAnsi" w:cs="Calibri"/>
                <w:b/>
                <w:bCs/>
                <w:color w:val="FFFFFF" w:themeColor="background1"/>
                <w:sz w:val="16"/>
                <w:szCs w:val="16"/>
                <w:lang w:eastAsia="et-EE"/>
              </w:rPr>
              <w:t>Hajaasustusalad</w:t>
            </w:r>
            <w:proofErr w:type="spellEnd"/>
          </w:p>
        </w:tc>
      </w:tr>
      <w:tr w:rsidR="00770896" w:rsidRPr="00AF47D1" w14:paraId="37A6DF0B" w14:textId="77777777" w:rsidTr="00FC7397">
        <w:trPr>
          <w:trHeight w:val="600"/>
        </w:trPr>
        <w:tc>
          <w:tcPr>
            <w:tcW w:w="2542" w:type="dxa"/>
            <w:tcBorders>
              <w:top w:val="nil"/>
              <w:left w:val="single" w:sz="8" w:space="0" w:color="auto"/>
              <w:bottom w:val="single" w:sz="4" w:space="0" w:color="auto"/>
              <w:right w:val="nil"/>
            </w:tcBorders>
            <w:shd w:val="clear" w:color="auto" w:fill="auto"/>
            <w:vAlign w:val="center"/>
            <w:hideMark/>
          </w:tcPr>
          <w:p w14:paraId="37256E9A" w14:textId="77777777" w:rsidR="00770896" w:rsidRPr="00230F3D" w:rsidRDefault="00770896" w:rsidP="00FC7397">
            <w:pPr>
              <w:spacing w:before="0" w:after="0" w:line="240" w:lineRule="auto"/>
              <w:jc w:val="left"/>
              <w:rPr>
                <w:rFonts w:asciiTheme="minorHAnsi" w:hAnsiTheme="minorHAnsi" w:cs="Calibri"/>
                <w:b/>
                <w:bCs/>
                <w:color w:val="000000"/>
                <w:sz w:val="16"/>
                <w:szCs w:val="16"/>
                <w:lang w:eastAsia="et-EE"/>
              </w:rPr>
            </w:pPr>
            <w:r w:rsidRPr="00230F3D">
              <w:rPr>
                <w:rFonts w:asciiTheme="minorHAnsi" w:hAnsiTheme="minorHAnsi" w:cs="Calibri"/>
                <w:b/>
                <w:bCs/>
                <w:color w:val="000000"/>
                <w:sz w:val="16"/>
                <w:szCs w:val="16"/>
                <w:lang w:eastAsia="et-EE"/>
              </w:rPr>
              <w:t>Elamu tüüp</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10E6EF" w14:textId="150D03FF"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Kahe või mitme korteriga elamu, ridaelamu, üksik</w:t>
            </w:r>
            <w:r w:rsidR="000111A4">
              <w:rPr>
                <w:rFonts w:asciiTheme="minorHAnsi" w:hAnsiTheme="minorHAnsi" w:cs="Calibri"/>
                <w:color w:val="000000"/>
                <w:sz w:val="16"/>
                <w:szCs w:val="16"/>
                <w:lang w:eastAsia="et-EE"/>
              </w:rPr>
              <w:t>- ja kaksik</w:t>
            </w:r>
            <w:r w:rsidRPr="00230F3D">
              <w:rPr>
                <w:rFonts w:asciiTheme="minorHAnsi" w:hAnsiTheme="minorHAnsi" w:cs="Calibri"/>
                <w:color w:val="000000"/>
                <w:sz w:val="16"/>
                <w:szCs w:val="16"/>
                <w:lang w:eastAsia="et-EE"/>
              </w:rPr>
              <w:t>elamu</w:t>
            </w:r>
          </w:p>
        </w:tc>
        <w:tc>
          <w:tcPr>
            <w:tcW w:w="3402" w:type="dxa"/>
            <w:tcBorders>
              <w:top w:val="nil"/>
              <w:left w:val="nil"/>
              <w:bottom w:val="single" w:sz="4" w:space="0" w:color="auto"/>
              <w:right w:val="single" w:sz="4" w:space="0" w:color="auto"/>
            </w:tcBorders>
            <w:shd w:val="clear" w:color="auto" w:fill="auto"/>
            <w:vAlign w:val="center"/>
            <w:hideMark/>
          </w:tcPr>
          <w:p w14:paraId="4D782242" w14:textId="23B1E434"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 xml:space="preserve">Ridaelamu, </w:t>
            </w:r>
            <w:r w:rsidR="000111A4" w:rsidRPr="00230F3D">
              <w:rPr>
                <w:rFonts w:asciiTheme="minorHAnsi" w:hAnsiTheme="minorHAnsi" w:cs="Calibri"/>
                <w:color w:val="000000"/>
                <w:sz w:val="16"/>
                <w:szCs w:val="16"/>
                <w:lang w:eastAsia="et-EE"/>
              </w:rPr>
              <w:t>üksik</w:t>
            </w:r>
            <w:r w:rsidR="000111A4">
              <w:rPr>
                <w:rFonts w:asciiTheme="minorHAnsi" w:hAnsiTheme="minorHAnsi" w:cs="Calibri"/>
                <w:color w:val="000000"/>
                <w:sz w:val="16"/>
                <w:szCs w:val="16"/>
                <w:lang w:eastAsia="et-EE"/>
              </w:rPr>
              <w:t>- ja kaksik</w:t>
            </w:r>
            <w:r w:rsidR="000111A4" w:rsidRPr="00230F3D">
              <w:rPr>
                <w:rFonts w:asciiTheme="minorHAnsi" w:hAnsiTheme="minorHAnsi" w:cs="Calibri"/>
                <w:color w:val="000000"/>
                <w:sz w:val="16"/>
                <w:szCs w:val="16"/>
                <w:lang w:eastAsia="et-EE"/>
              </w:rPr>
              <w:t>elamu</w:t>
            </w:r>
          </w:p>
        </w:tc>
        <w:tc>
          <w:tcPr>
            <w:tcW w:w="567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4C72A1A" w14:textId="77777777" w:rsidR="00770896" w:rsidRPr="00230F3D" w:rsidRDefault="00770896" w:rsidP="00FC7397">
            <w:pPr>
              <w:spacing w:before="0" w:after="0" w:line="240" w:lineRule="auto"/>
              <w:jc w:val="center"/>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Üksikelamu</w:t>
            </w:r>
          </w:p>
        </w:tc>
      </w:tr>
      <w:tr w:rsidR="00770896" w:rsidRPr="00AF47D1" w14:paraId="6B153187" w14:textId="77777777" w:rsidTr="00BE3553">
        <w:trPr>
          <w:trHeight w:val="832"/>
        </w:trPr>
        <w:tc>
          <w:tcPr>
            <w:tcW w:w="2542" w:type="dxa"/>
            <w:tcBorders>
              <w:top w:val="nil"/>
              <w:left w:val="single" w:sz="8" w:space="0" w:color="auto"/>
              <w:bottom w:val="single" w:sz="4" w:space="0" w:color="auto"/>
              <w:right w:val="nil"/>
            </w:tcBorders>
            <w:shd w:val="clear" w:color="auto" w:fill="auto"/>
            <w:vAlign w:val="center"/>
            <w:hideMark/>
          </w:tcPr>
          <w:p w14:paraId="17C77A4C" w14:textId="77777777" w:rsidR="00770896" w:rsidRPr="00230F3D" w:rsidRDefault="00770896" w:rsidP="00FC7397">
            <w:pPr>
              <w:spacing w:before="0" w:after="0" w:line="240" w:lineRule="auto"/>
              <w:jc w:val="left"/>
              <w:rPr>
                <w:rFonts w:asciiTheme="minorHAnsi" w:hAnsiTheme="minorHAnsi" w:cs="Calibri"/>
                <w:b/>
                <w:bCs/>
                <w:color w:val="000000"/>
                <w:sz w:val="16"/>
                <w:szCs w:val="16"/>
                <w:lang w:eastAsia="et-EE"/>
              </w:rPr>
            </w:pPr>
            <w:r w:rsidRPr="00230F3D">
              <w:rPr>
                <w:rFonts w:asciiTheme="minorHAnsi" w:hAnsiTheme="minorHAnsi" w:cs="Calibri"/>
                <w:b/>
                <w:bCs/>
                <w:color w:val="000000"/>
                <w:sz w:val="16"/>
                <w:szCs w:val="16"/>
                <w:lang w:eastAsia="et-EE"/>
              </w:rPr>
              <w:t xml:space="preserve">Eluhoone </w:t>
            </w:r>
            <w:proofErr w:type="spellStart"/>
            <w:r w:rsidRPr="00230F3D">
              <w:rPr>
                <w:rFonts w:asciiTheme="minorHAnsi" w:hAnsiTheme="minorHAnsi" w:cs="Calibri"/>
                <w:b/>
                <w:bCs/>
                <w:color w:val="000000"/>
                <w:sz w:val="16"/>
                <w:szCs w:val="16"/>
                <w:lang w:eastAsia="et-EE"/>
              </w:rPr>
              <w:t>max</w:t>
            </w:r>
            <w:proofErr w:type="spellEnd"/>
            <w:r w:rsidRPr="00230F3D">
              <w:rPr>
                <w:rFonts w:asciiTheme="minorHAnsi" w:hAnsiTheme="minorHAnsi" w:cs="Calibri"/>
                <w:b/>
                <w:bCs/>
                <w:color w:val="000000"/>
                <w:sz w:val="16"/>
                <w:szCs w:val="16"/>
                <w:lang w:eastAsia="et-EE"/>
              </w:rPr>
              <w:t xml:space="preserve"> kõrgus</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B6C957" w14:textId="52E6638D" w:rsidR="00AF47D1" w:rsidRPr="00230F3D" w:rsidRDefault="00AF47D1" w:rsidP="00FC7397">
            <w:pPr>
              <w:spacing w:before="0" w:after="0"/>
              <w:jc w:val="left"/>
              <w:rPr>
                <w:rFonts w:asciiTheme="minorHAnsi" w:hAnsiTheme="minorHAnsi" w:cs="Calibri"/>
                <w:color w:val="000000"/>
                <w:sz w:val="16"/>
                <w:szCs w:val="16"/>
              </w:rPr>
            </w:pPr>
            <w:r w:rsidRPr="00230F3D">
              <w:rPr>
                <w:rFonts w:asciiTheme="minorHAnsi" w:hAnsiTheme="minorHAnsi" w:cs="Calibri"/>
                <w:color w:val="000000"/>
                <w:sz w:val="16"/>
                <w:szCs w:val="16"/>
              </w:rPr>
              <w:t xml:space="preserve">Kahe või mitme korteriga elamu, ridaelamu, </w:t>
            </w:r>
            <w:r w:rsidR="000111A4">
              <w:rPr>
                <w:rFonts w:asciiTheme="minorHAnsi" w:hAnsiTheme="minorHAnsi" w:cs="Calibri"/>
                <w:color w:val="000000"/>
                <w:sz w:val="16"/>
                <w:szCs w:val="16"/>
              </w:rPr>
              <w:t>kaksikelamu</w:t>
            </w:r>
            <w:r w:rsidRPr="00230F3D">
              <w:rPr>
                <w:rFonts w:asciiTheme="minorHAnsi" w:hAnsiTheme="minorHAnsi" w:cs="Calibri"/>
                <w:color w:val="000000"/>
                <w:sz w:val="16"/>
                <w:szCs w:val="16"/>
              </w:rPr>
              <w:t xml:space="preserve"> – 12 m,</w:t>
            </w:r>
            <w:r w:rsidRPr="00230F3D">
              <w:rPr>
                <w:rFonts w:asciiTheme="minorHAnsi" w:hAnsiTheme="minorHAnsi" w:cs="Calibri"/>
                <w:color w:val="000000"/>
                <w:sz w:val="16"/>
                <w:szCs w:val="16"/>
              </w:rPr>
              <w:br/>
              <w:t>üksikelamu – 10 m</w:t>
            </w:r>
          </w:p>
          <w:p w14:paraId="5AAB6C28" w14:textId="49AFA5A2" w:rsidR="00770896" w:rsidRPr="00230F3D" w:rsidRDefault="00770896" w:rsidP="00FC7397">
            <w:pPr>
              <w:spacing w:before="0" w:after="0" w:line="240" w:lineRule="auto"/>
              <w:jc w:val="left"/>
              <w:rPr>
                <w:rFonts w:asciiTheme="minorHAnsi" w:hAnsiTheme="minorHAnsi" w:cs="Calibri"/>
                <w:color w:val="000000"/>
                <w:sz w:val="16"/>
                <w:szCs w:val="16"/>
                <w:lang w:eastAsia="et-EE"/>
              </w:rPr>
            </w:pPr>
          </w:p>
        </w:tc>
        <w:tc>
          <w:tcPr>
            <w:tcW w:w="3402" w:type="dxa"/>
            <w:tcBorders>
              <w:top w:val="nil"/>
              <w:left w:val="nil"/>
              <w:bottom w:val="single" w:sz="4" w:space="0" w:color="auto"/>
              <w:right w:val="single" w:sz="4" w:space="0" w:color="auto"/>
            </w:tcBorders>
            <w:shd w:val="clear" w:color="auto" w:fill="auto"/>
            <w:vAlign w:val="center"/>
            <w:hideMark/>
          </w:tcPr>
          <w:p w14:paraId="7D611D5C" w14:textId="64ED3070"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 xml:space="preserve">Ridaelamu, </w:t>
            </w:r>
            <w:r w:rsidR="000111A4">
              <w:rPr>
                <w:rFonts w:asciiTheme="minorHAnsi" w:hAnsiTheme="minorHAnsi" w:cs="Calibri"/>
                <w:color w:val="000000"/>
                <w:sz w:val="16"/>
                <w:szCs w:val="16"/>
                <w:lang w:eastAsia="et-EE"/>
              </w:rPr>
              <w:t>kaksikelamu</w:t>
            </w:r>
            <w:r w:rsidRPr="00230F3D">
              <w:rPr>
                <w:rFonts w:asciiTheme="minorHAnsi" w:hAnsiTheme="minorHAnsi" w:cs="Calibri"/>
                <w:color w:val="000000"/>
                <w:sz w:val="16"/>
                <w:szCs w:val="16"/>
                <w:lang w:eastAsia="et-EE"/>
              </w:rPr>
              <w:t xml:space="preserve"> – 12 m, üksikelamu – 10 m</w:t>
            </w:r>
          </w:p>
        </w:tc>
        <w:tc>
          <w:tcPr>
            <w:tcW w:w="2835" w:type="dxa"/>
            <w:tcBorders>
              <w:top w:val="nil"/>
              <w:left w:val="nil"/>
              <w:bottom w:val="single" w:sz="4" w:space="0" w:color="auto"/>
              <w:right w:val="single" w:sz="4" w:space="0" w:color="auto"/>
            </w:tcBorders>
            <w:shd w:val="clear" w:color="auto" w:fill="auto"/>
            <w:noWrap/>
            <w:vAlign w:val="center"/>
            <w:hideMark/>
          </w:tcPr>
          <w:p w14:paraId="11B042AB" w14:textId="77777777"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Üksikelamu – 10 m</w:t>
            </w:r>
          </w:p>
        </w:tc>
        <w:tc>
          <w:tcPr>
            <w:tcW w:w="2835" w:type="dxa"/>
            <w:tcBorders>
              <w:top w:val="nil"/>
              <w:left w:val="nil"/>
              <w:bottom w:val="single" w:sz="4" w:space="0" w:color="auto"/>
              <w:right w:val="single" w:sz="8" w:space="0" w:color="auto"/>
            </w:tcBorders>
            <w:shd w:val="clear" w:color="auto" w:fill="auto"/>
            <w:noWrap/>
            <w:vAlign w:val="center"/>
            <w:hideMark/>
          </w:tcPr>
          <w:p w14:paraId="11FCCF3A" w14:textId="77777777" w:rsidR="0077767E" w:rsidRDefault="0077767E" w:rsidP="0077767E">
            <w:pPr>
              <w:spacing w:before="0" w:after="0" w:line="240" w:lineRule="auto"/>
              <w:jc w:val="left"/>
              <w:rPr>
                <w:rFonts w:asciiTheme="minorHAnsi" w:hAnsiTheme="minorHAnsi" w:cs="Calibri"/>
                <w:color w:val="000000"/>
                <w:sz w:val="16"/>
                <w:szCs w:val="16"/>
                <w:lang w:val="da-DK" w:eastAsia="et-EE"/>
              </w:rPr>
            </w:pPr>
            <w:r>
              <w:rPr>
                <w:rFonts w:asciiTheme="minorHAnsi" w:hAnsiTheme="minorHAnsi" w:cs="Calibri"/>
                <w:color w:val="000000"/>
                <w:sz w:val="16"/>
                <w:szCs w:val="16"/>
                <w:lang w:val="da-DK" w:eastAsia="et-EE"/>
              </w:rPr>
              <w:t>Lähtuda piirkondlikust tavast</w:t>
            </w:r>
          </w:p>
          <w:p w14:paraId="31FA517F" w14:textId="3C9F4E9D" w:rsidR="00770896" w:rsidRPr="00230F3D" w:rsidRDefault="00770896" w:rsidP="00FC7397">
            <w:pPr>
              <w:spacing w:before="0" w:after="0" w:line="240" w:lineRule="auto"/>
              <w:jc w:val="left"/>
              <w:rPr>
                <w:rFonts w:asciiTheme="minorHAnsi" w:hAnsiTheme="minorHAnsi" w:cs="Calibri"/>
                <w:color w:val="000000"/>
                <w:sz w:val="16"/>
                <w:szCs w:val="16"/>
                <w:lang w:eastAsia="et-EE"/>
              </w:rPr>
            </w:pPr>
          </w:p>
        </w:tc>
      </w:tr>
      <w:tr w:rsidR="00770896" w:rsidRPr="00AF47D1" w14:paraId="44BAB954" w14:textId="77777777" w:rsidTr="00FC7397">
        <w:trPr>
          <w:trHeight w:val="673"/>
        </w:trPr>
        <w:tc>
          <w:tcPr>
            <w:tcW w:w="2542" w:type="dxa"/>
            <w:tcBorders>
              <w:top w:val="nil"/>
              <w:left w:val="single" w:sz="8" w:space="0" w:color="auto"/>
              <w:bottom w:val="single" w:sz="4" w:space="0" w:color="auto"/>
              <w:right w:val="nil"/>
            </w:tcBorders>
            <w:shd w:val="clear" w:color="auto" w:fill="auto"/>
            <w:vAlign w:val="center"/>
            <w:hideMark/>
          </w:tcPr>
          <w:p w14:paraId="2719F152" w14:textId="77777777" w:rsidR="00770896" w:rsidRPr="00230F3D" w:rsidRDefault="00770896" w:rsidP="00FC7397">
            <w:pPr>
              <w:spacing w:before="0" w:after="0" w:line="240" w:lineRule="auto"/>
              <w:jc w:val="left"/>
              <w:rPr>
                <w:rFonts w:asciiTheme="minorHAnsi" w:hAnsiTheme="minorHAnsi" w:cs="Calibri"/>
                <w:b/>
                <w:bCs/>
                <w:color w:val="000000"/>
                <w:sz w:val="16"/>
                <w:szCs w:val="16"/>
                <w:lang w:eastAsia="et-EE"/>
              </w:rPr>
            </w:pPr>
            <w:r w:rsidRPr="00230F3D">
              <w:rPr>
                <w:rFonts w:asciiTheme="minorHAnsi" w:hAnsiTheme="minorHAnsi" w:cs="Calibri"/>
                <w:b/>
                <w:bCs/>
                <w:color w:val="000000"/>
                <w:sz w:val="16"/>
                <w:szCs w:val="16"/>
                <w:lang w:eastAsia="et-EE"/>
              </w:rPr>
              <w:t xml:space="preserve">Eluhoone </w:t>
            </w:r>
            <w:proofErr w:type="spellStart"/>
            <w:r w:rsidRPr="00230F3D">
              <w:rPr>
                <w:rFonts w:asciiTheme="minorHAnsi" w:hAnsiTheme="minorHAnsi" w:cs="Calibri"/>
                <w:b/>
                <w:bCs/>
                <w:color w:val="000000"/>
                <w:sz w:val="16"/>
                <w:szCs w:val="16"/>
                <w:lang w:eastAsia="et-EE"/>
              </w:rPr>
              <w:t>max</w:t>
            </w:r>
            <w:proofErr w:type="spellEnd"/>
            <w:r w:rsidRPr="00230F3D">
              <w:rPr>
                <w:rFonts w:asciiTheme="minorHAnsi" w:hAnsiTheme="minorHAnsi" w:cs="Calibri"/>
                <w:b/>
                <w:bCs/>
                <w:color w:val="000000"/>
                <w:sz w:val="16"/>
                <w:szCs w:val="16"/>
                <w:lang w:eastAsia="et-EE"/>
              </w:rPr>
              <w:t xml:space="preserve"> korruselisus</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4B9235" w14:textId="4CE3DEAC"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Kahe või mitme korteriga elamu</w:t>
            </w:r>
            <w:r w:rsidR="00FF4846">
              <w:rPr>
                <w:rFonts w:asciiTheme="minorHAnsi" w:hAnsiTheme="minorHAnsi" w:cs="Calibri"/>
                <w:color w:val="000000"/>
                <w:sz w:val="16"/>
                <w:szCs w:val="16"/>
                <w:lang w:eastAsia="et-EE"/>
              </w:rPr>
              <w:t xml:space="preserve"> – 5</w:t>
            </w:r>
            <w:r w:rsidRPr="00230F3D">
              <w:rPr>
                <w:rFonts w:asciiTheme="minorHAnsi" w:hAnsiTheme="minorHAnsi" w:cs="Calibri"/>
                <w:color w:val="000000"/>
                <w:sz w:val="16"/>
                <w:szCs w:val="16"/>
                <w:lang w:eastAsia="et-EE"/>
              </w:rPr>
              <w:t xml:space="preserve">, ridaelamu, </w:t>
            </w:r>
            <w:r w:rsidR="000111A4">
              <w:rPr>
                <w:rFonts w:asciiTheme="minorHAnsi" w:hAnsiTheme="minorHAnsi" w:cs="Calibri"/>
                <w:color w:val="000000"/>
                <w:sz w:val="16"/>
                <w:szCs w:val="16"/>
                <w:lang w:eastAsia="et-EE"/>
              </w:rPr>
              <w:t>kaksikelamu</w:t>
            </w:r>
            <w:r w:rsidRPr="00230F3D">
              <w:rPr>
                <w:rFonts w:asciiTheme="minorHAnsi" w:hAnsiTheme="minorHAnsi" w:cs="Calibri"/>
                <w:color w:val="000000"/>
                <w:sz w:val="16"/>
                <w:szCs w:val="16"/>
                <w:lang w:eastAsia="et-EE"/>
              </w:rPr>
              <w:t xml:space="preserve"> – 3, üksikelamu – 2 </w:t>
            </w:r>
          </w:p>
        </w:tc>
        <w:tc>
          <w:tcPr>
            <w:tcW w:w="3402" w:type="dxa"/>
            <w:tcBorders>
              <w:top w:val="nil"/>
              <w:left w:val="nil"/>
              <w:bottom w:val="single" w:sz="4" w:space="0" w:color="auto"/>
              <w:right w:val="single" w:sz="4" w:space="0" w:color="auto"/>
            </w:tcBorders>
            <w:shd w:val="clear" w:color="auto" w:fill="auto"/>
            <w:vAlign w:val="center"/>
            <w:hideMark/>
          </w:tcPr>
          <w:p w14:paraId="5334D6AA" w14:textId="48042103"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 xml:space="preserve">Ridaelamu, </w:t>
            </w:r>
            <w:r w:rsidR="000111A4">
              <w:rPr>
                <w:rFonts w:asciiTheme="minorHAnsi" w:hAnsiTheme="minorHAnsi" w:cs="Calibri"/>
                <w:color w:val="000000"/>
                <w:sz w:val="16"/>
                <w:szCs w:val="16"/>
                <w:lang w:eastAsia="et-EE"/>
              </w:rPr>
              <w:t>kaksikelamu</w:t>
            </w:r>
            <w:r w:rsidRPr="00230F3D">
              <w:rPr>
                <w:rFonts w:asciiTheme="minorHAnsi" w:hAnsiTheme="minorHAnsi" w:cs="Calibri"/>
                <w:color w:val="000000"/>
                <w:sz w:val="16"/>
                <w:szCs w:val="16"/>
                <w:lang w:eastAsia="et-EE"/>
              </w:rPr>
              <w:t xml:space="preserve"> – 3, üksikelamu – 2</w:t>
            </w:r>
          </w:p>
        </w:tc>
        <w:tc>
          <w:tcPr>
            <w:tcW w:w="2835" w:type="dxa"/>
            <w:tcBorders>
              <w:top w:val="nil"/>
              <w:left w:val="nil"/>
              <w:bottom w:val="single" w:sz="4" w:space="0" w:color="auto"/>
              <w:right w:val="single" w:sz="4" w:space="0" w:color="auto"/>
            </w:tcBorders>
            <w:shd w:val="clear" w:color="auto" w:fill="auto"/>
            <w:noWrap/>
            <w:vAlign w:val="center"/>
            <w:hideMark/>
          </w:tcPr>
          <w:p w14:paraId="2D1C28AD" w14:textId="77777777"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Üksikelamu – 2</w:t>
            </w:r>
          </w:p>
        </w:tc>
        <w:tc>
          <w:tcPr>
            <w:tcW w:w="2835" w:type="dxa"/>
            <w:tcBorders>
              <w:top w:val="nil"/>
              <w:left w:val="nil"/>
              <w:bottom w:val="single" w:sz="4" w:space="0" w:color="auto"/>
              <w:right w:val="single" w:sz="8" w:space="0" w:color="auto"/>
            </w:tcBorders>
            <w:shd w:val="clear" w:color="auto" w:fill="auto"/>
            <w:noWrap/>
            <w:vAlign w:val="center"/>
            <w:hideMark/>
          </w:tcPr>
          <w:p w14:paraId="2C51446C" w14:textId="77777777"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Lähtuda piirkondlikust tavast</w:t>
            </w:r>
          </w:p>
        </w:tc>
      </w:tr>
      <w:tr w:rsidR="00BF7532" w:rsidRPr="00AF47D1" w14:paraId="07513FC3" w14:textId="77777777" w:rsidTr="00BE3553">
        <w:trPr>
          <w:trHeight w:val="505"/>
        </w:trPr>
        <w:tc>
          <w:tcPr>
            <w:tcW w:w="2542" w:type="dxa"/>
            <w:tcBorders>
              <w:top w:val="nil"/>
              <w:left w:val="single" w:sz="8" w:space="0" w:color="auto"/>
              <w:bottom w:val="single" w:sz="4" w:space="0" w:color="auto"/>
              <w:right w:val="nil"/>
            </w:tcBorders>
            <w:shd w:val="clear" w:color="auto" w:fill="auto"/>
            <w:vAlign w:val="center"/>
            <w:hideMark/>
          </w:tcPr>
          <w:p w14:paraId="4A649A0A" w14:textId="7FB4B29F" w:rsidR="00770896" w:rsidRPr="00230F3D" w:rsidRDefault="00770896" w:rsidP="00FC7397">
            <w:pPr>
              <w:spacing w:before="0" w:after="0" w:line="240" w:lineRule="auto"/>
              <w:jc w:val="left"/>
              <w:rPr>
                <w:rFonts w:asciiTheme="minorHAnsi" w:hAnsiTheme="minorHAnsi" w:cs="Calibri"/>
                <w:b/>
                <w:bCs/>
                <w:color w:val="000000"/>
                <w:sz w:val="16"/>
                <w:szCs w:val="16"/>
                <w:lang w:eastAsia="et-EE"/>
              </w:rPr>
            </w:pPr>
            <w:r w:rsidRPr="00230F3D">
              <w:rPr>
                <w:rFonts w:asciiTheme="minorHAnsi" w:hAnsiTheme="minorHAnsi" w:cs="Calibri"/>
                <w:b/>
                <w:bCs/>
                <w:color w:val="000000"/>
                <w:sz w:val="16"/>
                <w:szCs w:val="16"/>
                <w:lang w:eastAsia="et-EE"/>
              </w:rPr>
              <w:t>Hoonete arv (eluhoone + abihooned</w:t>
            </w:r>
            <w:r w:rsidR="008E68B0" w:rsidRPr="00230F3D">
              <w:rPr>
                <w:rStyle w:val="Allmrkuseviide"/>
                <w:rFonts w:cs="Calibri"/>
                <w:b/>
                <w:bCs/>
                <w:color w:val="000000"/>
                <w:szCs w:val="16"/>
                <w:lang w:eastAsia="et-EE"/>
              </w:rPr>
              <w:footnoteReference w:id="15"/>
            </w:r>
            <w:r w:rsidRPr="00230F3D">
              <w:rPr>
                <w:rFonts w:asciiTheme="minorHAnsi" w:hAnsiTheme="minorHAnsi" w:cs="Calibri"/>
                <w:b/>
                <w:bCs/>
                <w:color w:val="000000"/>
                <w:sz w:val="16"/>
                <w:szCs w:val="16"/>
                <w:lang w:eastAsia="et-EE"/>
              </w:rPr>
              <w: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65943" w14:textId="77777777" w:rsidR="00770896" w:rsidRPr="00230F3D" w:rsidRDefault="00770896" w:rsidP="00FC7397">
            <w:pPr>
              <w:spacing w:before="0" w:after="0" w:line="240" w:lineRule="auto"/>
              <w:jc w:val="center"/>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1+2</w:t>
            </w:r>
          </w:p>
        </w:tc>
        <w:tc>
          <w:tcPr>
            <w:tcW w:w="5670" w:type="dxa"/>
            <w:gridSpan w:val="2"/>
            <w:tcBorders>
              <w:top w:val="single" w:sz="4" w:space="0" w:color="auto"/>
              <w:left w:val="nil"/>
              <w:bottom w:val="single" w:sz="4" w:space="0" w:color="auto"/>
              <w:right w:val="single" w:sz="8" w:space="0" w:color="000000"/>
            </w:tcBorders>
            <w:shd w:val="clear" w:color="auto" w:fill="auto"/>
            <w:vAlign w:val="center"/>
            <w:hideMark/>
          </w:tcPr>
          <w:p w14:paraId="274B1AD6" w14:textId="77777777" w:rsidR="00770896" w:rsidRPr="00230F3D" w:rsidRDefault="00770896" w:rsidP="00FC7397">
            <w:pPr>
              <w:spacing w:before="0" w:after="0" w:line="240" w:lineRule="auto"/>
              <w:jc w:val="center"/>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Lähtuda piirkondlikust tavast</w:t>
            </w:r>
          </w:p>
        </w:tc>
      </w:tr>
      <w:tr w:rsidR="00BF7532" w:rsidRPr="00AF47D1" w14:paraId="7D79D3A1" w14:textId="77777777" w:rsidTr="00FC7397">
        <w:trPr>
          <w:trHeight w:val="706"/>
        </w:trPr>
        <w:tc>
          <w:tcPr>
            <w:tcW w:w="2542" w:type="dxa"/>
            <w:tcBorders>
              <w:top w:val="nil"/>
              <w:left w:val="single" w:sz="8" w:space="0" w:color="auto"/>
              <w:bottom w:val="single" w:sz="4" w:space="0" w:color="auto"/>
              <w:right w:val="nil"/>
            </w:tcBorders>
            <w:shd w:val="clear" w:color="auto" w:fill="auto"/>
            <w:vAlign w:val="center"/>
            <w:hideMark/>
          </w:tcPr>
          <w:p w14:paraId="5307E246" w14:textId="430AB892" w:rsidR="00770896" w:rsidRPr="00230F3D" w:rsidRDefault="00770896" w:rsidP="00FC7397">
            <w:pPr>
              <w:spacing w:before="0" w:after="0" w:line="240" w:lineRule="auto"/>
              <w:jc w:val="left"/>
              <w:rPr>
                <w:rFonts w:asciiTheme="minorHAnsi" w:hAnsiTheme="minorHAnsi" w:cs="Calibri"/>
                <w:b/>
                <w:bCs/>
                <w:color w:val="000000"/>
                <w:sz w:val="16"/>
                <w:szCs w:val="16"/>
                <w:lang w:eastAsia="et-EE"/>
              </w:rPr>
            </w:pPr>
            <w:r w:rsidRPr="00230F3D">
              <w:rPr>
                <w:rFonts w:asciiTheme="minorHAnsi" w:hAnsiTheme="minorHAnsi" w:cs="Calibri"/>
                <w:b/>
                <w:bCs/>
                <w:color w:val="000000"/>
                <w:sz w:val="16"/>
                <w:szCs w:val="16"/>
                <w:lang w:eastAsia="et-EE"/>
              </w:rPr>
              <w:t xml:space="preserve">Detailplaneeringu </w:t>
            </w:r>
            <w:r w:rsidR="00383E7A">
              <w:rPr>
                <w:rFonts w:asciiTheme="minorHAnsi" w:hAnsiTheme="minorHAnsi" w:cs="Calibri"/>
                <w:b/>
                <w:bCs/>
                <w:color w:val="000000"/>
                <w:sz w:val="16"/>
                <w:szCs w:val="16"/>
                <w:lang w:eastAsia="et-EE"/>
              </w:rPr>
              <w:t xml:space="preserve">koostamise </w:t>
            </w:r>
            <w:r w:rsidRPr="00230F3D">
              <w:rPr>
                <w:rFonts w:asciiTheme="minorHAnsi" w:hAnsiTheme="minorHAnsi" w:cs="Calibri"/>
                <w:b/>
                <w:bCs/>
                <w:color w:val="000000"/>
                <w:sz w:val="16"/>
                <w:szCs w:val="16"/>
                <w:lang w:eastAsia="et-EE"/>
              </w:rPr>
              <w:t>kohustus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06760" w14:textId="77777777"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 xml:space="preserve">Üldjuhul DP, erandid vastavalt </w:t>
            </w:r>
            <w:proofErr w:type="spellStart"/>
            <w:r w:rsidRPr="00230F3D">
              <w:rPr>
                <w:rFonts w:asciiTheme="minorHAnsi" w:hAnsiTheme="minorHAnsi" w:cs="Calibri"/>
                <w:color w:val="000000"/>
                <w:sz w:val="16"/>
                <w:szCs w:val="16"/>
                <w:lang w:eastAsia="et-EE"/>
              </w:rPr>
              <w:t>PlanS-ile</w:t>
            </w:r>
            <w:proofErr w:type="spellEnd"/>
          </w:p>
        </w:tc>
        <w:tc>
          <w:tcPr>
            <w:tcW w:w="5670" w:type="dxa"/>
            <w:gridSpan w:val="2"/>
            <w:tcBorders>
              <w:top w:val="single" w:sz="4" w:space="0" w:color="auto"/>
              <w:left w:val="nil"/>
              <w:bottom w:val="single" w:sz="4" w:space="0" w:color="auto"/>
              <w:right w:val="single" w:sz="8" w:space="0" w:color="000000"/>
            </w:tcBorders>
            <w:shd w:val="clear" w:color="auto" w:fill="auto"/>
            <w:vAlign w:val="center"/>
            <w:hideMark/>
          </w:tcPr>
          <w:p w14:paraId="090AC6D0" w14:textId="0E0A5768" w:rsidR="00770896" w:rsidRPr="0077767E" w:rsidRDefault="0077767E" w:rsidP="00FC7397">
            <w:pPr>
              <w:spacing w:before="0" w:after="0" w:line="240" w:lineRule="auto"/>
              <w:jc w:val="left"/>
              <w:rPr>
                <w:rFonts w:ascii="Times New Roman" w:hAnsi="Times New Roman"/>
                <w:sz w:val="24"/>
                <w:lang w:eastAsia="et-EE"/>
              </w:rPr>
            </w:pPr>
            <w:r>
              <w:rPr>
                <w:rFonts w:asciiTheme="minorHAnsi" w:hAnsiTheme="minorHAnsi" w:cs="Calibri"/>
                <w:color w:val="000000"/>
                <w:sz w:val="16"/>
                <w:szCs w:val="16"/>
                <w:lang w:eastAsia="et-EE"/>
              </w:rPr>
              <w:t xml:space="preserve">Puudub kui järgitakse piirkonnas väljakujunenud keskkonda, </w:t>
            </w:r>
            <w:proofErr w:type="spellStart"/>
            <w:r>
              <w:rPr>
                <w:rFonts w:asciiTheme="minorHAnsi" w:hAnsiTheme="minorHAnsi" w:cs="Calibri"/>
                <w:color w:val="000000"/>
                <w:sz w:val="16"/>
                <w:szCs w:val="16"/>
                <w:lang w:eastAsia="et-EE"/>
              </w:rPr>
              <w:t>ÜP-s</w:t>
            </w:r>
            <w:proofErr w:type="spellEnd"/>
            <w:r>
              <w:rPr>
                <w:rFonts w:asciiTheme="minorHAnsi" w:hAnsiTheme="minorHAnsi" w:cs="Calibri"/>
                <w:color w:val="000000"/>
                <w:sz w:val="16"/>
                <w:szCs w:val="16"/>
                <w:lang w:eastAsia="et-EE"/>
              </w:rPr>
              <w:t xml:space="preserve"> määratud tingimusi ning </w:t>
            </w:r>
            <w:proofErr w:type="spellStart"/>
            <w:r>
              <w:rPr>
                <w:rFonts w:asciiTheme="minorHAnsi" w:hAnsiTheme="minorHAnsi" w:cs="Calibri"/>
                <w:color w:val="000000"/>
                <w:sz w:val="16"/>
                <w:szCs w:val="16"/>
                <w:lang w:eastAsia="et-EE"/>
              </w:rPr>
              <w:t>ÜP-ga</w:t>
            </w:r>
            <w:proofErr w:type="spellEnd"/>
            <w:r>
              <w:rPr>
                <w:rFonts w:asciiTheme="minorHAnsi" w:hAnsiTheme="minorHAnsi" w:cs="Calibri"/>
                <w:color w:val="000000"/>
                <w:sz w:val="16"/>
                <w:szCs w:val="16"/>
                <w:lang w:eastAsia="et-EE"/>
              </w:rPr>
              <w:t xml:space="preserve"> kehtestatud või seadusest tulenevaid väärtuseid ja piiranguid</w:t>
            </w:r>
            <w:r>
              <w:rPr>
                <w:rFonts w:ascii="Times New Roman" w:hAnsi="Times New Roman"/>
                <w:sz w:val="24"/>
                <w:lang w:eastAsia="et-EE"/>
              </w:rPr>
              <w:t xml:space="preserve"> </w:t>
            </w:r>
          </w:p>
        </w:tc>
      </w:tr>
      <w:tr w:rsidR="00BF7532" w:rsidRPr="00AF47D1" w14:paraId="4C5A961D" w14:textId="77777777" w:rsidTr="00E97C21">
        <w:trPr>
          <w:trHeight w:val="488"/>
        </w:trPr>
        <w:tc>
          <w:tcPr>
            <w:tcW w:w="2542" w:type="dxa"/>
            <w:tcBorders>
              <w:top w:val="nil"/>
              <w:left w:val="single" w:sz="8" w:space="0" w:color="auto"/>
              <w:bottom w:val="single" w:sz="4" w:space="0" w:color="auto"/>
              <w:right w:val="nil"/>
            </w:tcBorders>
            <w:shd w:val="clear" w:color="auto" w:fill="auto"/>
            <w:vAlign w:val="center"/>
            <w:hideMark/>
          </w:tcPr>
          <w:p w14:paraId="45B8BEED" w14:textId="77777777" w:rsidR="00770896" w:rsidRPr="00230F3D" w:rsidRDefault="00770896" w:rsidP="00FC7397">
            <w:pPr>
              <w:spacing w:before="0" w:after="0" w:line="240" w:lineRule="auto"/>
              <w:jc w:val="left"/>
              <w:rPr>
                <w:rFonts w:asciiTheme="minorHAnsi" w:hAnsiTheme="minorHAnsi" w:cs="Calibri"/>
                <w:b/>
                <w:bCs/>
                <w:color w:val="000000"/>
                <w:sz w:val="16"/>
                <w:szCs w:val="16"/>
                <w:lang w:eastAsia="et-EE"/>
              </w:rPr>
            </w:pPr>
            <w:r w:rsidRPr="00230F3D">
              <w:rPr>
                <w:rFonts w:asciiTheme="minorHAnsi" w:hAnsiTheme="minorHAnsi" w:cs="Calibri"/>
                <w:b/>
                <w:bCs/>
                <w:color w:val="000000"/>
                <w:sz w:val="16"/>
                <w:szCs w:val="16"/>
                <w:lang w:eastAsia="et-EE"/>
              </w:rPr>
              <w:t>Projekteerimistingimused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15241" w14:textId="77777777"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 xml:space="preserve">Üldjuhul mitte, erandeid saab rakendada vastavalt </w:t>
            </w:r>
            <w:proofErr w:type="spellStart"/>
            <w:r w:rsidRPr="00230F3D">
              <w:rPr>
                <w:rFonts w:asciiTheme="minorHAnsi" w:hAnsiTheme="minorHAnsi" w:cs="Calibri"/>
                <w:color w:val="000000"/>
                <w:sz w:val="16"/>
                <w:szCs w:val="16"/>
                <w:lang w:eastAsia="et-EE"/>
              </w:rPr>
              <w:t>PlanS-ile</w:t>
            </w:r>
            <w:proofErr w:type="spellEnd"/>
          </w:p>
        </w:tc>
        <w:tc>
          <w:tcPr>
            <w:tcW w:w="5670" w:type="dxa"/>
            <w:gridSpan w:val="2"/>
            <w:tcBorders>
              <w:top w:val="single" w:sz="4" w:space="0" w:color="auto"/>
              <w:left w:val="nil"/>
              <w:bottom w:val="single" w:sz="4" w:space="0" w:color="auto"/>
              <w:right w:val="single" w:sz="8" w:space="0" w:color="000000"/>
            </w:tcBorders>
            <w:shd w:val="clear" w:color="auto" w:fill="auto"/>
            <w:vAlign w:val="center"/>
            <w:hideMark/>
          </w:tcPr>
          <w:p w14:paraId="0B3D5E62" w14:textId="77777777"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 xml:space="preserve">Üldjuhul PT, erandeid saab rakendada vastavalt </w:t>
            </w:r>
            <w:proofErr w:type="spellStart"/>
            <w:r w:rsidRPr="00230F3D">
              <w:rPr>
                <w:rFonts w:asciiTheme="minorHAnsi" w:hAnsiTheme="minorHAnsi" w:cs="Calibri"/>
                <w:color w:val="000000"/>
                <w:sz w:val="16"/>
                <w:szCs w:val="16"/>
                <w:lang w:eastAsia="et-EE"/>
              </w:rPr>
              <w:t>PlanS-ile</w:t>
            </w:r>
            <w:proofErr w:type="spellEnd"/>
            <w:r w:rsidRPr="00230F3D">
              <w:rPr>
                <w:rFonts w:asciiTheme="minorHAnsi" w:hAnsiTheme="minorHAnsi" w:cs="Calibri"/>
                <w:color w:val="000000"/>
                <w:sz w:val="16"/>
                <w:szCs w:val="16"/>
                <w:lang w:eastAsia="et-EE"/>
              </w:rPr>
              <w:t xml:space="preserve"> ning ÜP tingimustele.</w:t>
            </w:r>
          </w:p>
        </w:tc>
      </w:tr>
      <w:tr w:rsidR="00770896" w:rsidRPr="00AF47D1" w14:paraId="7F894612" w14:textId="77777777" w:rsidTr="00E97C21">
        <w:trPr>
          <w:trHeight w:val="978"/>
        </w:trPr>
        <w:tc>
          <w:tcPr>
            <w:tcW w:w="2542" w:type="dxa"/>
            <w:tcBorders>
              <w:top w:val="nil"/>
              <w:left w:val="single" w:sz="8" w:space="0" w:color="auto"/>
              <w:bottom w:val="single" w:sz="4" w:space="0" w:color="auto"/>
              <w:right w:val="nil"/>
            </w:tcBorders>
            <w:shd w:val="clear" w:color="auto" w:fill="auto"/>
            <w:vAlign w:val="center"/>
            <w:hideMark/>
          </w:tcPr>
          <w:p w14:paraId="4A3DBF6F" w14:textId="64EC7773" w:rsidR="00770896" w:rsidRPr="0077767E" w:rsidRDefault="0077767E" w:rsidP="00FC7397">
            <w:pPr>
              <w:spacing w:before="0" w:after="0" w:line="240" w:lineRule="auto"/>
              <w:jc w:val="left"/>
              <w:rPr>
                <w:rFonts w:ascii="Times New Roman" w:hAnsi="Times New Roman"/>
                <w:sz w:val="24"/>
                <w:lang w:eastAsia="et-EE"/>
              </w:rPr>
            </w:pPr>
            <w:r>
              <w:rPr>
                <w:rFonts w:asciiTheme="minorHAnsi" w:hAnsiTheme="minorHAnsi" w:cs="Calibri"/>
                <w:b/>
                <w:bCs/>
                <w:color w:val="000000"/>
                <w:sz w:val="16"/>
                <w:szCs w:val="16"/>
                <w:lang w:eastAsia="et-EE"/>
              </w:rPr>
              <w:t>Katastriüksuse min laius</w:t>
            </w:r>
            <w:r w:rsidR="00596A11">
              <w:rPr>
                <w:rStyle w:val="Allmrkuseviide"/>
                <w:rFonts w:cs="Calibri"/>
                <w:b/>
                <w:bCs/>
                <w:color w:val="000000"/>
                <w:szCs w:val="16"/>
                <w:lang w:eastAsia="et-EE"/>
              </w:rPr>
              <w:footnoteReference w:id="16"/>
            </w:r>
            <w:r>
              <w:rPr>
                <w:rFonts w:ascii="Times New Roman" w:hAnsi="Times New Roman"/>
                <w:sz w:val="24"/>
                <w:lang w:eastAsia="et-EE"/>
              </w:rPr>
              <w:t xml:space="preserve">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E5EA8E" w14:textId="7CE6B61F" w:rsidR="00770896" w:rsidRPr="00230F3D" w:rsidRDefault="003C297E" w:rsidP="00FC7397">
            <w:pPr>
              <w:spacing w:before="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rPr>
              <w:t xml:space="preserve">Kahe või mitme korteriga elamu, ridaelamu, </w:t>
            </w:r>
            <w:r w:rsidR="000111A4">
              <w:rPr>
                <w:rFonts w:asciiTheme="minorHAnsi" w:hAnsiTheme="minorHAnsi" w:cs="Calibri"/>
                <w:color w:val="000000"/>
                <w:sz w:val="16"/>
                <w:szCs w:val="16"/>
              </w:rPr>
              <w:t>kaksikelamu</w:t>
            </w:r>
            <w:r w:rsidRPr="00230F3D">
              <w:rPr>
                <w:rFonts w:asciiTheme="minorHAnsi" w:hAnsiTheme="minorHAnsi" w:cs="Calibri"/>
                <w:color w:val="000000"/>
                <w:sz w:val="16"/>
                <w:szCs w:val="16"/>
              </w:rPr>
              <w:t xml:space="preserve"> - </w:t>
            </w:r>
            <w:r w:rsidRPr="00230F3D">
              <w:rPr>
                <w:rFonts w:asciiTheme="minorHAnsi" w:hAnsiTheme="minorHAnsi" w:cstheme="minorHAnsi"/>
                <w:sz w:val="16"/>
                <w:szCs w:val="16"/>
              </w:rPr>
              <w:t>planeeritavale katastriüksusele peab mahtuma hoonet teenindavad ehitised ja haljastus;</w:t>
            </w:r>
            <w:r w:rsidR="00C42DB6" w:rsidRPr="00230F3D">
              <w:rPr>
                <w:rFonts w:asciiTheme="minorHAnsi" w:hAnsiTheme="minorHAnsi" w:cstheme="minorHAnsi"/>
                <w:sz w:val="16"/>
                <w:szCs w:val="16"/>
              </w:rPr>
              <w:t xml:space="preserve"> </w:t>
            </w:r>
            <w:r w:rsidRPr="00230F3D">
              <w:rPr>
                <w:rFonts w:asciiTheme="minorHAnsi" w:hAnsiTheme="minorHAnsi" w:cstheme="minorHAnsi"/>
                <w:sz w:val="16"/>
                <w:szCs w:val="16"/>
              </w:rPr>
              <w:t>üksikelamu – 30 m</w:t>
            </w:r>
          </w:p>
        </w:tc>
        <w:tc>
          <w:tcPr>
            <w:tcW w:w="3402" w:type="dxa"/>
            <w:tcBorders>
              <w:top w:val="nil"/>
              <w:left w:val="nil"/>
              <w:bottom w:val="single" w:sz="4" w:space="0" w:color="auto"/>
              <w:right w:val="single" w:sz="4" w:space="0" w:color="auto"/>
            </w:tcBorders>
            <w:shd w:val="clear" w:color="auto" w:fill="auto"/>
            <w:noWrap/>
            <w:vAlign w:val="center"/>
            <w:hideMark/>
          </w:tcPr>
          <w:p w14:paraId="38640C46" w14:textId="6440BEE1" w:rsidR="00770896" w:rsidRPr="00230F3D" w:rsidRDefault="003C297E"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rPr>
              <w:t xml:space="preserve">Ridaelamu, </w:t>
            </w:r>
            <w:r w:rsidR="000111A4">
              <w:rPr>
                <w:rFonts w:asciiTheme="minorHAnsi" w:hAnsiTheme="minorHAnsi" w:cs="Calibri"/>
                <w:color w:val="000000"/>
                <w:sz w:val="16"/>
                <w:szCs w:val="16"/>
              </w:rPr>
              <w:t>kaksikelamu</w:t>
            </w:r>
            <w:r w:rsidRPr="00230F3D">
              <w:rPr>
                <w:rFonts w:asciiTheme="minorHAnsi" w:hAnsiTheme="minorHAnsi" w:cs="Calibri"/>
                <w:color w:val="000000"/>
                <w:sz w:val="16"/>
                <w:szCs w:val="16"/>
              </w:rPr>
              <w:t xml:space="preserve"> - </w:t>
            </w:r>
            <w:r w:rsidRPr="00230F3D">
              <w:rPr>
                <w:rFonts w:asciiTheme="minorHAnsi" w:hAnsiTheme="minorHAnsi" w:cstheme="minorHAnsi"/>
                <w:sz w:val="16"/>
                <w:szCs w:val="16"/>
              </w:rPr>
              <w:t>planeeritavale katastriüksusele peab mahtuma hoonet teenindavad ehitised ja haljastus;</w:t>
            </w:r>
            <w:r w:rsidR="00C42DB6">
              <w:rPr>
                <w:rFonts w:asciiTheme="minorHAnsi" w:hAnsiTheme="minorHAnsi" w:cstheme="minorHAnsi"/>
                <w:sz w:val="16"/>
                <w:szCs w:val="16"/>
              </w:rPr>
              <w:t xml:space="preserve"> </w:t>
            </w:r>
            <w:r w:rsidRPr="00230F3D">
              <w:rPr>
                <w:rFonts w:asciiTheme="minorHAnsi" w:hAnsiTheme="minorHAnsi" w:cstheme="minorHAnsi"/>
                <w:sz w:val="16"/>
                <w:szCs w:val="16"/>
              </w:rPr>
              <w:t>üksikelamu –</w:t>
            </w:r>
            <w:r w:rsidR="007C7B85" w:rsidRPr="00230F3D">
              <w:rPr>
                <w:rFonts w:asciiTheme="minorHAnsi" w:hAnsiTheme="minorHAnsi" w:cstheme="minorHAnsi"/>
                <w:sz w:val="16"/>
                <w:szCs w:val="16"/>
              </w:rPr>
              <w:t xml:space="preserve"> 4</w:t>
            </w:r>
            <w:r w:rsidRPr="00230F3D">
              <w:rPr>
                <w:rFonts w:asciiTheme="minorHAnsi" w:hAnsiTheme="minorHAnsi" w:cstheme="minorHAnsi"/>
                <w:sz w:val="16"/>
                <w:szCs w:val="16"/>
              </w:rPr>
              <w:t>0 m</w:t>
            </w:r>
          </w:p>
        </w:tc>
        <w:tc>
          <w:tcPr>
            <w:tcW w:w="2835" w:type="dxa"/>
            <w:tcBorders>
              <w:top w:val="nil"/>
              <w:left w:val="nil"/>
              <w:bottom w:val="single" w:sz="4" w:space="0" w:color="auto"/>
              <w:right w:val="single" w:sz="4" w:space="0" w:color="auto"/>
            </w:tcBorders>
            <w:shd w:val="clear" w:color="auto" w:fill="auto"/>
            <w:vAlign w:val="center"/>
            <w:hideMark/>
          </w:tcPr>
          <w:p w14:paraId="7137A63A" w14:textId="25C959A5" w:rsidR="00770896" w:rsidRPr="00230F3D" w:rsidRDefault="008A412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30 m</w:t>
            </w:r>
            <w:r w:rsidR="00770896" w:rsidRPr="00230F3D">
              <w:rPr>
                <w:rFonts w:asciiTheme="minorHAnsi" w:hAnsiTheme="minorHAnsi" w:cs="Calibri"/>
                <w:color w:val="FF0000"/>
                <w:sz w:val="16"/>
                <w:szCs w:val="16"/>
                <w:lang w:eastAsia="et-EE"/>
              </w:rPr>
              <w:t xml:space="preserve"> </w:t>
            </w:r>
          </w:p>
        </w:tc>
        <w:tc>
          <w:tcPr>
            <w:tcW w:w="2835" w:type="dxa"/>
            <w:tcBorders>
              <w:top w:val="nil"/>
              <w:left w:val="nil"/>
              <w:bottom w:val="single" w:sz="4" w:space="0" w:color="auto"/>
              <w:right w:val="single" w:sz="8" w:space="0" w:color="auto"/>
            </w:tcBorders>
            <w:shd w:val="clear" w:color="auto" w:fill="auto"/>
            <w:noWrap/>
            <w:vAlign w:val="center"/>
            <w:hideMark/>
          </w:tcPr>
          <w:p w14:paraId="7EF1063D" w14:textId="77777777"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Lähtuda piirkondlikust tavast</w:t>
            </w:r>
          </w:p>
        </w:tc>
      </w:tr>
      <w:tr w:rsidR="00770896" w:rsidRPr="00AF47D1" w14:paraId="089F8BC3" w14:textId="77777777" w:rsidTr="00E97C21">
        <w:trPr>
          <w:trHeight w:val="1022"/>
        </w:trPr>
        <w:tc>
          <w:tcPr>
            <w:tcW w:w="2542" w:type="dxa"/>
            <w:tcBorders>
              <w:top w:val="nil"/>
              <w:left w:val="single" w:sz="8" w:space="0" w:color="auto"/>
              <w:bottom w:val="single" w:sz="4" w:space="0" w:color="auto"/>
              <w:right w:val="nil"/>
            </w:tcBorders>
            <w:shd w:val="clear" w:color="auto" w:fill="auto"/>
            <w:vAlign w:val="center"/>
            <w:hideMark/>
          </w:tcPr>
          <w:p w14:paraId="505220BE" w14:textId="77777777" w:rsidR="00770896" w:rsidRPr="00230F3D" w:rsidRDefault="00770896" w:rsidP="00FC7397">
            <w:pPr>
              <w:spacing w:before="0" w:after="0" w:line="240" w:lineRule="auto"/>
              <w:jc w:val="left"/>
              <w:rPr>
                <w:rFonts w:asciiTheme="minorHAnsi" w:hAnsiTheme="minorHAnsi" w:cs="Calibri"/>
                <w:b/>
                <w:bCs/>
                <w:color w:val="000000"/>
                <w:sz w:val="16"/>
                <w:szCs w:val="16"/>
                <w:lang w:eastAsia="et-EE"/>
              </w:rPr>
            </w:pPr>
            <w:r w:rsidRPr="00230F3D">
              <w:rPr>
                <w:rFonts w:asciiTheme="minorHAnsi" w:hAnsiTheme="minorHAnsi" w:cs="Calibri"/>
                <w:b/>
                <w:bCs/>
                <w:color w:val="000000"/>
                <w:sz w:val="16"/>
                <w:szCs w:val="16"/>
                <w:lang w:eastAsia="et-EE"/>
              </w:rPr>
              <w:t>Piire</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AAE16E" w14:textId="698DC2E8" w:rsidR="00230F3D" w:rsidRPr="00230F3D" w:rsidRDefault="00230F3D" w:rsidP="00FC7397">
            <w:pPr>
              <w:spacing w:before="0" w:after="0"/>
              <w:jc w:val="left"/>
              <w:rPr>
                <w:rFonts w:asciiTheme="minorHAnsi" w:hAnsiTheme="minorHAnsi" w:cs="Calibri"/>
                <w:color w:val="000000"/>
                <w:sz w:val="16"/>
                <w:szCs w:val="16"/>
              </w:rPr>
            </w:pPr>
            <w:r w:rsidRPr="00230F3D">
              <w:rPr>
                <w:rFonts w:asciiTheme="minorHAnsi" w:hAnsiTheme="minorHAnsi" w:cs="Calibri"/>
                <w:color w:val="000000"/>
                <w:sz w:val="16"/>
                <w:szCs w:val="16"/>
              </w:rPr>
              <w:t>Kahe või mitme korteriga elamu – keelatud; ridaelamu, üksik</w:t>
            </w:r>
            <w:r w:rsidR="000111A4">
              <w:rPr>
                <w:rFonts w:asciiTheme="minorHAnsi" w:hAnsiTheme="minorHAnsi" w:cs="Calibri"/>
                <w:color w:val="000000"/>
                <w:sz w:val="16"/>
                <w:szCs w:val="16"/>
              </w:rPr>
              <w:t>- ja kaksik</w:t>
            </w:r>
            <w:r w:rsidRPr="00230F3D">
              <w:rPr>
                <w:rFonts w:asciiTheme="minorHAnsi" w:hAnsiTheme="minorHAnsi" w:cs="Calibri"/>
                <w:color w:val="000000"/>
                <w:sz w:val="16"/>
                <w:szCs w:val="16"/>
              </w:rPr>
              <w:t xml:space="preserve">elamu – võrkaia või osaliselt läbipaistva kivi- või puitaia kõrgus üldjuhul </w:t>
            </w:r>
            <w:proofErr w:type="spellStart"/>
            <w:r w:rsidRPr="00230F3D">
              <w:rPr>
                <w:rFonts w:asciiTheme="minorHAnsi" w:hAnsiTheme="minorHAnsi" w:cs="Calibri"/>
                <w:color w:val="000000"/>
                <w:sz w:val="16"/>
                <w:szCs w:val="16"/>
              </w:rPr>
              <w:t>max</w:t>
            </w:r>
            <w:proofErr w:type="spellEnd"/>
            <w:r w:rsidRPr="00230F3D">
              <w:rPr>
                <w:rFonts w:asciiTheme="minorHAnsi" w:hAnsiTheme="minorHAnsi" w:cs="Calibri"/>
                <w:color w:val="000000"/>
                <w:sz w:val="16"/>
                <w:szCs w:val="16"/>
              </w:rPr>
              <w:t xml:space="preserve"> 1,6 m, läbipaistmatu kivi- või puitaia kõrgus </w:t>
            </w:r>
            <w:proofErr w:type="spellStart"/>
            <w:r w:rsidRPr="00230F3D">
              <w:rPr>
                <w:rFonts w:asciiTheme="minorHAnsi" w:hAnsiTheme="minorHAnsi" w:cs="Calibri"/>
                <w:color w:val="000000"/>
                <w:sz w:val="16"/>
                <w:szCs w:val="16"/>
              </w:rPr>
              <w:t>max</w:t>
            </w:r>
            <w:proofErr w:type="spellEnd"/>
            <w:r w:rsidRPr="00230F3D">
              <w:rPr>
                <w:rFonts w:asciiTheme="minorHAnsi" w:hAnsiTheme="minorHAnsi" w:cs="Calibri"/>
                <w:color w:val="000000"/>
                <w:sz w:val="16"/>
                <w:szCs w:val="16"/>
              </w:rPr>
              <w:t xml:space="preserve"> 1,4 m. Raudtee ohutuspiirde (kõrgus üldjuhul </w:t>
            </w:r>
            <w:proofErr w:type="spellStart"/>
            <w:r w:rsidRPr="00230F3D">
              <w:rPr>
                <w:rFonts w:asciiTheme="minorHAnsi" w:hAnsiTheme="minorHAnsi" w:cs="Calibri"/>
                <w:color w:val="000000"/>
                <w:sz w:val="16"/>
                <w:szCs w:val="16"/>
              </w:rPr>
              <w:t>max</w:t>
            </w:r>
            <w:proofErr w:type="spellEnd"/>
            <w:r w:rsidRPr="00230F3D">
              <w:rPr>
                <w:rFonts w:asciiTheme="minorHAnsi" w:hAnsiTheme="minorHAnsi" w:cs="Calibri"/>
                <w:color w:val="000000"/>
                <w:sz w:val="16"/>
                <w:szCs w:val="16"/>
              </w:rPr>
              <w:t xml:space="preserve"> 2 m) ja tootmisobjekti ümber püstitavale aiale on lubatud erandid</w:t>
            </w:r>
            <w:r w:rsidR="00601C68">
              <w:rPr>
                <w:rFonts w:asciiTheme="minorHAnsi" w:hAnsiTheme="minorHAnsi" w:cs="Calibri"/>
                <w:color w:val="000000"/>
                <w:sz w:val="16"/>
                <w:szCs w:val="16"/>
              </w:rPr>
              <w:t>.</w:t>
            </w:r>
          </w:p>
          <w:p w14:paraId="79BEEAC4" w14:textId="7FBFEE3A" w:rsidR="00770896" w:rsidRPr="00230F3D" w:rsidRDefault="00770896" w:rsidP="00FC7397">
            <w:pPr>
              <w:spacing w:before="0" w:after="0"/>
              <w:jc w:val="left"/>
              <w:rPr>
                <w:rFonts w:asciiTheme="minorHAnsi" w:hAnsiTheme="minorHAnsi" w:cs="Calibri"/>
                <w:color w:val="000000"/>
                <w:sz w:val="16"/>
                <w:szCs w:val="16"/>
                <w:lang w:eastAsia="et-EE"/>
              </w:rPr>
            </w:pPr>
          </w:p>
        </w:tc>
        <w:tc>
          <w:tcPr>
            <w:tcW w:w="2835" w:type="dxa"/>
            <w:tcBorders>
              <w:top w:val="nil"/>
              <w:left w:val="nil"/>
              <w:bottom w:val="single" w:sz="4" w:space="0" w:color="auto"/>
              <w:right w:val="single" w:sz="4" w:space="0" w:color="auto"/>
            </w:tcBorders>
            <w:shd w:val="clear" w:color="auto" w:fill="auto"/>
            <w:vAlign w:val="center"/>
            <w:hideMark/>
          </w:tcPr>
          <w:p w14:paraId="2C4167ED" w14:textId="633304AE"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Taga</w:t>
            </w:r>
            <w:r w:rsidR="00B95D63" w:rsidRPr="00230F3D">
              <w:rPr>
                <w:rFonts w:asciiTheme="minorHAnsi" w:hAnsiTheme="minorHAnsi" w:cs="Calibri"/>
                <w:color w:val="000000"/>
                <w:sz w:val="16"/>
                <w:szCs w:val="16"/>
                <w:lang w:eastAsia="et-EE"/>
              </w:rPr>
              <w:t>da</w:t>
            </w:r>
            <w:r w:rsidRPr="00230F3D">
              <w:rPr>
                <w:rFonts w:asciiTheme="minorHAnsi" w:hAnsiTheme="minorHAnsi" w:cs="Calibri"/>
                <w:color w:val="000000"/>
                <w:sz w:val="16"/>
                <w:szCs w:val="16"/>
                <w:lang w:eastAsia="et-EE"/>
              </w:rPr>
              <w:t xml:space="preserve"> piirde läbipaistvus</w:t>
            </w:r>
            <w:r w:rsidR="007D2640">
              <w:rPr>
                <w:rFonts w:asciiTheme="minorHAnsi" w:hAnsiTheme="minorHAnsi" w:cs="Calibri"/>
                <w:color w:val="000000"/>
                <w:sz w:val="16"/>
                <w:szCs w:val="16"/>
                <w:lang w:eastAsia="et-EE"/>
              </w:rPr>
              <w:t>, va erisused tootmisest tulenevate negatiivsete mõjude leevendamiseks</w:t>
            </w:r>
          </w:p>
        </w:tc>
        <w:tc>
          <w:tcPr>
            <w:tcW w:w="2835" w:type="dxa"/>
            <w:tcBorders>
              <w:top w:val="nil"/>
              <w:left w:val="nil"/>
              <w:bottom w:val="single" w:sz="4" w:space="0" w:color="auto"/>
              <w:right w:val="single" w:sz="8" w:space="0" w:color="auto"/>
            </w:tcBorders>
            <w:shd w:val="clear" w:color="auto" w:fill="auto"/>
            <w:noWrap/>
            <w:vAlign w:val="center"/>
            <w:hideMark/>
          </w:tcPr>
          <w:p w14:paraId="643CB95A" w14:textId="77777777" w:rsidR="00770896" w:rsidRPr="00230F3D" w:rsidRDefault="00770896" w:rsidP="00FC7397">
            <w:pPr>
              <w:spacing w:before="0" w:after="0" w:line="240" w:lineRule="auto"/>
              <w:jc w:val="left"/>
              <w:rPr>
                <w:rFonts w:asciiTheme="minorHAnsi" w:hAnsiTheme="minorHAnsi" w:cs="Calibri"/>
                <w:color w:val="000000"/>
                <w:sz w:val="16"/>
                <w:szCs w:val="16"/>
                <w:lang w:eastAsia="et-EE"/>
              </w:rPr>
            </w:pPr>
            <w:r w:rsidRPr="00230F3D">
              <w:rPr>
                <w:rFonts w:asciiTheme="minorHAnsi" w:hAnsiTheme="minorHAnsi" w:cs="Calibri"/>
                <w:color w:val="000000"/>
                <w:sz w:val="16"/>
                <w:szCs w:val="16"/>
                <w:lang w:eastAsia="et-EE"/>
              </w:rPr>
              <w:t>Lähtuda piirkondlikust tavast</w:t>
            </w:r>
          </w:p>
        </w:tc>
      </w:tr>
      <w:tr w:rsidR="002E5A1D" w:rsidRPr="00AF47D1" w14:paraId="1E1DEDE3" w14:textId="77777777" w:rsidTr="00FC7397">
        <w:trPr>
          <w:trHeight w:val="335"/>
        </w:trPr>
        <w:tc>
          <w:tcPr>
            <w:tcW w:w="2542" w:type="dxa"/>
            <w:tcBorders>
              <w:top w:val="nil"/>
              <w:left w:val="single" w:sz="8" w:space="0" w:color="auto"/>
              <w:bottom w:val="single" w:sz="4" w:space="0" w:color="auto"/>
              <w:right w:val="nil"/>
            </w:tcBorders>
            <w:shd w:val="clear" w:color="auto" w:fill="auto"/>
            <w:vAlign w:val="center"/>
            <w:hideMark/>
          </w:tcPr>
          <w:p w14:paraId="6BC1780D" w14:textId="77777777" w:rsidR="00770896" w:rsidRPr="00230F3D" w:rsidRDefault="00770896" w:rsidP="00FC7397">
            <w:pPr>
              <w:spacing w:before="0" w:after="0" w:line="240" w:lineRule="auto"/>
              <w:jc w:val="left"/>
              <w:rPr>
                <w:rFonts w:asciiTheme="minorHAnsi" w:hAnsiTheme="minorHAnsi" w:cs="Calibri"/>
                <w:b/>
                <w:bCs/>
                <w:color w:val="000000"/>
                <w:sz w:val="16"/>
                <w:szCs w:val="16"/>
                <w:lang w:eastAsia="et-EE"/>
              </w:rPr>
            </w:pPr>
            <w:r w:rsidRPr="00230F3D">
              <w:rPr>
                <w:rFonts w:asciiTheme="minorHAnsi" w:hAnsiTheme="minorHAnsi" w:cs="Calibri"/>
                <w:b/>
                <w:bCs/>
                <w:color w:val="000000"/>
                <w:sz w:val="16"/>
                <w:szCs w:val="16"/>
                <w:lang w:eastAsia="et-EE"/>
              </w:rPr>
              <w:t>Lisatingimused</w:t>
            </w:r>
          </w:p>
        </w:tc>
        <w:tc>
          <w:tcPr>
            <w:tcW w:w="12332" w:type="dxa"/>
            <w:gridSpan w:val="4"/>
            <w:tcBorders>
              <w:top w:val="single" w:sz="4" w:space="0" w:color="auto"/>
              <w:left w:val="single" w:sz="4" w:space="0" w:color="auto"/>
              <w:bottom w:val="single" w:sz="4" w:space="0" w:color="auto"/>
              <w:right w:val="single" w:sz="8" w:space="0" w:color="000000"/>
            </w:tcBorders>
            <w:shd w:val="clear" w:color="auto" w:fill="auto"/>
            <w:noWrap/>
            <w:vAlign w:val="center"/>
          </w:tcPr>
          <w:p w14:paraId="78277E1C" w14:textId="56919510" w:rsidR="00770896" w:rsidRPr="00230F3D" w:rsidRDefault="00230F3D" w:rsidP="00FC7397">
            <w:pPr>
              <w:spacing w:before="0" w:after="0" w:line="240" w:lineRule="auto"/>
              <w:jc w:val="center"/>
              <w:rPr>
                <w:rFonts w:asciiTheme="minorHAnsi" w:hAnsiTheme="minorHAnsi" w:cs="Calibri"/>
                <w:color w:val="000000"/>
                <w:sz w:val="16"/>
                <w:szCs w:val="16"/>
                <w:lang w:eastAsia="et-EE"/>
              </w:rPr>
            </w:pPr>
            <w:r>
              <w:rPr>
                <w:rFonts w:asciiTheme="minorHAnsi" w:hAnsiTheme="minorHAnsi" w:cs="Calibri"/>
                <w:color w:val="000000"/>
                <w:sz w:val="16"/>
                <w:szCs w:val="16"/>
                <w:lang w:eastAsia="et-EE"/>
              </w:rPr>
              <w:t xml:space="preserve">Väärtused ja piirangud </w:t>
            </w:r>
            <w:proofErr w:type="spellStart"/>
            <w:r>
              <w:rPr>
                <w:rFonts w:asciiTheme="minorHAnsi" w:hAnsiTheme="minorHAnsi" w:cs="Calibri"/>
                <w:color w:val="000000"/>
                <w:sz w:val="16"/>
                <w:szCs w:val="16"/>
                <w:lang w:eastAsia="et-EE"/>
              </w:rPr>
              <w:t>ptk</w:t>
            </w:r>
            <w:proofErr w:type="spellEnd"/>
            <w:r>
              <w:rPr>
                <w:rFonts w:asciiTheme="minorHAnsi" w:hAnsiTheme="minorHAnsi" w:cs="Calibri"/>
                <w:color w:val="000000"/>
                <w:sz w:val="16"/>
                <w:szCs w:val="16"/>
                <w:lang w:eastAsia="et-EE"/>
              </w:rPr>
              <w:t xml:space="preserve"> 4</w:t>
            </w:r>
          </w:p>
        </w:tc>
      </w:tr>
    </w:tbl>
    <w:p w14:paraId="00FF82B2" w14:textId="77777777" w:rsidR="00770896" w:rsidRDefault="00770896">
      <w:pPr>
        <w:spacing w:before="120" w:after="120"/>
        <w:sectPr w:rsidR="00770896" w:rsidSect="00AF47D1">
          <w:pgSz w:w="16838" w:h="11906" w:orient="landscape" w:code="9"/>
          <w:pgMar w:top="1418" w:right="1843" w:bottom="1418" w:left="1559" w:header="851" w:footer="510" w:gutter="0"/>
          <w:cols w:space="708"/>
          <w:titlePg/>
          <w:docGrid w:linePitch="360"/>
        </w:sectPr>
      </w:pPr>
    </w:p>
    <w:p w14:paraId="5FBDD4E8" w14:textId="63C6999D" w:rsidR="0077767E" w:rsidRPr="007D3AE2" w:rsidRDefault="0077767E" w:rsidP="007D3AE2">
      <w:pPr>
        <w:pStyle w:val="Pealkiri2"/>
      </w:pPr>
      <w:bookmarkStart w:id="43" w:name="_Toc39048109"/>
      <w:bookmarkStart w:id="44" w:name="_Toc56156866"/>
      <w:bookmarkStart w:id="45" w:name="_Toc85453234"/>
      <w:bookmarkEnd w:id="43"/>
      <w:r w:rsidRPr="007D3AE2">
        <w:lastRenderedPageBreak/>
        <w:t>Maakasutus</w:t>
      </w:r>
      <w:bookmarkEnd w:id="44"/>
      <w:bookmarkEnd w:id="45"/>
    </w:p>
    <w:p w14:paraId="3DAAC15B" w14:textId="3E82BEEA" w:rsidR="00A52FD2" w:rsidRDefault="00A52FD2" w:rsidP="00052CAD">
      <w:pPr>
        <w:pStyle w:val="Kehatekst"/>
        <w:rPr>
          <w:rFonts w:asciiTheme="minorHAnsi" w:hAnsiTheme="minorHAnsi"/>
          <w:szCs w:val="18"/>
        </w:rPr>
      </w:pPr>
      <w:r>
        <w:rPr>
          <w:rFonts w:asciiTheme="minorHAnsi" w:hAnsiTheme="minorHAnsi"/>
          <w:szCs w:val="18"/>
        </w:rPr>
        <w:t xml:space="preserve">Üldplaneeringuga määratav maakasutuse juhtotstarve on territooriumi kasutamise valdav otstarve, mis annab </w:t>
      </w:r>
      <w:r w:rsidR="009C4A46">
        <w:rPr>
          <w:rFonts w:asciiTheme="minorHAnsi" w:hAnsiTheme="minorHAnsi"/>
          <w:szCs w:val="18"/>
        </w:rPr>
        <w:t xml:space="preserve">kogu määratud </w:t>
      </w:r>
      <w:r>
        <w:rPr>
          <w:rFonts w:asciiTheme="minorHAnsi" w:hAnsiTheme="minorHAnsi"/>
          <w:szCs w:val="18"/>
        </w:rPr>
        <w:t>piirkonnale edaspidise maakasutuse põhisuuna. Seega annab üldplaneering maakasutuse osas üldised suunad, mida arenguvajaduste selgumisel täpsustatakse läbi detailplaneeringute ja projekteerimistingimuste.</w:t>
      </w:r>
    </w:p>
    <w:p w14:paraId="5AC8A390" w14:textId="77777777" w:rsidR="00A52FD2" w:rsidRDefault="00A52FD2" w:rsidP="00052CAD">
      <w:pPr>
        <w:pStyle w:val="Kehatekst"/>
        <w:rPr>
          <w:rFonts w:asciiTheme="minorHAnsi" w:hAnsiTheme="minorHAnsi"/>
          <w:szCs w:val="18"/>
        </w:rPr>
      </w:pPr>
      <w:r>
        <w:rPr>
          <w:rFonts w:asciiTheme="minorHAnsi" w:hAnsiTheme="minorHAnsi"/>
          <w:szCs w:val="18"/>
        </w:rPr>
        <w:t xml:space="preserve">Maakasutuse juhtotstarvete piirid  üldplaneeringu  joonisel  on  tinglikud  ja  nende  ulatus täpsustatakse üldplaneeringu elluviimisel lähtuvalt piirkonna arengust, sh detailplaneeringute või projekteerimistingimuste kaudu. Üldplaneeringu joonistel ei eristata olemasolevat ja planeeritud maakasutust, kuna see on ajas muutuv. </w:t>
      </w:r>
    </w:p>
    <w:p w14:paraId="5E37AD8B" w14:textId="03431973" w:rsidR="00A52FD2" w:rsidRDefault="00FD4419" w:rsidP="00704195">
      <w:pPr>
        <w:pStyle w:val="Kehatekst"/>
        <w:rPr>
          <w:rFonts w:asciiTheme="minorHAnsi" w:hAnsiTheme="minorHAnsi"/>
          <w:szCs w:val="18"/>
        </w:rPr>
      </w:pPr>
      <w:r>
        <w:rPr>
          <w:rFonts w:asciiTheme="minorHAnsi" w:hAnsiTheme="minorHAnsi"/>
          <w:szCs w:val="18"/>
        </w:rPr>
        <w:t xml:space="preserve">Juhtotstarbe määramisel on tegemist </w:t>
      </w:r>
      <w:r w:rsidR="00612334">
        <w:rPr>
          <w:rFonts w:asciiTheme="minorHAnsi" w:hAnsiTheme="minorHAnsi"/>
          <w:szCs w:val="18"/>
        </w:rPr>
        <w:t xml:space="preserve">planeeritava </w:t>
      </w:r>
      <w:r>
        <w:rPr>
          <w:rFonts w:asciiTheme="minorHAnsi" w:hAnsiTheme="minorHAnsi"/>
          <w:szCs w:val="18"/>
        </w:rPr>
        <w:t xml:space="preserve">maakasutusega, millega ei kaasne kohest katastriüksuse sihtotstarbe muutust. </w:t>
      </w:r>
      <w:r w:rsidRPr="00FD4419">
        <w:rPr>
          <w:rFonts w:asciiTheme="minorHAnsi" w:hAnsiTheme="minorHAnsi" w:cstheme="minorHAnsi"/>
          <w:szCs w:val="22"/>
        </w:rPr>
        <w:t xml:space="preserve">Maakasutuse rakendamisel kehtib põhimõte – kui juhtotstarve on üldplaneeringus määratud, tuleb ala elluviimisel lähtuda üldplaneeringus toodud maakasutuse juhtotstarbest, piirkondlikest ehitustingimustest ning teistest piirkonnas olemasolevatest väärtustest ja kehtivatest piirangutest (sätestatud üldplaneeringu </w:t>
      </w:r>
      <w:proofErr w:type="spellStart"/>
      <w:r w:rsidRPr="00FD4419">
        <w:rPr>
          <w:rFonts w:asciiTheme="minorHAnsi" w:hAnsiTheme="minorHAnsi" w:cstheme="minorHAnsi"/>
          <w:szCs w:val="22"/>
        </w:rPr>
        <w:t>ptk</w:t>
      </w:r>
      <w:proofErr w:type="spellEnd"/>
      <w:r w:rsidRPr="00FD4419">
        <w:rPr>
          <w:rFonts w:asciiTheme="minorHAnsi" w:hAnsiTheme="minorHAnsi" w:cstheme="minorHAnsi"/>
          <w:szCs w:val="22"/>
        </w:rPr>
        <w:t xml:space="preserve"> 3). Kui juhtotstarve ei ole üldplaneeringuga määratud, tuleb omavalitsusel sihtotstarbe määramisel (läbi detailplaneeringu, projekteerimistingimuste või omavalitsuses üksikotsuse), lähtuda üldplaneeringus seatud tingimustest, alal väljakujunenud ehitus- ja hoonestuslaadist, valdavast tegevusest piirkonnas, piirkondlikest ehitustingimustest ning teistest piirkonnas olemasolevatest väärtustest ja kehtivatest piirangutest.</w:t>
      </w:r>
      <w:r>
        <w:rPr>
          <w:rFonts w:asciiTheme="minorHAnsi" w:hAnsiTheme="minorHAnsi" w:cstheme="minorHAnsi"/>
          <w:szCs w:val="22"/>
        </w:rPr>
        <w:t xml:space="preserve"> Maakatastrisse kantud s</w:t>
      </w:r>
      <w:r>
        <w:rPr>
          <w:rFonts w:asciiTheme="minorHAnsi" w:hAnsiTheme="minorHAnsi"/>
          <w:szCs w:val="18"/>
        </w:rPr>
        <w:t>ihtotstarbelist</w:t>
      </w:r>
      <w:r w:rsidR="00A52FD2">
        <w:rPr>
          <w:rFonts w:asciiTheme="minorHAnsi" w:hAnsiTheme="minorHAnsi"/>
          <w:szCs w:val="18"/>
        </w:rPr>
        <w:t xml:space="preserve"> maakasutust saab jätkata seni, kuni omanik olulisi ehituslikke või ruumilisi muudatusi ellu viia ei soovi.</w:t>
      </w:r>
      <w:r>
        <w:rPr>
          <w:rFonts w:asciiTheme="minorHAnsi" w:hAnsiTheme="minorHAnsi"/>
          <w:szCs w:val="18"/>
        </w:rPr>
        <w:t xml:space="preserve"> </w:t>
      </w:r>
    </w:p>
    <w:p w14:paraId="19098C5C" w14:textId="2EEC1457" w:rsidR="00A52FD2" w:rsidRPr="00A52FD2" w:rsidRDefault="00A52FD2" w:rsidP="009C4A46">
      <w:pPr>
        <w:spacing w:after="0"/>
        <w:rPr>
          <w:rFonts w:ascii="Times New Roman" w:hAnsi="Times New Roman"/>
          <w:sz w:val="24"/>
          <w:lang w:eastAsia="et-EE"/>
        </w:rPr>
      </w:pPr>
      <w:r w:rsidRPr="00A52FD2">
        <w:rPr>
          <w:rFonts w:asciiTheme="minorHAnsi" w:hAnsiTheme="minorHAnsi"/>
          <w:szCs w:val="18"/>
        </w:rPr>
        <w:t xml:space="preserve">Tabelis 2 on illustreeritud, millised sihtotstarbed on erinevatel üldplaneeringuga määratud juhtotstarvetel lubatud ning millised on nende omavahelised seosed. </w:t>
      </w:r>
      <w:proofErr w:type="spellStart"/>
      <w:r w:rsidRPr="00A52FD2">
        <w:rPr>
          <w:rFonts w:asciiTheme="minorHAnsi" w:hAnsiTheme="minorHAnsi"/>
          <w:szCs w:val="18"/>
        </w:rPr>
        <w:t>Kõrvalotstarbed</w:t>
      </w:r>
      <w:proofErr w:type="spellEnd"/>
      <w:r w:rsidRPr="00A52FD2">
        <w:rPr>
          <w:rFonts w:asciiTheme="minorHAnsi" w:hAnsiTheme="minorHAnsi"/>
          <w:szCs w:val="18"/>
        </w:rPr>
        <w:t xml:space="preserve"> on lubatud juhul</w:t>
      </w:r>
      <w:r w:rsidR="003D6A69">
        <w:rPr>
          <w:rFonts w:asciiTheme="minorHAnsi" w:hAnsiTheme="minorHAnsi"/>
          <w:szCs w:val="18"/>
        </w:rPr>
        <w:t>,</w:t>
      </w:r>
      <w:r w:rsidRPr="00A52FD2">
        <w:rPr>
          <w:rFonts w:asciiTheme="minorHAnsi" w:hAnsiTheme="minorHAnsi"/>
          <w:szCs w:val="18"/>
        </w:rPr>
        <w:t xml:space="preserve"> kui need ei kahjusta juhtotstarbe rakendamist.</w:t>
      </w:r>
      <w:r w:rsidRPr="00A52FD2">
        <w:rPr>
          <w:rFonts w:ascii="Times New Roman" w:hAnsi="Times New Roman"/>
          <w:sz w:val="24"/>
          <w:lang w:eastAsia="et-EE"/>
        </w:rPr>
        <w:t xml:space="preserve"> </w:t>
      </w:r>
    </w:p>
    <w:p w14:paraId="69AB6660" w14:textId="69FD8380" w:rsidR="009D10DD" w:rsidRDefault="00601C68">
      <w:pPr>
        <w:pStyle w:val="Kehatekst"/>
        <w:rPr>
          <w:rFonts w:asciiTheme="minorHAnsi" w:hAnsiTheme="minorHAnsi"/>
          <w:szCs w:val="18"/>
        </w:rPr>
      </w:pPr>
      <w:r>
        <w:rPr>
          <w:rFonts w:asciiTheme="minorHAnsi" w:hAnsiTheme="minorHAnsi"/>
          <w:szCs w:val="18"/>
        </w:rPr>
        <w:br w:type="page"/>
      </w:r>
    </w:p>
    <w:p w14:paraId="71B09B40" w14:textId="77777777" w:rsidR="009D10DD" w:rsidRDefault="009D10DD">
      <w:pPr>
        <w:spacing w:before="120" w:after="120"/>
        <w:rPr>
          <w:rFonts w:asciiTheme="minorHAnsi" w:hAnsiTheme="minorHAnsi"/>
          <w:szCs w:val="18"/>
        </w:rPr>
        <w:sectPr w:rsidR="009D10DD" w:rsidSect="009D10DD">
          <w:pgSz w:w="11906" w:h="16838" w:code="9"/>
          <w:pgMar w:top="1843" w:right="1418" w:bottom="1559" w:left="1418" w:header="851" w:footer="510" w:gutter="0"/>
          <w:cols w:space="708"/>
          <w:titlePg/>
          <w:docGrid w:linePitch="360"/>
        </w:sectPr>
      </w:pPr>
    </w:p>
    <w:p w14:paraId="7F83A008" w14:textId="77777777" w:rsidR="00A52FD2" w:rsidRPr="00383E7A" w:rsidRDefault="009D10DD" w:rsidP="00A52FD2">
      <w:pPr>
        <w:spacing w:before="0" w:after="0" w:line="240" w:lineRule="auto"/>
        <w:jc w:val="left"/>
        <w:rPr>
          <w:rFonts w:ascii="Times New Roman" w:hAnsi="Times New Roman"/>
          <w:sz w:val="24"/>
          <w:lang w:eastAsia="et-EE"/>
        </w:rPr>
      </w:pPr>
      <w:r w:rsidRPr="00383E7A">
        <w:rPr>
          <w:rFonts w:asciiTheme="minorHAnsi" w:hAnsiTheme="minorHAnsi"/>
          <w:b/>
          <w:bCs/>
          <w:szCs w:val="18"/>
        </w:rPr>
        <w:lastRenderedPageBreak/>
        <w:t>Tabel 2.</w:t>
      </w:r>
      <w:r w:rsidRPr="00383E7A">
        <w:rPr>
          <w:rFonts w:asciiTheme="minorHAnsi" w:hAnsiTheme="minorHAnsi"/>
          <w:szCs w:val="18"/>
        </w:rPr>
        <w:t xml:space="preserve"> </w:t>
      </w:r>
      <w:r w:rsidR="00A52FD2" w:rsidRPr="00383E7A">
        <w:rPr>
          <w:rFonts w:asciiTheme="minorHAnsi" w:hAnsiTheme="minorHAnsi"/>
          <w:szCs w:val="18"/>
        </w:rPr>
        <w:t xml:space="preserve">Maa-ala juhtotstarvete ja katastriüksuse sihtotstarvete omavahelised seosed </w:t>
      </w:r>
      <w:r w:rsidR="00A52FD2" w:rsidRPr="00383E7A">
        <w:rPr>
          <w:rFonts w:ascii="Times New Roman" w:hAnsi="Times New Roman"/>
          <w:sz w:val="24"/>
          <w:lang w:eastAsia="et-EE"/>
        </w:rPr>
        <w:t xml:space="preserve"> </w:t>
      </w:r>
    </w:p>
    <w:tbl>
      <w:tblPr>
        <w:tblW w:w="14024" w:type="dxa"/>
        <w:tblCellMar>
          <w:left w:w="70" w:type="dxa"/>
          <w:right w:w="70" w:type="dxa"/>
        </w:tblCellMar>
        <w:tblLook w:val="04A0" w:firstRow="1" w:lastRow="0" w:firstColumn="1" w:lastColumn="0" w:noHBand="0" w:noVBand="1"/>
      </w:tblPr>
      <w:tblGrid>
        <w:gridCol w:w="557"/>
        <w:gridCol w:w="34"/>
        <w:gridCol w:w="1809"/>
        <w:gridCol w:w="1559"/>
        <w:gridCol w:w="227"/>
        <w:gridCol w:w="1276"/>
        <w:gridCol w:w="708"/>
        <w:gridCol w:w="993"/>
        <w:gridCol w:w="1474"/>
        <w:gridCol w:w="142"/>
        <w:gridCol w:w="1701"/>
        <w:gridCol w:w="1701"/>
        <w:gridCol w:w="142"/>
        <w:gridCol w:w="1701"/>
      </w:tblGrid>
      <w:tr w:rsidR="00CE3A46" w:rsidRPr="009D10DD" w14:paraId="5666C013" w14:textId="77777777" w:rsidTr="00BC6611">
        <w:trPr>
          <w:trHeight w:val="360"/>
        </w:trPr>
        <w:tc>
          <w:tcPr>
            <w:tcW w:w="2400" w:type="dxa"/>
            <w:gridSpan w:val="3"/>
            <w:vMerge w:val="restart"/>
            <w:tcBorders>
              <w:top w:val="single" w:sz="8" w:space="0" w:color="auto"/>
              <w:left w:val="single" w:sz="8" w:space="0" w:color="auto"/>
              <w:bottom w:val="single" w:sz="4" w:space="0" w:color="auto"/>
              <w:right w:val="single" w:sz="8" w:space="0" w:color="000000"/>
              <w:tl2br w:val="single" w:sz="4" w:space="0" w:color="auto"/>
            </w:tcBorders>
            <w:shd w:val="clear" w:color="auto" w:fill="auto"/>
            <w:noWrap/>
            <w:vAlign w:val="center"/>
            <w:hideMark/>
          </w:tcPr>
          <w:p w14:paraId="16EC5D06" w14:textId="77777777" w:rsidR="00CE3A46" w:rsidRPr="009D10DD" w:rsidRDefault="00CE3A46" w:rsidP="009D10DD">
            <w:pPr>
              <w:spacing w:before="0" w:after="0" w:line="240" w:lineRule="auto"/>
              <w:jc w:val="center"/>
              <w:rPr>
                <w:rFonts w:ascii="Calibri" w:hAnsi="Calibri" w:cs="Calibri"/>
                <w:color w:val="000000"/>
                <w:sz w:val="22"/>
                <w:szCs w:val="22"/>
                <w:lang w:eastAsia="et-EE"/>
              </w:rPr>
            </w:pPr>
            <w:r w:rsidRPr="009D10DD">
              <w:rPr>
                <w:rFonts w:ascii="Calibri" w:hAnsi="Calibri" w:cs="Calibri"/>
                <w:color w:val="000000"/>
                <w:sz w:val="22"/>
                <w:szCs w:val="22"/>
                <w:lang w:eastAsia="et-EE"/>
              </w:rPr>
              <w:t> </w:t>
            </w:r>
          </w:p>
        </w:tc>
        <w:tc>
          <w:tcPr>
            <w:tcW w:w="1559" w:type="dxa"/>
            <w:tcBorders>
              <w:top w:val="single" w:sz="8" w:space="0" w:color="auto"/>
              <w:left w:val="nil"/>
              <w:bottom w:val="single" w:sz="4" w:space="0" w:color="auto"/>
              <w:right w:val="nil"/>
            </w:tcBorders>
          </w:tcPr>
          <w:p w14:paraId="7C1CACB0" w14:textId="77777777" w:rsidR="00CE3A46" w:rsidRPr="009D10DD" w:rsidRDefault="00CE3A46" w:rsidP="009D10DD">
            <w:pPr>
              <w:spacing w:before="0" w:after="0" w:line="240" w:lineRule="auto"/>
              <w:jc w:val="center"/>
              <w:rPr>
                <w:rFonts w:cs="Calibri"/>
                <w:b/>
                <w:bCs/>
                <w:color w:val="000000"/>
                <w:sz w:val="20"/>
                <w:szCs w:val="20"/>
                <w:lang w:eastAsia="et-EE"/>
              </w:rPr>
            </w:pPr>
          </w:p>
        </w:tc>
        <w:tc>
          <w:tcPr>
            <w:tcW w:w="10065" w:type="dxa"/>
            <w:gridSpan w:val="10"/>
            <w:tcBorders>
              <w:top w:val="single" w:sz="8" w:space="0" w:color="auto"/>
              <w:left w:val="nil"/>
              <w:bottom w:val="single" w:sz="4" w:space="0" w:color="auto"/>
              <w:right w:val="single" w:sz="4" w:space="0" w:color="auto"/>
            </w:tcBorders>
            <w:shd w:val="clear" w:color="auto" w:fill="auto"/>
            <w:noWrap/>
            <w:vAlign w:val="center"/>
            <w:hideMark/>
          </w:tcPr>
          <w:p w14:paraId="04B95E63" w14:textId="045CEDD5" w:rsidR="00CE3A46" w:rsidRPr="009D10DD" w:rsidRDefault="00CE3A46" w:rsidP="009D10DD">
            <w:pPr>
              <w:spacing w:before="0" w:after="0" w:line="240" w:lineRule="auto"/>
              <w:jc w:val="center"/>
              <w:rPr>
                <w:rFonts w:cs="Calibri"/>
                <w:b/>
                <w:bCs/>
                <w:color w:val="000000"/>
                <w:sz w:val="20"/>
                <w:szCs w:val="20"/>
                <w:lang w:eastAsia="et-EE"/>
              </w:rPr>
            </w:pPr>
            <w:r w:rsidRPr="009D10DD">
              <w:rPr>
                <w:rFonts w:cs="Calibri"/>
                <w:b/>
                <w:bCs/>
                <w:color w:val="000000"/>
                <w:sz w:val="20"/>
                <w:szCs w:val="20"/>
                <w:lang w:eastAsia="et-EE"/>
              </w:rPr>
              <w:t>Üldplaneeringuga määratav juhtotstarve</w:t>
            </w:r>
          </w:p>
        </w:tc>
      </w:tr>
      <w:tr w:rsidR="00BC6611" w:rsidRPr="009D10DD" w14:paraId="0CDD4CB8" w14:textId="77777777" w:rsidTr="00BC6611">
        <w:trPr>
          <w:trHeight w:val="480"/>
        </w:trPr>
        <w:tc>
          <w:tcPr>
            <w:tcW w:w="2400" w:type="dxa"/>
            <w:gridSpan w:val="3"/>
            <w:vMerge/>
            <w:tcBorders>
              <w:top w:val="single" w:sz="8" w:space="0" w:color="auto"/>
              <w:left w:val="single" w:sz="8" w:space="0" w:color="auto"/>
              <w:bottom w:val="single" w:sz="4" w:space="0" w:color="auto"/>
              <w:right w:val="single" w:sz="8" w:space="0" w:color="000000"/>
            </w:tcBorders>
            <w:vAlign w:val="center"/>
            <w:hideMark/>
          </w:tcPr>
          <w:p w14:paraId="3EE37703" w14:textId="77777777" w:rsidR="00CE3A46" w:rsidRPr="009D10DD" w:rsidRDefault="00CE3A46" w:rsidP="009D10DD">
            <w:pPr>
              <w:spacing w:before="0" w:after="0" w:line="240" w:lineRule="auto"/>
              <w:jc w:val="left"/>
              <w:rPr>
                <w:rFonts w:ascii="Calibri" w:hAnsi="Calibri" w:cs="Calibri"/>
                <w:color w:val="000000"/>
                <w:sz w:val="22"/>
                <w:szCs w:val="22"/>
                <w:lang w:eastAsia="et-EE"/>
              </w:rPr>
            </w:pPr>
          </w:p>
        </w:tc>
        <w:tc>
          <w:tcPr>
            <w:tcW w:w="1786" w:type="dxa"/>
            <w:gridSpan w:val="2"/>
            <w:tcBorders>
              <w:top w:val="nil"/>
              <w:left w:val="nil"/>
              <w:bottom w:val="single" w:sz="4" w:space="0" w:color="auto"/>
              <w:right w:val="single" w:sz="4" w:space="0" w:color="auto"/>
            </w:tcBorders>
            <w:vAlign w:val="center"/>
          </w:tcPr>
          <w:p w14:paraId="37598D53" w14:textId="7319D17F" w:rsidR="00CE3A46" w:rsidRPr="009D10DD" w:rsidRDefault="00CE3A46" w:rsidP="00B5461D">
            <w:pPr>
              <w:spacing w:before="0" w:after="0" w:line="240" w:lineRule="auto"/>
              <w:jc w:val="center"/>
              <w:rPr>
                <w:rFonts w:cs="Calibri"/>
                <w:b/>
                <w:bCs/>
                <w:color w:val="000000"/>
                <w:sz w:val="16"/>
                <w:szCs w:val="16"/>
                <w:lang w:eastAsia="et-EE"/>
              </w:rPr>
            </w:pPr>
            <w:r w:rsidRPr="009D10DD">
              <w:rPr>
                <w:rFonts w:cs="Calibri"/>
                <w:b/>
                <w:bCs/>
                <w:color w:val="000000"/>
                <w:sz w:val="16"/>
                <w:szCs w:val="16"/>
                <w:lang w:eastAsia="et-EE"/>
              </w:rPr>
              <w:t>Elamu maa-ala</w:t>
            </w:r>
          </w:p>
        </w:tc>
        <w:tc>
          <w:tcPr>
            <w:tcW w:w="1984" w:type="dxa"/>
            <w:gridSpan w:val="2"/>
            <w:tcBorders>
              <w:top w:val="nil"/>
              <w:left w:val="nil"/>
              <w:bottom w:val="single" w:sz="4" w:space="0" w:color="auto"/>
              <w:right w:val="single" w:sz="4" w:space="0" w:color="auto"/>
            </w:tcBorders>
            <w:shd w:val="clear" w:color="auto" w:fill="auto"/>
            <w:vAlign w:val="center"/>
            <w:hideMark/>
          </w:tcPr>
          <w:p w14:paraId="018F7DD3" w14:textId="77777777" w:rsidR="00CE3A46" w:rsidRPr="009D10DD" w:rsidRDefault="00CE3A46" w:rsidP="009D10DD">
            <w:pPr>
              <w:spacing w:before="0" w:after="0" w:line="240" w:lineRule="auto"/>
              <w:jc w:val="center"/>
              <w:rPr>
                <w:rFonts w:cs="Calibri"/>
                <w:b/>
                <w:bCs/>
                <w:color w:val="000000"/>
                <w:sz w:val="16"/>
                <w:szCs w:val="16"/>
                <w:lang w:eastAsia="et-EE"/>
              </w:rPr>
            </w:pPr>
            <w:r w:rsidRPr="009D10DD">
              <w:rPr>
                <w:rFonts w:cs="Calibri"/>
                <w:b/>
                <w:bCs/>
                <w:color w:val="000000"/>
                <w:sz w:val="16"/>
                <w:szCs w:val="16"/>
                <w:lang w:eastAsia="et-EE"/>
              </w:rPr>
              <w:t>Äri maa-ala</w:t>
            </w:r>
          </w:p>
        </w:tc>
        <w:tc>
          <w:tcPr>
            <w:tcW w:w="2467" w:type="dxa"/>
            <w:gridSpan w:val="2"/>
            <w:tcBorders>
              <w:top w:val="nil"/>
              <w:left w:val="nil"/>
              <w:bottom w:val="single" w:sz="4" w:space="0" w:color="auto"/>
              <w:right w:val="single" w:sz="4" w:space="0" w:color="auto"/>
            </w:tcBorders>
            <w:shd w:val="clear" w:color="auto" w:fill="auto"/>
            <w:vAlign w:val="center"/>
            <w:hideMark/>
          </w:tcPr>
          <w:p w14:paraId="78DAC4DE" w14:textId="77777777" w:rsidR="00CE3A46" w:rsidRPr="009D10DD" w:rsidRDefault="00CE3A46" w:rsidP="009D10DD">
            <w:pPr>
              <w:spacing w:before="0" w:after="0" w:line="240" w:lineRule="auto"/>
              <w:jc w:val="center"/>
              <w:rPr>
                <w:rFonts w:cs="Calibri"/>
                <w:b/>
                <w:bCs/>
                <w:color w:val="000000"/>
                <w:sz w:val="16"/>
                <w:szCs w:val="16"/>
                <w:lang w:eastAsia="et-EE"/>
              </w:rPr>
            </w:pPr>
            <w:r w:rsidRPr="009D10DD">
              <w:rPr>
                <w:rFonts w:cs="Calibri"/>
                <w:b/>
                <w:bCs/>
                <w:color w:val="000000"/>
                <w:sz w:val="16"/>
                <w:szCs w:val="16"/>
                <w:lang w:eastAsia="et-EE"/>
              </w:rPr>
              <w:t>Tootmise maa-ala</w:t>
            </w:r>
          </w:p>
        </w:tc>
        <w:tc>
          <w:tcPr>
            <w:tcW w:w="1843" w:type="dxa"/>
            <w:gridSpan w:val="2"/>
            <w:tcBorders>
              <w:top w:val="nil"/>
              <w:left w:val="nil"/>
              <w:bottom w:val="single" w:sz="4" w:space="0" w:color="auto"/>
              <w:right w:val="single" w:sz="4" w:space="0" w:color="auto"/>
            </w:tcBorders>
            <w:shd w:val="clear" w:color="auto" w:fill="auto"/>
            <w:vAlign w:val="center"/>
            <w:hideMark/>
          </w:tcPr>
          <w:p w14:paraId="7BBF61D8" w14:textId="77777777" w:rsidR="00CE3A46" w:rsidRPr="009D10DD" w:rsidRDefault="00CE3A46" w:rsidP="009D10DD">
            <w:pPr>
              <w:spacing w:before="0" w:after="0" w:line="240" w:lineRule="auto"/>
              <w:jc w:val="center"/>
              <w:rPr>
                <w:rFonts w:cs="Calibri"/>
                <w:b/>
                <w:bCs/>
                <w:color w:val="000000"/>
                <w:sz w:val="16"/>
                <w:szCs w:val="16"/>
                <w:lang w:eastAsia="et-EE"/>
              </w:rPr>
            </w:pPr>
            <w:r w:rsidRPr="009D10DD">
              <w:rPr>
                <w:rFonts w:cs="Calibri"/>
                <w:b/>
                <w:bCs/>
                <w:color w:val="000000"/>
                <w:sz w:val="16"/>
                <w:szCs w:val="16"/>
                <w:lang w:eastAsia="et-EE"/>
              </w:rPr>
              <w:t>Sadama maa-ala</w:t>
            </w:r>
          </w:p>
        </w:tc>
        <w:tc>
          <w:tcPr>
            <w:tcW w:w="1701" w:type="dxa"/>
            <w:tcBorders>
              <w:top w:val="nil"/>
              <w:left w:val="nil"/>
              <w:bottom w:val="single" w:sz="4" w:space="0" w:color="auto"/>
              <w:right w:val="single" w:sz="4" w:space="0" w:color="auto"/>
            </w:tcBorders>
            <w:shd w:val="clear" w:color="auto" w:fill="auto"/>
            <w:vAlign w:val="center"/>
            <w:hideMark/>
          </w:tcPr>
          <w:p w14:paraId="7819A81B" w14:textId="077CD009" w:rsidR="00CE3A46" w:rsidRPr="009D10DD" w:rsidRDefault="00CE3A46" w:rsidP="009D10DD">
            <w:pPr>
              <w:spacing w:before="0" w:after="0" w:line="240" w:lineRule="auto"/>
              <w:jc w:val="center"/>
              <w:rPr>
                <w:rFonts w:cs="Calibri"/>
                <w:b/>
                <w:bCs/>
                <w:color w:val="000000"/>
                <w:sz w:val="16"/>
                <w:szCs w:val="16"/>
                <w:lang w:eastAsia="et-EE"/>
              </w:rPr>
            </w:pPr>
            <w:r w:rsidRPr="009D10DD">
              <w:rPr>
                <w:rFonts w:cs="Calibri"/>
                <w:b/>
                <w:bCs/>
                <w:color w:val="000000"/>
                <w:sz w:val="16"/>
                <w:szCs w:val="16"/>
                <w:lang w:eastAsia="et-EE"/>
              </w:rPr>
              <w:t xml:space="preserve">Ühiskondliku </w:t>
            </w:r>
            <w:r w:rsidR="001D4226">
              <w:rPr>
                <w:rFonts w:cs="Calibri"/>
                <w:b/>
                <w:bCs/>
                <w:color w:val="000000"/>
                <w:sz w:val="16"/>
                <w:szCs w:val="16"/>
                <w:lang w:eastAsia="et-EE"/>
              </w:rPr>
              <w:t>ehitise</w:t>
            </w:r>
            <w:r w:rsidR="001D4226" w:rsidRPr="009D10DD">
              <w:rPr>
                <w:rFonts w:cs="Calibri"/>
                <w:b/>
                <w:bCs/>
                <w:color w:val="000000"/>
                <w:sz w:val="16"/>
                <w:szCs w:val="16"/>
                <w:lang w:eastAsia="et-EE"/>
              </w:rPr>
              <w:t xml:space="preserve"> </w:t>
            </w:r>
            <w:r w:rsidRPr="009D10DD">
              <w:rPr>
                <w:rFonts w:cs="Calibri"/>
                <w:b/>
                <w:bCs/>
                <w:color w:val="000000"/>
                <w:sz w:val="16"/>
                <w:szCs w:val="16"/>
                <w:lang w:eastAsia="et-EE"/>
              </w:rPr>
              <w:t>maa-ala</w:t>
            </w:r>
          </w:p>
        </w:tc>
        <w:tc>
          <w:tcPr>
            <w:tcW w:w="1843" w:type="dxa"/>
            <w:gridSpan w:val="2"/>
            <w:tcBorders>
              <w:top w:val="nil"/>
              <w:left w:val="nil"/>
              <w:bottom w:val="single" w:sz="4" w:space="0" w:color="auto"/>
              <w:right w:val="single" w:sz="4" w:space="0" w:color="auto"/>
            </w:tcBorders>
            <w:shd w:val="clear" w:color="auto" w:fill="auto"/>
            <w:vAlign w:val="center"/>
            <w:hideMark/>
          </w:tcPr>
          <w:p w14:paraId="0B5311C4" w14:textId="77777777" w:rsidR="00CE3A46" w:rsidRPr="009D10DD" w:rsidRDefault="00CE3A46" w:rsidP="009D10DD">
            <w:pPr>
              <w:spacing w:before="0" w:after="0" w:line="240" w:lineRule="auto"/>
              <w:jc w:val="center"/>
              <w:rPr>
                <w:rFonts w:cs="Calibri"/>
                <w:b/>
                <w:bCs/>
                <w:color w:val="000000"/>
                <w:sz w:val="16"/>
                <w:szCs w:val="16"/>
                <w:lang w:eastAsia="et-EE"/>
              </w:rPr>
            </w:pPr>
            <w:r w:rsidRPr="009D10DD">
              <w:rPr>
                <w:rFonts w:cs="Calibri"/>
                <w:b/>
                <w:bCs/>
                <w:color w:val="000000"/>
                <w:sz w:val="16"/>
                <w:szCs w:val="16"/>
                <w:lang w:eastAsia="et-EE"/>
              </w:rPr>
              <w:t>Puhke- ja looduslik maa-ala</w:t>
            </w:r>
          </w:p>
        </w:tc>
      </w:tr>
      <w:tr w:rsidR="00BC6611" w:rsidRPr="009D10DD" w14:paraId="778FB18B" w14:textId="77777777" w:rsidTr="00BC6611">
        <w:trPr>
          <w:trHeight w:val="585"/>
        </w:trPr>
        <w:tc>
          <w:tcPr>
            <w:tcW w:w="2400" w:type="dxa"/>
            <w:gridSpan w:val="3"/>
            <w:vMerge/>
            <w:tcBorders>
              <w:top w:val="single" w:sz="8" w:space="0" w:color="auto"/>
              <w:left w:val="single" w:sz="8" w:space="0" w:color="auto"/>
              <w:bottom w:val="single" w:sz="4" w:space="0" w:color="auto"/>
              <w:right w:val="single" w:sz="8" w:space="0" w:color="000000"/>
            </w:tcBorders>
            <w:vAlign w:val="center"/>
            <w:hideMark/>
          </w:tcPr>
          <w:p w14:paraId="20D4F162" w14:textId="77777777" w:rsidR="00CE3A46" w:rsidRPr="009D10DD" w:rsidRDefault="00CE3A46" w:rsidP="009D10DD">
            <w:pPr>
              <w:spacing w:before="0" w:after="0" w:line="240" w:lineRule="auto"/>
              <w:jc w:val="left"/>
              <w:rPr>
                <w:rFonts w:ascii="Calibri" w:hAnsi="Calibri" w:cs="Calibri"/>
                <w:color w:val="000000"/>
                <w:sz w:val="22"/>
                <w:szCs w:val="22"/>
                <w:lang w:eastAsia="et-EE"/>
              </w:rPr>
            </w:pPr>
          </w:p>
        </w:tc>
        <w:tc>
          <w:tcPr>
            <w:tcW w:w="1786" w:type="dxa"/>
            <w:gridSpan w:val="2"/>
            <w:tcBorders>
              <w:top w:val="nil"/>
              <w:left w:val="nil"/>
              <w:bottom w:val="single" w:sz="4" w:space="0" w:color="auto"/>
              <w:right w:val="single" w:sz="4" w:space="0" w:color="auto"/>
            </w:tcBorders>
          </w:tcPr>
          <w:p w14:paraId="243CFB78" w14:textId="14791C9D"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noProof/>
                <w:color w:val="000000"/>
                <w:sz w:val="16"/>
                <w:szCs w:val="16"/>
                <w:lang w:eastAsia="et-EE"/>
              </w:rPr>
              <w:drawing>
                <wp:anchor distT="0" distB="0" distL="114300" distR="114300" simplePos="0" relativeHeight="251695104" behindDoc="0" locked="0" layoutInCell="1" allowOverlap="1" wp14:anchorId="13DE9B8C" wp14:editId="44D2F0A3">
                  <wp:simplePos x="0" y="0"/>
                  <wp:positionH relativeFrom="column">
                    <wp:posOffset>300355</wp:posOffset>
                  </wp:positionH>
                  <wp:positionV relativeFrom="paragraph">
                    <wp:posOffset>73660</wp:posOffset>
                  </wp:positionV>
                  <wp:extent cx="467995" cy="215900"/>
                  <wp:effectExtent l="0" t="0" r="8255" b="0"/>
                  <wp:wrapNone/>
                  <wp:docPr id="34" name="Picture 34">
                    <a:extLst xmlns:a="http://schemas.openxmlformats.org/drawingml/2006/main">
                      <a:ext uri="{FF2B5EF4-FFF2-40B4-BE49-F238E27FC236}">
                        <a16:creationId xmlns:a16="http://schemas.microsoft.com/office/drawing/2014/main" id="{47011625-B878-49E9-B3D2-1C0E40FC871D}"/>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47011625-B878-49E9-B3D2-1C0E40FC871D}"/>
                              </a:ext>
                            </a:extLst>
                          </pic:cNvPr>
                          <pic:cNvPicPr preferRelativeResize="0"/>
                        </pic:nvPicPr>
                        <pic:blipFill>
                          <a:blip r:embed="rId18"/>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1984" w:type="dxa"/>
            <w:gridSpan w:val="2"/>
            <w:tcBorders>
              <w:top w:val="nil"/>
              <w:left w:val="nil"/>
              <w:bottom w:val="single" w:sz="4" w:space="0" w:color="auto"/>
              <w:right w:val="single" w:sz="4" w:space="0" w:color="auto"/>
            </w:tcBorders>
            <w:shd w:val="clear" w:color="auto" w:fill="auto"/>
            <w:vAlign w:val="center"/>
            <w:hideMark/>
          </w:tcPr>
          <w:p w14:paraId="5287ED47" w14:textId="131C2083" w:rsidR="00CE3A46" w:rsidRPr="009D10DD" w:rsidRDefault="00CE3A46" w:rsidP="009D10DD">
            <w:pPr>
              <w:spacing w:before="0" w:after="0" w:line="240" w:lineRule="auto"/>
              <w:jc w:val="left"/>
              <w:rPr>
                <w:rFonts w:cs="Calibri"/>
                <w:color w:val="000000"/>
                <w:sz w:val="16"/>
                <w:szCs w:val="16"/>
                <w:lang w:eastAsia="et-EE"/>
              </w:rPr>
            </w:pPr>
            <w:r w:rsidRPr="009D10DD">
              <w:rPr>
                <w:rFonts w:cs="Calibri"/>
                <w:noProof/>
                <w:color w:val="000000"/>
                <w:sz w:val="16"/>
                <w:szCs w:val="16"/>
                <w:lang w:eastAsia="et-EE"/>
              </w:rPr>
              <w:drawing>
                <wp:anchor distT="0" distB="0" distL="114300" distR="114300" simplePos="0" relativeHeight="251689984" behindDoc="0" locked="0" layoutInCell="1" allowOverlap="1" wp14:anchorId="5E01F9D0" wp14:editId="5B600EEF">
                  <wp:simplePos x="0" y="0"/>
                  <wp:positionH relativeFrom="column">
                    <wp:posOffset>360680</wp:posOffset>
                  </wp:positionH>
                  <wp:positionV relativeFrom="paragraph">
                    <wp:posOffset>-1270</wp:posOffset>
                  </wp:positionV>
                  <wp:extent cx="467995" cy="215900"/>
                  <wp:effectExtent l="0" t="0" r="8255" b="0"/>
                  <wp:wrapNone/>
                  <wp:docPr id="33" name="Picture 33">
                    <a:extLst xmlns:a="http://schemas.openxmlformats.org/drawingml/2006/main">
                      <a:ext uri="{FF2B5EF4-FFF2-40B4-BE49-F238E27FC236}">
                        <a16:creationId xmlns:a16="http://schemas.microsoft.com/office/drawing/2014/main" id="{C178B307-C003-4814-BCF6-4E831D0477D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178B307-C003-4814-BCF6-4E831D0477D7}"/>
                              </a:ext>
                            </a:extLst>
                          </pic:cNvPr>
                          <pic:cNvPicPr preferRelativeResize="0"/>
                        </pic:nvPicPr>
                        <pic:blipFill>
                          <a:blip r:embed="rId19"/>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2467" w:type="dxa"/>
            <w:gridSpan w:val="2"/>
            <w:tcBorders>
              <w:top w:val="nil"/>
              <w:left w:val="nil"/>
              <w:bottom w:val="single" w:sz="4" w:space="0" w:color="auto"/>
              <w:right w:val="single" w:sz="4" w:space="0" w:color="auto"/>
            </w:tcBorders>
            <w:shd w:val="clear" w:color="auto" w:fill="auto"/>
            <w:vAlign w:val="center"/>
            <w:hideMark/>
          </w:tcPr>
          <w:p w14:paraId="43A6AFF5" w14:textId="0433C456" w:rsidR="00CE3A46" w:rsidRPr="009D10DD" w:rsidRDefault="00CE3A46" w:rsidP="009D10DD">
            <w:pPr>
              <w:spacing w:before="0" w:after="0" w:line="240" w:lineRule="auto"/>
              <w:jc w:val="left"/>
              <w:rPr>
                <w:rFonts w:cs="Calibri"/>
                <w:color w:val="000000"/>
                <w:sz w:val="16"/>
                <w:szCs w:val="16"/>
                <w:lang w:eastAsia="et-EE"/>
              </w:rPr>
            </w:pPr>
            <w:r w:rsidRPr="009D10DD">
              <w:rPr>
                <w:rFonts w:cs="Calibri"/>
                <w:noProof/>
                <w:color w:val="000000"/>
                <w:sz w:val="16"/>
                <w:szCs w:val="16"/>
                <w:lang w:eastAsia="et-EE"/>
              </w:rPr>
              <w:drawing>
                <wp:anchor distT="0" distB="0" distL="114300" distR="114300" simplePos="0" relativeHeight="251691008" behindDoc="0" locked="0" layoutInCell="1" allowOverlap="1" wp14:anchorId="0CD983FF" wp14:editId="0512DA33">
                  <wp:simplePos x="0" y="0"/>
                  <wp:positionH relativeFrom="column">
                    <wp:posOffset>482600</wp:posOffset>
                  </wp:positionH>
                  <wp:positionV relativeFrom="paragraph">
                    <wp:posOffset>9525</wp:posOffset>
                  </wp:positionV>
                  <wp:extent cx="467995" cy="215900"/>
                  <wp:effectExtent l="0" t="0" r="8255" b="0"/>
                  <wp:wrapNone/>
                  <wp:docPr id="32" name="Picture 32">
                    <a:extLst xmlns:a="http://schemas.openxmlformats.org/drawingml/2006/main">
                      <a:ext uri="{FF2B5EF4-FFF2-40B4-BE49-F238E27FC236}">
                        <a16:creationId xmlns:a16="http://schemas.microsoft.com/office/drawing/2014/main" id="{2724B942-0DA7-4AEC-A27E-0F5CBD342F4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724B942-0DA7-4AEC-A27E-0F5CBD342F40}"/>
                              </a:ext>
                            </a:extLst>
                          </pic:cNvPr>
                          <pic:cNvPicPr preferRelativeResize="0"/>
                        </pic:nvPicPr>
                        <pic:blipFill>
                          <a:blip r:embed="rId20"/>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gridSpan w:val="2"/>
            <w:tcBorders>
              <w:top w:val="nil"/>
              <w:left w:val="nil"/>
              <w:bottom w:val="single" w:sz="4" w:space="0" w:color="auto"/>
              <w:right w:val="single" w:sz="4" w:space="0" w:color="auto"/>
            </w:tcBorders>
            <w:shd w:val="clear" w:color="auto" w:fill="auto"/>
            <w:vAlign w:val="center"/>
            <w:hideMark/>
          </w:tcPr>
          <w:p w14:paraId="6CB92ACF" w14:textId="1091BD57" w:rsidR="00CE3A46" w:rsidRPr="009D10DD" w:rsidRDefault="00CE3A46" w:rsidP="009D10DD">
            <w:pPr>
              <w:spacing w:before="0" w:after="0" w:line="240" w:lineRule="auto"/>
              <w:jc w:val="left"/>
              <w:rPr>
                <w:rFonts w:cs="Calibri"/>
                <w:color w:val="000000"/>
                <w:sz w:val="16"/>
                <w:szCs w:val="16"/>
                <w:lang w:eastAsia="et-EE"/>
              </w:rPr>
            </w:pPr>
            <w:r w:rsidRPr="009D10DD">
              <w:rPr>
                <w:rFonts w:cs="Calibri"/>
                <w:noProof/>
                <w:color w:val="000000"/>
                <w:sz w:val="16"/>
                <w:szCs w:val="16"/>
                <w:lang w:eastAsia="et-EE"/>
              </w:rPr>
              <w:drawing>
                <wp:anchor distT="0" distB="0" distL="114300" distR="114300" simplePos="0" relativeHeight="251694080" behindDoc="0" locked="0" layoutInCell="1" allowOverlap="1" wp14:anchorId="0FA9828A" wp14:editId="0691EF09">
                  <wp:simplePos x="0" y="0"/>
                  <wp:positionH relativeFrom="column">
                    <wp:posOffset>291465</wp:posOffset>
                  </wp:positionH>
                  <wp:positionV relativeFrom="paragraph">
                    <wp:posOffset>3175</wp:posOffset>
                  </wp:positionV>
                  <wp:extent cx="467995" cy="215900"/>
                  <wp:effectExtent l="0" t="0" r="8255" b="0"/>
                  <wp:wrapNone/>
                  <wp:docPr id="31" name="Picture 31">
                    <a:extLst xmlns:a="http://schemas.openxmlformats.org/drawingml/2006/main">
                      <a:ext uri="{FF2B5EF4-FFF2-40B4-BE49-F238E27FC236}">
                        <a16:creationId xmlns:a16="http://schemas.microsoft.com/office/drawing/2014/main" id="{437DA5F1-9451-4AC0-B105-7539C4840BFF}"/>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37DA5F1-9451-4AC0-B105-7539C4840BFF}"/>
                              </a:ext>
                            </a:extLst>
                          </pic:cNvPr>
                          <pic:cNvPicPr preferRelativeResize="0"/>
                        </pic:nvPicPr>
                        <pic:blipFill>
                          <a:blip r:embed="rId21"/>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nil"/>
              <w:left w:val="nil"/>
              <w:bottom w:val="single" w:sz="4" w:space="0" w:color="auto"/>
              <w:right w:val="single" w:sz="4" w:space="0" w:color="auto"/>
            </w:tcBorders>
            <w:shd w:val="clear" w:color="auto" w:fill="auto"/>
            <w:vAlign w:val="center"/>
            <w:hideMark/>
          </w:tcPr>
          <w:p w14:paraId="16AC3B1E" w14:textId="15F0763D" w:rsidR="00CE3A46" w:rsidRPr="009D10DD" w:rsidRDefault="00CE3A46" w:rsidP="009D10DD">
            <w:pPr>
              <w:spacing w:before="0" w:after="0" w:line="240" w:lineRule="auto"/>
              <w:jc w:val="left"/>
              <w:rPr>
                <w:rFonts w:cs="Calibri"/>
                <w:color w:val="000000"/>
                <w:sz w:val="16"/>
                <w:szCs w:val="16"/>
                <w:lang w:eastAsia="et-EE"/>
              </w:rPr>
            </w:pPr>
            <w:r w:rsidRPr="009D10DD">
              <w:rPr>
                <w:rFonts w:cs="Calibri"/>
                <w:noProof/>
                <w:color w:val="000000"/>
                <w:sz w:val="16"/>
                <w:szCs w:val="16"/>
                <w:lang w:eastAsia="et-EE"/>
              </w:rPr>
              <w:drawing>
                <wp:anchor distT="0" distB="0" distL="114300" distR="114300" simplePos="0" relativeHeight="251693056" behindDoc="0" locked="0" layoutInCell="1" allowOverlap="1" wp14:anchorId="7501A4BF" wp14:editId="19489B78">
                  <wp:simplePos x="0" y="0"/>
                  <wp:positionH relativeFrom="column">
                    <wp:posOffset>272415</wp:posOffset>
                  </wp:positionH>
                  <wp:positionV relativeFrom="paragraph">
                    <wp:posOffset>1270</wp:posOffset>
                  </wp:positionV>
                  <wp:extent cx="467995" cy="215900"/>
                  <wp:effectExtent l="0" t="0" r="8255" b="0"/>
                  <wp:wrapNone/>
                  <wp:docPr id="30" name="Picture 30">
                    <a:extLst xmlns:a="http://schemas.openxmlformats.org/drawingml/2006/main">
                      <a:ext uri="{FF2B5EF4-FFF2-40B4-BE49-F238E27FC236}">
                        <a16:creationId xmlns:a16="http://schemas.microsoft.com/office/drawing/2014/main" id="{0D3EF7AF-3D84-408B-A231-F05C079905A7}"/>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D3EF7AF-3D84-408B-A231-F05C079905A7}"/>
                              </a:ext>
                            </a:extLst>
                          </pic:cNvPr>
                          <pic:cNvPicPr preferRelativeResize="0">
                            <a:picLocks noChangeAspect="1"/>
                          </pic:cNvPicPr>
                        </pic:nvPicPr>
                        <pic:blipFill>
                          <a:blip r:embed="rId22"/>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gridSpan w:val="2"/>
            <w:tcBorders>
              <w:top w:val="nil"/>
              <w:left w:val="nil"/>
              <w:bottom w:val="single" w:sz="4" w:space="0" w:color="auto"/>
              <w:right w:val="single" w:sz="4" w:space="0" w:color="auto"/>
            </w:tcBorders>
            <w:shd w:val="clear" w:color="auto" w:fill="auto"/>
            <w:vAlign w:val="center"/>
            <w:hideMark/>
          </w:tcPr>
          <w:p w14:paraId="6864A15F" w14:textId="26D0ED65" w:rsidR="00CE3A46" w:rsidRPr="009D10DD" w:rsidRDefault="00CE3A46" w:rsidP="009D10DD">
            <w:pPr>
              <w:spacing w:before="0" w:after="0" w:line="240" w:lineRule="auto"/>
              <w:jc w:val="left"/>
              <w:rPr>
                <w:rFonts w:cs="Calibri"/>
                <w:color w:val="000000"/>
                <w:sz w:val="16"/>
                <w:szCs w:val="16"/>
                <w:lang w:eastAsia="et-EE"/>
              </w:rPr>
            </w:pPr>
            <w:r w:rsidRPr="009D10DD">
              <w:rPr>
                <w:rFonts w:cs="Calibri"/>
                <w:noProof/>
                <w:color w:val="000000"/>
                <w:sz w:val="16"/>
                <w:szCs w:val="16"/>
                <w:lang w:eastAsia="et-EE"/>
              </w:rPr>
              <w:drawing>
                <wp:anchor distT="0" distB="0" distL="114300" distR="114300" simplePos="0" relativeHeight="251692032" behindDoc="0" locked="0" layoutInCell="1" allowOverlap="1" wp14:anchorId="5B1A3191" wp14:editId="0098E602">
                  <wp:simplePos x="0" y="0"/>
                  <wp:positionH relativeFrom="column">
                    <wp:posOffset>320040</wp:posOffset>
                  </wp:positionH>
                  <wp:positionV relativeFrom="paragraph">
                    <wp:posOffset>-635</wp:posOffset>
                  </wp:positionV>
                  <wp:extent cx="467995" cy="215900"/>
                  <wp:effectExtent l="0" t="0" r="8255" b="0"/>
                  <wp:wrapNone/>
                  <wp:docPr id="29" name="Picture 29">
                    <a:extLst xmlns:a="http://schemas.openxmlformats.org/drawingml/2006/main">
                      <a:ext uri="{FF2B5EF4-FFF2-40B4-BE49-F238E27FC236}">
                        <a16:creationId xmlns:a16="http://schemas.microsoft.com/office/drawing/2014/main" id="{4B8E5001-F101-42C5-8F90-E42FAAC97761}"/>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4B8E5001-F101-42C5-8F90-E42FAAC97761}"/>
                              </a:ext>
                            </a:extLst>
                          </pic:cNvPr>
                          <pic:cNvPicPr preferRelativeResize="0">
                            <a:picLocks noChangeAspect="1"/>
                          </pic:cNvPicPr>
                        </pic:nvPicPr>
                        <pic:blipFill>
                          <a:blip r:embed="rId23"/>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r>
      <w:tr w:rsidR="00BC6611" w:rsidRPr="009D10DD" w14:paraId="560F38DF" w14:textId="77777777" w:rsidTr="00BC6611">
        <w:trPr>
          <w:trHeight w:val="532"/>
        </w:trPr>
        <w:tc>
          <w:tcPr>
            <w:tcW w:w="591" w:type="dxa"/>
            <w:gridSpan w:val="2"/>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5E9B213F" w14:textId="77777777" w:rsidR="00CE3A46" w:rsidRPr="009D10DD" w:rsidRDefault="00CE3A46" w:rsidP="009D10DD">
            <w:pPr>
              <w:spacing w:before="0" w:after="0" w:line="240" w:lineRule="auto"/>
              <w:jc w:val="center"/>
              <w:rPr>
                <w:rFonts w:cs="Calibri"/>
                <w:b/>
                <w:bCs/>
                <w:color w:val="000000"/>
                <w:sz w:val="24"/>
                <w:lang w:eastAsia="et-EE"/>
              </w:rPr>
            </w:pPr>
            <w:r w:rsidRPr="009D10DD">
              <w:rPr>
                <w:rFonts w:cs="Calibri"/>
                <w:b/>
                <w:bCs/>
                <w:color w:val="000000"/>
                <w:sz w:val="22"/>
                <w:szCs w:val="22"/>
                <w:lang w:eastAsia="et-EE"/>
              </w:rPr>
              <w:t>Kavandatav sihtotstarve</w:t>
            </w:r>
          </w:p>
        </w:tc>
        <w:tc>
          <w:tcPr>
            <w:tcW w:w="1809" w:type="dxa"/>
            <w:tcBorders>
              <w:top w:val="nil"/>
              <w:left w:val="nil"/>
              <w:bottom w:val="single" w:sz="4" w:space="0" w:color="auto"/>
              <w:right w:val="single" w:sz="8" w:space="0" w:color="auto"/>
            </w:tcBorders>
            <w:shd w:val="clear" w:color="auto" w:fill="auto"/>
            <w:noWrap/>
            <w:vAlign w:val="center"/>
            <w:hideMark/>
          </w:tcPr>
          <w:p w14:paraId="0057628E"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Elamumaa</w:t>
            </w:r>
          </w:p>
        </w:tc>
        <w:tc>
          <w:tcPr>
            <w:tcW w:w="1786" w:type="dxa"/>
            <w:gridSpan w:val="2"/>
            <w:tcBorders>
              <w:top w:val="nil"/>
              <w:left w:val="nil"/>
              <w:bottom w:val="single" w:sz="4" w:space="0" w:color="auto"/>
              <w:right w:val="single" w:sz="4" w:space="0" w:color="auto"/>
            </w:tcBorders>
            <w:vAlign w:val="center"/>
          </w:tcPr>
          <w:p w14:paraId="336C8DF2" w14:textId="3ADEC7C9"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984" w:type="dxa"/>
            <w:gridSpan w:val="2"/>
            <w:tcBorders>
              <w:top w:val="nil"/>
              <w:left w:val="nil"/>
              <w:bottom w:val="single" w:sz="4" w:space="0" w:color="auto"/>
              <w:right w:val="single" w:sz="4" w:space="0" w:color="auto"/>
            </w:tcBorders>
            <w:shd w:val="clear" w:color="auto" w:fill="auto"/>
            <w:vAlign w:val="center"/>
            <w:hideMark/>
          </w:tcPr>
          <w:p w14:paraId="668E44C5" w14:textId="3AD44558"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kui ei häiri äritegevust </w:t>
            </w:r>
          </w:p>
        </w:tc>
        <w:tc>
          <w:tcPr>
            <w:tcW w:w="2467" w:type="dxa"/>
            <w:gridSpan w:val="2"/>
            <w:tcBorders>
              <w:top w:val="nil"/>
              <w:left w:val="nil"/>
              <w:bottom w:val="single" w:sz="4" w:space="0" w:color="auto"/>
              <w:right w:val="single" w:sz="4" w:space="0" w:color="auto"/>
            </w:tcBorders>
            <w:shd w:val="clear" w:color="auto" w:fill="auto"/>
            <w:vAlign w:val="center"/>
            <w:hideMark/>
          </w:tcPr>
          <w:p w14:paraId="7AF12935"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vAlign w:val="center"/>
            <w:hideMark/>
          </w:tcPr>
          <w:p w14:paraId="10C6C8D3"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vAlign w:val="center"/>
            <w:hideMark/>
          </w:tcPr>
          <w:p w14:paraId="3512EFCA" w14:textId="5746015C"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kui ei häiri </w:t>
            </w:r>
            <w:proofErr w:type="spellStart"/>
            <w:r w:rsidRPr="009D10DD">
              <w:rPr>
                <w:rFonts w:cs="Calibri"/>
                <w:color w:val="000000"/>
                <w:sz w:val="16"/>
                <w:szCs w:val="16"/>
                <w:lang w:eastAsia="et-EE"/>
              </w:rPr>
              <w:t>üh</w:t>
            </w:r>
            <w:proofErr w:type="spellEnd"/>
            <w:r w:rsidRPr="009D10DD">
              <w:rPr>
                <w:rFonts w:cs="Calibri"/>
                <w:color w:val="000000"/>
                <w:sz w:val="16"/>
                <w:szCs w:val="16"/>
                <w:lang w:eastAsia="et-EE"/>
              </w:rPr>
              <w:t xml:space="preserve"> </w:t>
            </w:r>
            <w:r w:rsidR="001D4226">
              <w:rPr>
                <w:rFonts w:cs="Calibri"/>
                <w:color w:val="000000"/>
                <w:sz w:val="16"/>
                <w:szCs w:val="16"/>
                <w:lang w:eastAsia="et-EE"/>
              </w:rPr>
              <w:t>ehitise</w:t>
            </w:r>
            <w:r w:rsidR="001D4226" w:rsidRPr="009D10DD">
              <w:rPr>
                <w:rFonts w:cs="Calibri"/>
                <w:color w:val="000000"/>
                <w:sz w:val="16"/>
                <w:szCs w:val="16"/>
                <w:lang w:eastAsia="et-EE"/>
              </w:rPr>
              <w:t xml:space="preserve"> </w:t>
            </w:r>
            <w:r w:rsidRPr="009D10DD">
              <w:rPr>
                <w:rFonts w:cs="Calibri"/>
                <w:color w:val="000000"/>
                <w:sz w:val="16"/>
                <w:szCs w:val="16"/>
                <w:lang w:eastAsia="et-EE"/>
              </w:rPr>
              <w:t>toimimist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285E782"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r>
      <w:tr w:rsidR="00BC6611" w:rsidRPr="009D10DD" w14:paraId="53EF713A" w14:textId="77777777" w:rsidTr="00BC6611">
        <w:trPr>
          <w:trHeight w:val="684"/>
        </w:trPr>
        <w:tc>
          <w:tcPr>
            <w:tcW w:w="591" w:type="dxa"/>
            <w:gridSpan w:val="2"/>
            <w:vMerge/>
            <w:tcBorders>
              <w:top w:val="nil"/>
              <w:left w:val="single" w:sz="8" w:space="0" w:color="auto"/>
              <w:bottom w:val="single" w:sz="4" w:space="0" w:color="auto"/>
              <w:right w:val="single" w:sz="4" w:space="0" w:color="auto"/>
            </w:tcBorders>
            <w:vAlign w:val="center"/>
            <w:hideMark/>
          </w:tcPr>
          <w:p w14:paraId="2105AA44"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7161B1B7"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Ärimaa</w:t>
            </w:r>
          </w:p>
        </w:tc>
        <w:tc>
          <w:tcPr>
            <w:tcW w:w="1786" w:type="dxa"/>
            <w:gridSpan w:val="2"/>
            <w:tcBorders>
              <w:top w:val="nil"/>
              <w:left w:val="nil"/>
              <w:bottom w:val="single" w:sz="4" w:space="0" w:color="auto"/>
              <w:right w:val="single" w:sz="4" w:space="0" w:color="auto"/>
            </w:tcBorders>
            <w:vAlign w:val="center"/>
          </w:tcPr>
          <w:p w14:paraId="4BEBB077" w14:textId="046F4C1C"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Võib kavandada kui ei häiri elamist</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BDDB028"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2467" w:type="dxa"/>
            <w:gridSpan w:val="2"/>
            <w:tcBorders>
              <w:top w:val="nil"/>
              <w:left w:val="nil"/>
              <w:bottom w:val="single" w:sz="4" w:space="0" w:color="auto"/>
              <w:right w:val="single" w:sz="4" w:space="0" w:color="auto"/>
            </w:tcBorders>
            <w:shd w:val="clear" w:color="auto" w:fill="auto"/>
            <w:noWrap/>
            <w:vAlign w:val="center"/>
            <w:hideMark/>
          </w:tcPr>
          <w:p w14:paraId="72BBA9B9"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vAlign w:val="center"/>
            <w:hideMark/>
          </w:tcPr>
          <w:p w14:paraId="246B0B14"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Võib kavandada kui toetab sadamategevust</w:t>
            </w:r>
          </w:p>
        </w:tc>
        <w:tc>
          <w:tcPr>
            <w:tcW w:w="1701" w:type="dxa"/>
            <w:tcBorders>
              <w:top w:val="nil"/>
              <w:left w:val="nil"/>
              <w:bottom w:val="single" w:sz="4" w:space="0" w:color="auto"/>
              <w:right w:val="single" w:sz="4" w:space="0" w:color="auto"/>
            </w:tcBorders>
            <w:shd w:val="clear" w:color="auto" w:fill="auto"/>
            <w:vAlign w:val="center"/>
            <w:hideMark/>
          </w:tcPr>
          <w:p w14:paraId="3994D542" w14:textId="73F1E23C"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w:t>
            </w:r>
            <w:proofErr w:type="spellStart"/>
            <w:r w:rsidRPr="009D10DD">
              <w:rPr>
                <w:rFonts w:cs="Calibri"/>
                <w:color w:val="000000"/>
                <w:sz w:val="16"/>
                <w:szCs w:val="16"/>
                <w:lang w:eastAsia="et-EE"/>
              </w:rPr>
              <w:t>üh</w:t>
            </w:r>
            <w:proofErr w:type="spellEnd"/>
            <w:r w:rsidRPr="009D10DD">
              <w:rPr>
                <w:rFonts w:cs="Calibri"/>
                <w:color w:val="000000"/>
                <w:sz w:val="16"/>
                <w:szCs w:val="16"/>
                <w:lang w:eastAsia="et-EE"/>
              </w:rPr>
              <w:t xml:space="preserve"> </w:t>
            </w:r>
            <w:r w:rsidR="001D4226">
              <w:rPr>
                <w:rFonts w:cs="Calibri"/>
                <w:color w:val="000000"/>
                <w:sz w:val="16"/>
                <w:szCs w:val="16"/>
                <w:lang w:eastAsia="et-EE"/>
              </w:rPr>
              <w:t>ehitise</w:t>
            </w:r>
            <w:r w:rsidRPr="009D10DD">
              <w:rPr>
                <w:rFonts w:cs="Calibri"/>
                <w:color w:val="000000"/>
                <w:sz w:val="16"/>
                <w:szCs w:val="16"/>
                <w:lang w:eastAsia="et-EE"/>
              </w:rPr>
              <w:t xml:space="preserve"> eesmärki toetavat tegevust</w:t>
            </w:r>
          </w:p>
        </w:tc>
        <w:tc>
          <w:tcPr>
            <w:tcW w:w="1843" w:type="dxa"/>
            <w:gridSpan w:val="2"/>
            <w:tcBorders>
              <w:top w:val="nil"/>
              <w:left w:val="nil"/>
              <w:bottom w:val="single" w:sz="4" w:space="0" w:color="auto"/>
              <w:right w:val="single" w:sz="4" w:space="0" w:color="auto"/>
            </w:tcBorders>
            <w:shd w:val="clear" w:color="auto" w:fill="auto"/>
            <w:vAlign w:val="center"/>
            <w:hideMark/>
          </w:tcPr>
          <w:p w14:paraId="1DC61A66"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kui toetab </w:t>
            </w:r>
            <w:proofErr w:type="spellStart"/>
            <w:r w:rsidRPr="009D10DD">
              <w:rPr>
                <w:rFonts w:cs="Calibri"/>
                <w:color w:val="000000"/>
                <w:sz w:val="16"/>
                <w:szCs w:val="16"/>
                <w:lang w:eastAsia="et-EE"/>
              </w:rPr>
              <w:t>puhkeotstarvet</w:t>
            </w:r>
            <w:proofErr w:type="spellEnd"/>
          </w:p>
        </w:tc>
      </w:tr>
      <w:tr w:rsidR="00BC6611" w:rsidRPr="009D10DD" w14:paraId="5309A591" w14:textId="77777777" w:rsidTr="00BC6611">
        <w:trPr>
          <w:trHeight w:val="578"/>
        </w:trPr>
        <w:tc>
          <w:tcPr>
            <w:tcW w:w="591" w:type="dxa"/>
            <w:gridSpan w:val="2"/>
            <w:vMerge/>
            <w:tcBorders>
              <w:top w:val="nil"/>
              <w:left w:val="single" w:sz="8" w:space="0" w:color="auto"/>
              <w:bottom w:val="single" w:sz="4" w:space="0" w:color="auto"/>
              <w:right w:val="single" w:sz="4" w:space="0" w:color="auto"/>
            </w:tcBorders>
            <w:vAlign w:val="center"/>
            <w:hideMark/>
          </w:tcPr>
          <w:p w14:paraId="23D7A46D"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22CBA1B9"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Tootmismaa</w:t>
            </w:r>
          </w:p>
        </w:tc>
        <w:tc>
          <w:tcPr>
            <w:tcW w:w="1786" w:type="dxa"/>
            <w:gridSpan w:val="2"/>
            <w:tcBorders>
              <w:top w:val="nil"/>
              <w:left w:val="nil"/>
              <w:bottom w:val="single" w:sz="4" w:space="0" w:color="auto"/>
              <w:right w:val="single" w:sz="4" w:space="0" w:color="auto"/>
            </w:tcBorders>
            <w:vAlign w:val="center"/>
          </w:tcPr>
          <w:p w14:paraId="7907EB8E" w14:textId="4A2D8CDA"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984" w:type="dxa"/>
            <w:gridSpan w:val="2"/>
            <w:tcBorders>
              <w:top w:val="nil"/>
              <w:left w:val="nil"/>
              <w:bottom w:val="single" w:sz="4" w:space="0" w:color="auto"/>
              <w:right w:val="single" w:sz="4" w:space="0" w:color="auto"/>
            </w:tcBorders>
            <w:shd w:val="clear" w:color="auto" w:fill="auto"/>
            <w:vAlign w:val="center"/>
            <w:hideMark/>
          </w:tcPr>
          <w:p w14:paraId="3FE48D03" w14:textId="018218D4"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Välistatud on suurtootmine</w:t>
            </w:r>
            <w:r>
              <w:rPr>
                <w:rFonts w:cs="Calibri"/>
                <w:color w:val="000000"/>
                <w:sz w:val="16"/>
                <w:szCs w:val="16"/>
                <w:lang w:eastAsia="et-EE"/>
              </w:rPr>
              <w:t xml:space="preserve"> ja</w:t>
            </w:r>
            <w:r w:rsidRPr="009D10DD">
              <w:rPr>
                <w:rFonts w:cs="Calibri"/>
                <w:color w:val="000000"/>
                <w:sz w:val="16"/>
                <w:szCs w:val="16"/>
                <w:lang w:eastAsia="et-EE"/>
              </w:rPr>
              <w:t xml:space="preserve"> põllumajanduslik tootmine </w:t>
            </w:r>
          </w:p>
        </w:tc>
        <w:tc>
          <w:tcPr>
            <w:tcW w:w="2467" w:type="dxa"/>
            <w:gridSpan w:val="2"/>
            <w:tcBorders>
              <w:top w:val="nil"/>
              <w:left w:val="nil"/>
              <w:bottom w:val="single" w:sz="4" w:space="0" w:color="auto"/>
              <w:right w:val="single" w:sz="4" w:space="0" w:color="auto"/>
            </w:tcBorders>
            <w:shd w:val="clear" w:color="auto" w:fill="auto"/>
            <w:vAlign w:val="center"/>
            <w:hideMark/>
          </w:tcPr>
          <w:p w14:paraId="3E02919E"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vAlign w:val="center"/>
            <w:hideMark/>
          </w:tcPr>
          <w:p w14:paraId="039938F6"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282AF1B0"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286A8E2"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r>
      <w:tr w:rsidR="00BC6611" w:rsidRPr="009D10DD" w14:paraId="1471CA39" w14:textId="77777777" w:rsidTr="00BC6611">
        <w:trPr>
          <w:trHeight w:val="239"/>
        </w:trPr>
        <w:tc>
          <w:tcPr>
            <w:tcW w:w="591" w:type="dxa"/>
            <w:gridSpan w:val="2"/>
            <w:vMerge/>
            <w:tcBorders>
              <w:top w:val="nil"/>
              <w:left w:val="single" w:sz="8" w:space="0" w:color="auto"/>
              <w:bottom w:val="single" w:sz="4" w:space="0" w:color="auto"/>
              <w:right w:val="single" w:sz="4" w:space="0" w:color="auto"/>
            </w:tcBorders>
            <w:vAlign w:val="center"/>
            <w:hideMark/>
          </w:tcPr>
          <w:p w14:paraId="34217FBF"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042E9496"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Veekogude maa</w:t>
            </w:r>
          </w:p>
        </w:tc>
        <w:tc>
          <w:tcPr>
            <w:tcW w:w="1786" w:type="dxa"/>
            <w:gridSpan w:val="2"/>
            <w:tcBorders>
              <w:top w:val="nil"/>
              <w:left w:val="nil"/>
              <w:bottom w:val="single" w:sz="4" w:space="0" w:color="auto"/>
              <w:right w:val="single" w:sz="4" w:space="0" w:color="auto"/>
            </w:tcBorders>
            <w:vAlign w:val="center"/>
          </w:tcPr>
          <w:p w14:paraId="0A06FBF0" w14:textId="1FA126A4" w:rsidR="00CE3A46" w:rsidRPr="009D10DD" w:rsidRDefault="00CE3A46" w:rsidP="00B5461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8FBD791" w14:textId="4FDA842E"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2467" w:type="dxa"/>
            <w:gridSpan w:val="2"/>
            <w:tcBorders>
              <w:top w:val="nil"/>
              <w:left w:val="nil"/>
              <w:bottom w:val="single" w:sz="4" w:space="0" w:color="auto"/>
              <w:right w:val="single" w:sz="4" w:space="0" w:color="auto"/>
            </w:tcBorders>
            <w:shd w:val="clear" w:color="auto" w:fill="auto"/>
            <w:noWrap/>
            <w:vAlign w:val="center"/>
            <w:hideMark/>
          </w:tcPr>
          <w:p w14:paraId="0089A40E" w14:textId="78BDB7C9"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vAlign w:val="center"/>
            <w:hideMark/>
          </w:tcPr>
          <w:p w14:paraId="3B67606A" w14:textId="462D17DD"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07EA863F" w14:textId="6375F231"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vAlign w:val="center"/>
            <w:hideMark/>
          </w:tcPr>
          <w:p w14:paraId="4B2CE59E" w14:textId="095C579E"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r>
      <w:tr w:rsidR="00BC6611" w:rsidRPr="009D10DD" w14:paraId="758CF4B6" w14:textId="77777777" w:rsidTr="00BC6611">
        <w:trPr>
          <w:trHeight w:val="630"/>
        </w:trPr>
        <w:tc>
          <w:tcPr>
            <w:tcW w:w="591" w:type="dxa"/>
            <w:gridSpan w:val="2"/>
            <w:vMerge/>
            <w:tcBorders>
              <w:top w:val="nil"/>
              <w:left w:val="single" w:sz="8" w:space="0" w:color="auto"/>
              <w:bottom w:val="single" w:sz="4" w:space="0" w:color="auto"/>
              <w:right w:val="single" w:sz="4" w:space="0" w:color="auto"/>
            </w:tcBorders>
            <w:vAlign w:val="center"/>
            <w:hideMark/>
          </w:tcPr>
          <w:p w14:paraId="6C67AECB"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60A98387"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Transpordimaa</w:t>
            </w:r>
          </w:p>
        </w:tc>
        <w:tc>
          <w:tcPr>
            <w:tcW w:w="1786" w:type="dxa"/>
            <w:gridSpan w:val="2"/>
            <w:tcBorders>
              <w:top w:val="nil"/>
              <w:left w:val="nil"/>
              <w:bottom w:val="single" w:sz="4" w:space="0" w:color="auto"/>
              <w:right w:val="single" w:sz="4" w:space="0" w:color="auto"/>
            </w:tcBorders>
            <w:vAlign w:val="center"/>
          </w:tcPr>
          <w:p w14:paraId="6227AD87" w14:textId="34872C94" w:rsidR="00CE3A46" w:rsidRPr="009D10DD" w:rsidRDefault="00CE3A46" w:rsidP="00B5461D">
            <w:pPr>
              <w:spacing w:before="0" w:after="0" w:line="240" w:lineRule="auto"/>
              <w:jc w:val="center"/>
              <w:rPr>
                <w:rFonts w:cs="Calibri"/>
                <w:color w:val="000000"/>
                <w:sz w:val="16"/>
                <w:szCs w:val="16"/>
                <w:lang w:eastAsia="et-EE"/>
              </w:rPr>
            </w:pPr>
            <w:r>
              <w:rPr>
                <w:rFonts w:cs="Calibri"/>
                <w:color w:val="000000"/>
                <w:sz w:val="16"/>
                <w:szCs w:val="16"/>
                <w:lang w:eastAsia="et-EE"/>
              </w:rPr>
              <w:t>Võib kavandada kui toetab elukeskkonda</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7390BEE"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2467" w:type="dxa"/>
            <w:gridSpan w:val="2"/>
            <w:tcBorders>
              <w:top w:val="nil"/>
              <w:left w:val="nil"/>
              <w:bottom w:val="single" w:sz="4" w:space="0" w:color="auto"/>
              <w:right w:val="single" w:sz="4" w:space="0" w:color="auto"/>
            </w:tcBorders>
            <w:shd w:val="clear" w:color="auto" w:fill="auto"/>
            <w:noWrap/>
            <w:vAlign w:val="center"/>
            <w:hideMark/>
          </w:tcPr>
          <w:p w14:paraId="528B74EA"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vAlign w:val="center"/>
            <w:hideMark/>
          </w:tcPr>
          <w:p w14:paraId="4B110B7A"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Võib kavandada kui toetab sadamategevust</w:t>
            </w:r>
          </w:p>
        </w:tc>
        <w:tc>
          <w:tcPr>
            <w:tcW w:w="1701" w:type="dxa"/>
            <w:tcBorders>
              <w:top w:val="nil"/>
              <w:left w:val="nil"/>
              <w:bottom w:val="single" w:sz="4" w:space="0" w:color="auto"/>
              <w:right w:val="single" w:sz="4" w:space="0" w:color="auto"/>
            </w:tcBorders>
            <w:shd w:val="clear" w:color="auto" w:fill="auto"/>
            <w:noWrap/>
            <w:vAlign w:val="center"/>
            <w:hideMark/>
          </w:tcPr>
          <w:p w14:paraId="67F21252" w14:textId="22F2AAF7"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 xml:space="preserve">Võib kavandada kui toetab </w:t>
            </w:r>
            <w:proofErr w:type="spellStart"/>
            <w:r>
              <w:rPr>
                <w:rFonts w:cs="Calibri"/>
                <w:color w:val="000000"/>
                <w:sz w:val="16"/>
                <w:szCs w:val="16"/>
                <w:lang w:eastAsia="et-EE"/>
              </w:rPr>
              <w:t>üh</w:t>
            </w:r>
            <w:proofErr w:type="spellEnd"/>
            <w:r>
              <w:rPr>
                <w:rFonts w:cs="Calibri"/>
                <w:color w:val="000000"/>
                <w:sz w:val="16"/>
                <w:szCs w:val="16"/>
                <w:lang w:eastAsia="et-EE"/>
              </w:rPr>
              <w:t xml:space="preserve"> </w:t>
            </w:r>
            <w:r w:rsidR="001D4226">
              <w:rPr>
                <w:rFonts w:cs="Calibri"/>
                <w:color w:val="000000"/>
                <w:sz w:val="16"/>
                <w:szCs w:val="16"/>
                <w:lang w:eastAsia="et-EE"/>
              </w:rPr>
              <w:t>ehitise</w:t>
            </w:r>
            <w:r>
              <w:rPr>
                <w:rFonts w:cs="Calibri"/>
                <w:color w:val="000000"/>
                <w:sz w:val="16"/>
                <w:szCs w:val="16"/>
                <w:lang w:eastAsia="et-EE"/>
              </w:rPr>
              <w:t xml:space="preserve"> toimimist</w:t>
            </w:r>
          </w:p>
        </w:tc>
        <w:tc>
          <w:tcPr>
            <w:tcW w:w="1843" w:type="dxa"/>
            <w:gridSpan w:val="2"/>
            <w:tcBorders>
              <w:top w:val="nil"/>
              <w:left w:val="nil"/>
              <w:bottom w:val="single" w:sz="4" w:space="0" w:color="auto"/>
              <w:right w:val="single" w:sz="4" w:space="0" w:color="auto"/>
            </w:tcBorders>
            <w:shd w:val="clear" w:color="auto" w:fill="auto"/>
            <w:vAlign w:val="center"/>
            <w:hideMark/>
          </w:tcPr>
          <w:p w14:paraId="4CB5CD2C"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kui toetab </w:t>
            </w:r>
            <w:proofErr w:type="spellStart"/>
            <w:r w:rsidRPr="009D10DD">
              <w:rPr>
                <w:rFonts w:cs="Calibri"/>
                <w:color w:val="000000"/>
                <w:sz w:val="16"/>
                <w:szCs w:val="16"/>
                <w:lang w:eastAsia="et-EE"/>
              </w:rPr>
              <w:t>puhkeotstarvet</w:t>
            </w:r>
            <w:proofErr w:type="spellEnd"/>
          </w:p>
        </w:tc>
      </w:tr>
      <w:tr w:rsidR="00BC6611" w:rsidRPr="009D10DD" w14:paraId="03200E62" w14:textId="77777777" w:rsidTr="00BC6611">
        <w:trPr>
          <w:trHeight w:val="319"/>
        </w:trPr>
        <w:tc>
          <w:tcPr>
            <w:tcW w:w="591" w:type="dxa"/>
            <w:gridSpan w:val="2"/>
            <w:vMerge/>
            <w:tcBorders>
              <w:top w:val="nil"/>
              <w:left w:val="single" w:sz="8" w:space="0" w:color="auto"/>
              <w:bottom w:val="single" w:sz="4" w:space="0" w:color="auto"/>
              <w:right w:val="single" w:sz="4" w:space="0" w:color="auto"/>
            </w:tcBorders>
            <w:vAlign w:val="center"/>
            <w:hideMark/>
          </w:tcPr>
          <w:p w14:paraId="3B94E141"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59924D42"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Jäätmehoidla maa</w:t>
            </w:r>
          </w:p>
        </w:tc>
        <w:tc>
          <w:tcPr>
            <w:tcW w:w="1786" w:type="dxa"/>
            <w:gridSpan w:val="2"/>
            <w:tcBorders>
              <w:top w:val="nil"/>
              <w:left w:val="nil"/>
              <w:bottom w:val="single" w:sz="4" w:space="0" w:color="auto"/>
              <w:right w:val="single" w:sz="4" w:space="0" w:color="auto"/>
            </w:tcBorders>
            <w:vAlign w:val="center"/>
          </w:tcPr>
          <w:p w14:paraId="5CAAC43A" w14:textId="152B00CA"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E36CA73"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2467" w:type="dxa"/>
            <w:gridSpan w:val="2"/>
            <w:tcBorders>
              <w:top w:val="nil"/>
              <w:left w:val="nil"/>
              <w:bottom w:val="single" w:sz="4" w:space="0" w:color="auto"/>
              <w:right w:val="single" w:sz="4" w:space="0" w:color="auto"/>
            </w:tcBorders>
            <w:shd w:val="clear" w:color="auto" w:fill="auto"/>
            <w:noWrap/>
            <w:vAlign w:val="center"/>
            <w:hideMark/>
          </w:tcPr>
          <w:p w14:paraId="37016E67"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CF529FA"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74583D60"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83778BE"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r>
      <w:tr w:rsidR="00BC6611" w:rsidRPr="009D10DD" w14:paraId="2CB2E94D" w14:textId="77777777" w:rsidTr="00BC6611">
        <w:trPr>
          <w:trHeight w:val="274"/>
        </w:trPr>
        <w:tc>
          <w:tcPr>
            <w:tcW w:w="591" w:type="dxa"/>
            <w:gridSpan w:val="2"/>
            <w:vMerge/>
            <w:tcBorders>
              <w:top w:val="nil"/>
              <w:left w:val="single" w:sz="8" w:space="0" w:color="auto"/>
              <w:bottom w:val="single" w:sz="4" w:space="0" w:color="auto"/>
              <w:right w:val="single" w:sz="4" w:space="0" w:color="auto"/>
            </w:tcBorders>
            <w:vAlign w:val="center"/>
            <w:hideMark/>
          </w:tcPr>
          <w:p w14:paraId="7FD474BA"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148F0D72"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Riigikaitse maa</w:t>
            </w:r>
          </w:p>
        </w:tc>
        <w:tc>
          <w:tcPr>
            <w:tcW w:w="1786" w:type="dxa"/>
            <w:gridSpan w:val="2"/>
            <w:tcBorders>
              <w:top w:val="nil"/>
              <w:left w:val="nil"/>
              <w:bottom w:val="single" w:sz="4" w:space="0" w:color="auto"/>
              <w:right w:val="single" w:sz="4" w:space="0" w:color="auto"/>
            </w:tcBorders>
            <w:shd w:val="clear" w:color="auto" w:fill="auto"/>
            <w:vAlign w:val="center"/>
          </w:tcPr>
          <w:p w14:paraId="4F037AFF" w14:textId="39CFB0E9"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3926566"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2467" w:type="dxa"/>
            <w:gridSpan w:val="2"/>
            <w:tcBorders>
              <w:top w:val="nil"/>
              <w:left w:val="nil"/>
              <w:bottom w:val="single" w:sz="4" w:space="0" w:color="auto"/>
              <w:right w:val="single" w:sz="4" w:space="0" w:color="auto"/>
            </w:tcBorders>
            <w:shd w:val="clear" w:color="auto" w:fill="auto"/>
            <w:noWrap/>
            <w:vAlign w:val="center"/>
            <w:hideMark/>
          </w:tcPr>
          <w:p w14:paraId="3248CEF3"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E381266"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vAlign w:val="center"/>
            <w:hideMark/>
          </w:tcPr>
          <w:p w14:paraId="3826AFE4" w14:textId="2A6E48DE"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noWrap/>
            <w:vAlign w:val="center"/>
            <w:hideMark/>
          </w:tcPr>
          <w:p w14:paraId="3F3699B1"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r>
      <w:tr w:rsidR="00BC6611" w:rsidRPr="009D10DD" w14:paraId="08F13425" w14:textId="77777777" w:rsidTr="00BC6611">
        <w:trPr>
          <w:trHeight w:val="357"/>
        </w:trPr>
        <w:tc>
          <w:tcPr>
            <w:tcW w:w="591" w:type="dxa"/>
            <w:gridSpan w:val="2"/>
            <w:vMerge/>
            <w:tcBorders>
              <w:top w:val="nil"/>
              <w:left w:val="single" w:sz="8" w:space="0" w:color="auto"/>
              <w:bottom w:val="single" w:sz="4" w:space="0" w:color="auto"/>
              <w:right w:val="single" w:sz="4" w:space="0" w:color="auto"/>
            </w:tcBorders>
            <w:vAlign w:val="center"/>
            <w:hideMark/>
          </w:tcPr>
          <w:p w14:paraId="66AD0C2E"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17B93F6B"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Kaitsealune maa</w:t>
            </w:r>
          </w:p>
        </w:tc>
        <w:tc>
          <w:tcPr>
            <w:tcW w:w="1786" w:type="dxa"/>
            <w:gridSpan w:val="2"/>
            <w:tcBorders>
              <w:top w:val="nil"/>
              <w:left w:val="nil"/>
              <w:bottom w:val="single" w:sz="4" w:space="0" w:color="auto"/>
              <w:right w:val="single" w:sz="4" w:space="0" w:color="auto"/>
            </w:tcBorders>
            <w:vAlign w:val="center"/>
          </w:tcPr>
          <w:p w14:paraId="38C2A544" w14:textId="3A6846A1" w:rsidR="00CE3A46" w:rsidRPr="009D10DD" w:rsidRDefault="00CE3A46" w:rsidP="00B5461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E4B00CA" w14:textId="406F6E0D"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2467" w:type="dxa"/>
            <w:gridSpan w:val="2"/>
            <w:tcBorders>
              <w:top w:val="nil"/>
              <w:left w:val="nil"/>
              <w:bottom w:val="single" w:sz="4" w:space="0" w:color="auto"/>
              <w:right w:val="single" w:sz="4" w:space="0" w:color="auto"/>
            </w:tcBorders>
            <w:shd w:val="clear" w:color="auto" w:fill="auto"/>
            <w:noWrap/>
            <w:vAlign w:val="center"/>
            <w:hideMark/>
          </w:tcPr>
          <w:p w14:paraId="3E6A0C1E" w14:textId="1132EC00"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55FA05C" w14:textId="408F0DFC"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4097AB82" w14:textId="32586A7C" w:rsidR="00CE3A46" w:rsidRPr="009D10DD" w:rsidRDefault="00CE3A46" w:rsidP="009D10DD">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59B7C03"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r>
      <w:tr w:rsidR="00BC6611" w:rsidRPr="009D10DD" w14:paraId="14EFC355" w14:textId="77777777" w:rsidTr="00BC6611">
        <w:trPr>
          <w:trHeight w:val="255"/>
        </w:trPr>
        <w:tc>
          <w:tcPr>
            <w:tcW w:w="591" w:type="dxa"/>
            <w:gridSpan w:val="2"/>
            <w:vMerge/>
            <w:tcBorders>
              <w:top w:val="nil"/>
              <w:left w:val="single" w:sz="8" w:space="0" w:color="auto"/>
              <w:bottom w:val="single" w:sz="4" w:space="0" w:color="auto"/>
              <w:right w:val="single" w:sz="4" w:space="0" w:color="auto"/>
            </w:tcBorders>
            <w:vAlign w:val="center"/>
            <w:hideMark/>
          </w:tcPr>
          <w:p w14:paraId="286A13A2"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087FFD6E"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Mäetööstusmaa</w:t>
            </w:r>
          </w:p>
        </w:tc>
        <w:tc>
          <w:tcPr>
            <w:tcW w:w="1786" w:type="dxa"/>
            <w:gridSpan w:val="2"/>
            <w:tcBorders>
              <w:top w:val="nil"/>
              <w:left w:val="nil"/>
              <w:bottom w:val="single" w:sz="4" w:space="0" w:color="auto"/>
              <w:right w:val="single" w:sz="4" w:space="0" w:color="auto"/>
            </w:tcBorders>
            <w:vAlign w:val="center"/>
          </w:tcPr>
          <w:p w14:paraId="312A14B1" w14:textId="112B7F7B"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66898D4"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2467" w:type="dxa"/>
            <w:gridSpan w:val="2"/>
            <w:tcBorders>
              <w:top w:val="nil"/>
              <w:left w:val="nil"/>
              <w:bottom w:val="single" w:sz="4" w:space="0" w:color="auto"/>
              <w:right w:val="single" w:sz="4" w:space="0" w:color="auto"/>
            </w:tcBorders>
            <w:shd w:val="clear" w:color="auto" w:fill="auto"/>
            <w:noWrap/>
            <w:vAlign w:val="center"/>
            <w:hideMark/>
          </w:tcPr>
          <w:p w14:paraId="65BBBE47"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E7F8BA6"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2E1D41B0"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36DC372"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r>
      <w:tr w:rsidR="00BC6611" w:rsidRPr="009D10DD" w14:paraId="7CF793DF" w14:textId="77777777" w:rsidTr="00BC6611">
        <w:trPr>
          <w:trHeight w:val="261"/>
        </w:trPr>
        <w:tc>
          <w:tcPr>
            <w:tcW w:w="591" w:type="dxa"/>
            <w:gridSpan w:val="2"/>
            <w:vMerge/>
            <w:tcBorders>
              <w:top w:val="nil"/>
              <w:left w:val="single" w:sz="8" w:space="0" w:color="auto"/>
              <w:bottom w:val="single" w:sz="4" w:space="0" w:color="auto"/>
              <w:right w:val="single" w:sz="4" w:space="0" w:color="auto"/>
            </w:tcBorders>
            <w:vAlign w:val="center"/>
            <w:hideMark/>
          </w:tcPr>
          <w:p w14:paraId="4D256254"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2E3A112D"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Turbatööstusmaa</w:t>
            </w:r>
          </w:p>
        </w:tc>
        <w:tc>
          <w:tcPr>
            <w:tcW w:w="1786" w:type="dxa"/>
            <w:gridSpan w:val="2"/>
            <w:tcBorders>
              <w:top w:val="nil"/>
              <w:left w:val="nil"/>
              <w:bottom w:val="single" w:sz="4" w:space="0" w:color="auto"/>
              <w:right w:val="single" w:sz="4" w:space="0" w:color="auto"/>
            </w:tcBorders>
            <w:vAlign w:val="center"/>
          </w:tcPr>
          <w:p w14:paraId="04B1AAF7" w14:textId="6F7FEEBC"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EF88160"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2467" w:type="dxa"/>
            <w:gridSpan w:val="2"/>
            <w:tcBorders>
              <w:top w:val="nil"/>
              <w:left w:val="nil"/>
              <w:bottom w:val="single" w:sz="4" w:space="0" w:color="auto"/>
              <w:right w:val="single" w:sz="4" w:space="0" w:color="auto"/>
            </w:tcBorders>
            <w:shd w:val="clear" w:color="auto" w:fill="auto"/>
            <w:noWrap/>
            <w:vAlign w:val="center"/>
            <w:hideMark/>
          </w:tcPr>
          <w:p w14:paraId="0E8809D5"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3EDEE93"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29E627BD"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D8F492F"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r>
      <w:tr w:rsidR="00BC6611" w:rsidRPr="009D10DD" w14:paraId="1C073612" w14:textId="77777777" w:rsidTr="00BC6611">
        <w:trPr>
          <w:trHeight w:val="908"/>
        </w:trPr>
        <w:tc>
          <w:tcPr>
            <w:tcW w:w="591" w:type="dxa"/>
            <w:gridSpan w:val="2"/>
            <w:vMerge/>
            <w:tcBorders>
              <w:top w:val="nil"/>
              <w:left w:val="single" w:sz="8" w:space="0" w:color="auto"/>
              <w:bottom w:val="single" w:sz="4" w:space="0" w:color="auto"/>
              <w:right w:val="single" w:sz="4" w:space="0" w:color="auto"/>
            </w:tcBorders>
            <w:vAlign w:val="center"/>
            <w:hideMark/>
          </w:tcPr>
          <w:p w14:paraId="40F0BF55"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vAlign w:val="center"/>
            <w:hideMark/>
          </w:tcPr>
          <w:p w14:paraId="6EE8FA51"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Ühiskondlike ehitiste maa</w:t>
            </w:r>
          </w:p>
        </w:tc>
        <w:tc>
          <w:tcPr>
            <w:tcW w:w="1786" w:type="dxa"/>
            <w:gridSpan w:val="2"/>
            <w:tcBorders>
              <w:top w:val="nil"/>
              <w:left w:val="nil"/>
              <w:bottom w:val="single" w:sz="4" w:space="0" w:color="auto"/>
              <w:right w:val="single" w:sz="4" w:space="0" w:color="auto"/>
            </w:tcBorders>
            <w:vAlign w:val="center"/>
          </w:tcPr>
          <w:p w14:paraId="7AD7D87A" w14:textId="221BC469"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Võib kavandada kui ei häiri elamist</w:t>
            </w:r>
          </w:p>
        </w:tc>
        <w:tc>
          <w:tcPr>
            <w:tcW w:w="1984" w:type="dxa"/>
            <w:gridSpan w:val="2"/>
            <w:tcBorders>
              <w:top w:val="nil"/>
              <w:left w:val="nil"/>
              <w:bottom w:val="single" w:sz="4" w:space="0" w:color="auto"/>
              <w:right w:val="single" w:sz="4" w:space="0" w:color="auto"/>
            </w:tcBorders>
            <w:shd w:val="clear" w:color="auto" w:fill="auto"/>
            <w:vAlign w:val="center"/>
            <w:hideMark/>
          </w:tcPr>
          <w:p w14:paraId="4598C59E" w14:textId="04F9D371"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kui ei häiri äritegevust </w:t>
            </w:r>
          </w:p>
        </w:tc>
        <w:tc>
          <w:tcPr>
            <w:tcW w:w="2467" w:type="dxa"/>
            <w:gridSpan w:val="2"/>
            <w:tcBorders>
              <w:top w:val="nil"/>
              <w:left w:val="nil"/>
              <w:bottom w:val="single" w:sz="4" w:space="0" w:color="auto"/>
              <w:right w:val="single" w:sz="4" w:space="0" w:color="auto"/>
            </w:tcBorders>
            <w:shd w:val="clear" w:color="auto" w:fill="auto"/>
            <w:vAlign w:val="center"/>
            <w:hideMark/>
          </w:tcPr>
          <w:p w14:paraId="10E21DA3" w14:textId="53A823E4" w:rsidR="00CE3A46" w:rsidRPr="009D10DD" w:rsidRDefault="00CE3A46" w:rsidP="009D10DD">
            <w:pPr>
              <w:spacing w:before="0" w:after="0" w:line="240" w:lineRule="auto"/>
              <w:jc w:val="center"/>
              <w:rPr>
                <w:rFonts w:cs="Calibri"/>
                <w:color w:val="000000"/>
                <w:sz w:val="16"/>
                <w:szCs w:val="16"/>
                <w:lang w:eastAsia="et-EE"/>
              </w:rPr>
            </w:pPr>
            <w:r w:rsidRPr="003E49F2">
              <w:rPr>
                <w:rFonts w:cs="Calibri"/>
                <w:color w:val="000000"/>
                <w:sz w:val="16"/>
                <w:szCs w:val="16"/>
                <w:lang w:eastAsia="et-EE"/>
              </w:rPr>
              <w:t>Võib kavandada kui tootmistegevus on lõpetatud ning ala võetakse kasutusele teisel eesmärgil</w:t>
            </w:r>
          </w:p>
        </w:tc>
        <w:tc>
          <w:tcPr>
            <w:tcW w:w="1843" w:type="dxa"/>
            <w:gridSpan w:val="2"/>
            <w:tcBorders>
              <w:top w:val="nil"/>
              <w:left w:val="nil"/>
              <w:bottom w:val="single" w:sz="4" w:space="0" w:color="auto"/>
              <w:right w:val="single" w:sz="4" w:space="0" w:color="auto"/>
            </w:tcBorders>
            <w:shd w:val="clear" w:color="auto" w:fill="auto"/>
            <w:vAlign w:val="center"/>
            <w:hideMark/>
          </w:tcPr>
          <w:p w14:paraId="4D97A485"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4D8F65E5"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vAlign w:val="center"/>
            <w:hideMark/>
          </w:tcPr>
          <w:p w14:paraId="1144EB65"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kui toetab </w:t>
            </w:r>
            <w:proofErr w:type="spellStart"/>
            <w:r w:rsidRPr="009D10DD">
              <w:rPr>
                <w:rFonts w:cs="Calibri"/>
                <w:color w:val="000000"/>
                <w:sz w:val="16"/>
                <w:szCs w:val="16"/>
                <w:lang w:eastAsia="et-EE"/>
              </w:rPr>
              <w:t>puhkeotstarvet</w:t>
            </w:r>
            <w:proofErr w:type="spellEnd"/>
          </w:p>
        </w:tc>
      </w:tr>
      <w:tr w:rsidR="00BC6611" w:rsidRPr="009D10DD" w14:paraId="076BE6D5" w14:textId="77777777" w:rsidTr="00BC6611">
        <w:trPr>
          <w:trHeight w:val="420"/>
        </w:trPr>
        <w:tc>
          <w:tcPr>
            <w:tcW w:w="591" w:type="dxa"/>
            <w:gridSpan w:val="2"/>
            <w:vMerge/>
            <w:tcBorders>
              <w:top w:val="nil"/>
              <w:left w:val="single" w:sz="8" w:space="0" w:color="auto"/>
              <w:bottom w:val="single" w:sz="4" w:space="0" w:color="auto"/>
              <w:right w:val="single" w:sz="4" w:space="0" w:color="auto"/>
            </w:tcBorders>
            <w:vAlign w:val="center"/>
            <w:hideMark/>
          </w:tcPr>
          <w:p w14:paraId="5BB202BD" w14:textId="77777777" w:rsidR="00CE3A46" w:rsidRPr="009D10DD" w:rsidRDefault="00CE3A46" w:rsidP="009D10DD">
            <w:pPr>
              <w:spacing w:before="0" w:after="0" w:line="240" w:lineRule="auto"/>
              <w:jc w:val="left"/>
              <w:rPr>
                <w:rFonts w:cs="Calibri"/>
                <w:b/>
                <w:bCs/>
                <w:color w:val="000000"/>
                <w:sz w:val="24"/>
                <w:lang w:eastAsia="et-EE"/>
              </w:rPr>
            </w:pPr>
          </w:p>
        </w:tc>
        <w:tc>
          <w:tcPr>
            <w:tcW w:w="1809" w:type="dxa"/>
            <w:tcBorders>
              <w:top w:val="nil"/>
              <w:left w:val="nil"/>
              <w:bottom w:val="single" w:sz="4" w:space="0" w:color="auto"/>
              <w:right w:val="single" w:sz="8" w:space="0" w:color="auto"/>
            </w:tcBorders>
            <w:shd w:val="clear" w:color="auto" w:fill="auto"/>
            <w:noWrap/>
            <w:vAlign w:val="center"/>
            <w:hideMark/>
          </w:tcPr>
          <w:p w14:paraId="57200153"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Üldkasutatav maa</w:t>
            </w:r>
          </w:p>
        </w:tc>
        <w:tc>
          <w:tcPr>
            <w:tcW w:w="1786" w:type="dxa"/>
            <w:gridSpan w:val="2"/>
            <w:tcBorders>
              <w:top w:val="nil"/>
              <w:left w:val="nil"/>
              <w:bottom w:val="single" w:sz="4" w:space="0" w:color="auto"/>
              <w:right w:val="single" w:sz="4" w:space="0" w:color="auto"/>
            </w:tcBorders>
            <w:vAlign w:val="center"/>
          </w:tcPr>
          <w:p w14:paraId="01DF9FE1" w14:textId="0718E800"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Võib kavandada kui ei häiri elamist</w:t>
            </w:r>
          </w:p>
        </w:tc>
        <w:tc>
          <w:tcPr>
            <w:tcW w:w="1984" w:type="dxa"/>
            <w:gridSpan w:val="2"/>
            <w:tcBorders>
              <w:top w:val="nil"/>
              <w:left w:val="nil"/>
              <w:bottom w:val="single" w:sz="4" w:space="0" w:color="auto"/>
              <w:right w:val="single" w:sz="4" w:space="0" w:color="auto"/>
            </w:tcBorders>
            <w:shd w:val="clear" w:color="auto" w:fill="auto"/>
            <w:vAlign w:val="center"/>
            <w:hideMark/>
          </w:tcPr>
          <w:p w14:paraId="7B051C3A" w14:textId="24E93DD2"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kui ei häiri äritegevust </w:t>
            </w:r>
          </w:p>
        </w:tc>
        <w:tc>
          <w:tcPr>
            <w:tcW w:w="2467" w:type="dxa"/>
            <w:gridSpan w:val="2"/>
            <w:tcBorders>
              <w:top w:val="nil"/>
              <w:left w:val="nil"/>
              <w:bottom w:val="single" w:sz="4" w:space="0" w:color="auto"/>
              <w:right w:val="single" w:sz="4" w:space="0" w:color="auto"/>
            </w:tcBorders>
            <w:shd w:val="clear" w:color="auto" w:fill="auto"/>
            <w:vAlign w:val="center"/>
            <w:hideMark/>
          </w:tcPr>
          <w:p w14:paraId="0E18E4B2" w14:textId="40704524" w:rsidR="00CE3A46" w:rsidRPr="009D10DD" w:rsidRDefault="00CE3A46" w:rsidP="009D10DD">
            <w:pPr>
              <w:spacing w:before="0" w:after="0" w:line="240" w:lineRule="auto"/>
              <w:jc w:val="center"/>
              <w:rPr>
                <w:rFonts w:cs="Calibri"/>
                <w:color w:val="000000"/>
                <w:sz w:val="16"/>
                <w:szCs w:val="16"/>
                <w:lang w:eastAsia="et-EE"/>
              </w:rPr>
            </w:pPr>
            <w:r w:rsidRPr="00CC7CF5">
              <w:rPr>
                <w:rFonts w:cs="Calibri"/>
                <w:color w:val="000000"/>
                <w:sz w:val="16"/>
                <w:szCs w:val="16"/>
                <w:lang w:eastAsia="et-EE"/>
              </w:rPr>
              <w:t xml:space="preserve">Võib kavandada kui tootmistegevus on lõpetatud </w:t>
            </w:r>
            <w:r>
              <w:rPr>
                <w:rFonts w:cs="Calibri"/>
                <w:color w:val="000000"/>
                <w:sz w:val="16"/>
                <w:szCs w:val="16"/>
                <w:lang w:eastAsia="et-EE"/>
              </w:rPr>
              <w:t>või</w:t>
            </w:r>
            <w:r w:rsidRPr="003E49F2">
              <w:rPr>
                <w:rFonts w:cs="Calibri"/>
                <w:color w:val="000000"/>
                <w:sz w:val="16"/>
                <w:szCs w:val="16"/>
                <w:lang w:eastAsia="et-EE"/>
              </w:rPr>
              <w:t xml:space="preserve"> tegemist on tundlike alade puhvervööndiga</w:t>
            </w:r>
          </w:p>
        </w:tc>
        <w:tc>
          <w:tcPr>
            <w:tcW w:w="1843" w:type="dxa"/>
            <w:gridSpan w:val="2"/>
            <w:tcBorders>
              <w:top w:val="nil"/>
              <w:left w:val="nil"/>
              <w:bottom w:val="single" w:sz="4" w:space="0" w:color="auto"/>
              <w:right w:val="single" w:sz="4" w:space="0" w:color="auto"/>
            </w:tcBorders>
            <w:shd w:val="clear" w:color="auto" w:fill="auto"/>
            <w:vAlign w:val="center"/>
            <w:hideMark/>
          </w:tcPr>
          <w:p w14:paraId="6C0A4260"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60A1422D"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574A85E"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r>
      <w:tr w:rsidR="00BC6611" w:rsidRPr="009D10DD" w14:paraId="50189A36" w14:textId="77777777" w:rsidTr="00BC6611">
        <w:trPr>
          <w:trHeight w:val="645"/>
        </w:trPr>
        <w:tc>
          <w:tcPr>
            <w:tcW w:w="591" w:type="dxa"/>
            <w:gridSpan w:val="2"/>
            <w:tcBorders>
              <w:top w:val="nil"/>
              <w:left w:val="single" w:sz="8" w:space="0" w:color="auto"/>
              <w:bottom w:val="single" w:sz="8" w:space="0" w:color="auto"/>
              <w:right w:val="single" w:sz="4" w:space="0" w:color="auto"/>
            </w:tcBorders>
            <w:shd w:val="clear" w:color="auto" w:fill="auto"/>
            <w:noWrap/>
            <w:textDirection w:val="btLr"/>
            <w:vAlign w:val="center"/>
            <w:hideMark/>
          </w:tcPr>
          <w:p w14:paraId="51833432" w14:textId="77777777" w:rsidR="00CE3A46" w:rsidRPr="009D10DD" w:rsidRDefault="00CE3A46" w:rsidP="009D10DD">
            <w:pPr>
              <w:spacing w:before="0" w:after="0" w:line="240" w:lineRule="auto"/>
              <w:jc w:val="center"/>
              <w:rPr>
                <w:rFonts w:ascii="Calibri" w:hAnsi="Calibri" w:cs="Calibri"/>
                <w:b/>
                <w:bCs/>
                <w:color w:val="000000"/>
                <w:sz w:val="28"/>
                <w:szCs w:val="28"/>
                <w:lang w:eastAsia="et-EE"/>
              </w:rPr>
            </w:pPr>
            <w:r w:rsidRPr="009D10DD">
              <w:rPr>
                <w:rFonts w:ascii="Calibri" w:hAnsi="Calibri" w:cs="Calibri"/>
                <w:b/>
                <w:bCs/>
                <w:color w:val="000000"/>
                <w:sz w:val="28"/>
                <w:szCs w:val="28"/>
                <w:lang w:eastAsia="et-EE"/>
              </w:rPr>
              <w:t> </w:t>
            </w:r>
          </w:p>
        </w:tc>
        <w:tc>
          <w:tcPr>
            <w:tcW w:w="1809" w:type="dxa"/>
            <w:tcBorders>
              <w:top w:val="nil"/>
              <w:left w:val="nil"/>
              <w:bottom w:val="single" w:sz="8" w:space="0" w:color="auto"/>
              <w:right w:val="single" w:sz="8" w:space="0" w:color="auto"/>
            </w:tcBorders>
            <w:shd w:val="clear" w:color="auto" w:fill="auto"/>
            <w:noWrap/>
            <w:vAlign w:val="center"/>
            <w:hideMark/>
          </w:tcPr>
          <w:p w14:paraId="3176528F" w14:textId="77777777" w:rsidR="00CE3A46" w:rsidRPr="009D10DD" w:rsidRDefault="00CE3A46" w:rsidP="009D10DD">
            <w:pPr>
              <w:spacing w:before="0" w:after="0" w:line="240" w:lineRule="auto"/>
              <w:jc w:val="left"/>
              <w:rPr>
                <w:rFonts w:cs="Calibri"/>
                <w:b/>
                <w:bCs/>
                <w:color w:val="000000"/>
                <w:sz w:val="16"/>
                <w:szCs w:val="16"/>
                <w:lang w:eastAsia="et-EE"/>
              </w:rPr>
            </w:pPr>
            <w:r w:rsidRPr="009D10DD">
              <w:rPr>
                <w:rFonts w:cs="Calibri"/>
                <w:b/>
                <w:bCs/>
                <w:color w:val="000000"/>
                <w:sz w:val="16"/>
                <w:szCs w:val="16"/>
                <w:lang w:eastAsia="et-EE"/>
              </w:rPr>
              <w:t>Maatulundusmaa</w:t>
            </w:r>
          </w:p>
        </w:tc>
        <w:tc>
          <w:tcPr>
            <w:tcW w:w="1786" w:type="dxa"/>
            <w:gridSpan w:val="2"/>
            <w:tcBorders>
              <w:top w:val="nil"/>
              <w:left w:val="nil"/>
              <w:bottom w:val="single" w:sz="8" w:space="0" w:color="auto"/>
              <w:right w:val="single" w:sz="4" w:space="0" w:color="auto"/>
            </w:tcBorders>
            <w:vAlign w:val="center"/>
          </w:tcPr>
          <w:p w14:paraId="2349FD1C" w14:textId="4D6E0960" w:rsidR="00CE3A46" w:rsidRPr="009D10DD" w:rsidRDefault="00CE3A46" w:rsidP="00B5461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Võib kavandada kui ei häiri elamist</w:t>
            </w:r>
          </w:p>
        </w:tc>
        <w:tc>
          <w:tcPr>
            <w:tcW w:w="1984" w:type="dxa"/>
            <w:gridSpan w:val="2"/>
            <w:tcBorders>
              <w:top w:val="nil"/>
              <w:left w:val="nil"/>
              <w:bottom w:val="single" w:sz="8" w:space="0" w:color="auto"/>
              <w:right w:val="single" w:sz="4" w:space="0" w:color="auto"/>
            </w:tcBorders>
            <w:shd w:val="clear" w:color="auto" w:fill="auto"/>
            <w:vAlign w:val="center"/>
            <w:hideMark/>
          </w:tcPr>
          <w:p w14:paraId="687FE7BF"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2467" w:type="dxa"/>
            <w:gridSpan w:val="2"/>
            <w:tcBorders>
              <w:top w:val="nil"/>
              <w:left w:val="nil"/>
              <w:bottom w:val="single" w:sz="8" w:space="0" w:color="auto"/>
              <w:right w:val="single" w:sz="4" w:space="0" w:color="auto"/>
            </w:tcBorders>
            <w:shd w:val="clear" w:color="auto" w:fill="auto"/>
            <w:vAlign w:val="center"/>
            <w:hideMark/>
          </w:tcPr>
          <w:p w14:paraId="0DEA7CA8"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843" w:type="dxa"/>
            <w:gridSpan w:val="2"/>
            <w:tcBorders>
              <w:top w:val="nil"/>
              <w:left w:val="nil"/>
              <w:bottom w:val="single" w:sz="8" w:space="0" w:color="auto"/>
              <w:right w:val="single" w:sz="4" w:space="0" w:color="auto"/>
            </w:tcBorders>
            <w:shd w:val="clear" w:color="auto" w:fill="auto"/>
            <w:vAlign w:val="center"/>
            <w:hideMark/>
          </w:tcPr>
          <w:p w14:paraId="77BCEC94" w14:textId="77777777"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p>
        </w:tc>
        <w:tc>
          <w:tcPr>
            <w:tcW w:w="1701" w:type="dxa"/>
            <w:tcBorders>
              <w:top w:val="nil"/>
              <w:left w:val="nil"/>
              <w:bottom w:val="single" w:sz="8" w:space="0" w:color="auto"/>
              <w:right w:val="single" w:sz="4" w:space="0" w:color="auto"/>
            </w:tcBorders>
            <w:shd w:val="clear" w:color="auto" w:fill="auto"/>
            <w:vAlign w:val="center"/>
            <w:hideMark/>
          </w:tcPr>
          <w:p w14:paraId="25CCE8C5" w14:textId="58E9EFDC"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 xml:space="preserve">Võib kavandada kui ei häiri </w:t>
            </w:r>
            <w:proofErr w:type="spellStart"/>
            <w:r w:rsidRPr="009D10DD">
              <w:rPr>
                <w:rFonts w:cs="Calibri"/>
                <w:color w:val="000000"/>
                <w:sz w:val="16"/>
                <w:szCs w:val="16"/>
                <w:lang w:eastAsia="et-EE"/>
              </w:rPr>
              <w:t>üh</w:t>
            </w:r>
            <w:proofErr w:type="spellEnd"/>
            <w:r w:rsidRPr="009D10DD">
              <w:rPr>
                <w:rFonts w:cs="Calibri"/>
                <w:color w:val="000000"/>
                <w:sz w:val="16"/>
                <w:szCs w:val="16"/>
                <w:lang w:eastAsia="et-EE"/>
              </w:rPr>
              <w:t xml:space="preserve"> </w:t>
            </w:r>
            <w:r w:rsidR="001D4226">
              <w:rPr>
                <w:rFonts w:cs="Calibri"/>
                <w:color w:val="000000"/>
                <w:sz w:val="16"/>
                <w:szCs w:val="16"/>
                <w:lang w:eastAsia="et-EE"/>
              </w:rPr>
              <w:t>ehitise</w:t>
            </w:r>
            <w:r w:rsidRPr="009D10DD">
              <w:rPr>
                <w:rFonts w:cs="Calibri"/>
                <w:color w:val="000000"/>
                <w:sz w:val="16"/>
                <w:szCs w:val="16"/>
                <w:lang w:eastAsia="et-EE"/>
              </w:rPr>
              <w:t xml:space="preserve"> toimimist</w:t>
            </w:r>
          </w:p>
        </w:tc>
        <w:tc>
          <w:tcPr>
            <w:tcW w:w="1843" w:type="dxa"/>
            <w:gridSpan w:val="2"/>
            <w:tcBorders>
              <w:top w:val="nil"/>
              <w:left w:val="nil"/>
              <w:bottom w:val="single" w:sz="8" w:space="0" w:color="auto"/>
              <w:right w:val="single" w:sz="4" w:space="0" w:color="auto"/>
            </w:tcBorders>
            <w:shd w:val="clear" w:color="auto" w:fill="auto"/>
            <w:noWrap/>
            <w:vAlign w:val="center"/>
            <w:hideMark/>
          </w:tcPr>
          <w:p w14:paraId="410AA2E9" w14:textId="3C157E2C" w:rsidR="00CE3A46" w:rsidRPr="009D10DD" w:rsidRDefault="00CE3A46" w:rsidP="009D10DD">
            <w:pPr>
              <w:spacing w:before="0" w:after="0" w:line="240" w:lineRule="auto"/>
              <w:jc w:val="center"/>
              <w:rPr>
                <w:rFonts w:cs="Calibri"/>
                <w:color w:val="000000"/>
                <w:sz w:val="16"/>
                <w:szCs w:val="16"/>
                <w:lang w:eastAsia="et-EE"/>
              </w:rPr>
            </w:pPr>
            <w:r w:rsidRPr="009D10DD">
              <w:rPr>
                <w:rFonts w:cs="Calibri"/>
                <w:color w:val="000000"/>
                <w:sz w:val="16"/>
                <w:szCs w:val="16"/>
                <w:lang w:eastAsia="et-EE"/>
              </w:rPr>
              <w:t>+</w:t>
            </w:r>
            <w:r w:rsidR="00A52FD2">
              <w:rPr>
                <w:rFonts w:cs="Calibri"/>
                <w:color w:val="000000"/>
                <w:sz w:val="16"/>
                <w:szCs w:val="16"/>
                <w:lang w:eastAsia="et-EE"/>
              </w:rPr>
              <w:t>v</w:t>
            </w:r>
          </w:p>
        </w:tc>
      </w:tr>
      <w:tr w:rsidR="00CE3A46" w:rsidRPr="00FF0970" w14:paraId="6746054F" w14:textId="77777777" w:rsidTr="00BC6611">
        <w:trPr>
          <w:trHeight w:val="450"/>
        </w:trPr>
        <w:tc>
          <w:tcPr>
            <w:tcW w:w="2400" w:type="dxa"/>
            <w:gridSpan w:val="3"/>
            <w:vMerge w:val="restart"/>
            <w:tcBorders>
              <w:top w:val="single" w:sz="8" w:space="0" w:color="auto"/>
              <w:left w:val="single" w:sz="8" w:space="0" w:color="auto"/>
              <w:bottom w:val="single" w:sz="4" w:space="0" w:color="auto"/>
              <w:right w:val="single" w:sz="8" w:space="0" w:color="000000"/>
              <w:tl2br w:val="single" w:sz="4" w:space="0" w:color="auto"/>
            </w:tcBorders>
            <w:shd w:val="clear" w:color="auto" w:fill="auto"/>
            <w:noWrap/>
            <w:vAlign w:val="center"/>
            <w:hideMark/>
          </w:tcPr>
          <w:p w14:paraId="4E6D3594" w14:textId="77777777" w:rsidR="00CE3A46" w:rsidRPr="00FF0970" w:rsidRDefault="00CE3A46" w:rsidP="00FF0970">
            <w:pPr>
              <w:spacing w:before="0" w:after="0" w:line="240" w:lineRule="auto"/>
              <w:jc w:val="center"/>
              <w:rPr>
                <w:rFonts w:ascii="Calibri" w:hAnsi="Calibri" w:cs="Calibri"/>
                <w:color w:val="000000"/>
                <w:sz w:val="22"/>
                <w:szCs w:val="22"/>
                <w:lang w:eastAsia="et-EE"/>
              </w:rPr>
            </w:pPr>
            <w:r w:rsidRPr="00FF0970">
              <w:rPr>
                <w:rFonts w:ascii="Calibri" w:hAnsi="Calibri" w:cs="Calibri"/>
                <w:color w:val="000000"/>
                <w:sz w:val="22"/>
                <w:szCs w:val="22"/>
                <w:lang w:eastAsia="et-EE"/>
              </w:rPr>
              <w:lastRenderedPageBreak/>
              <w:t> </w:t>
            </w:r>
          </w:p>
        </w:tc>
        <w:tc>
          <w:tcPr>
            <w:tcW w:w="1559" w:type="dxa"/>
            <w:tcBorders>
              <w:top w:val="single" w:sz="8" w:space="0" w:color="auto"/>
              <w:left w:val="nil"/>
              <w:bottom w:val="single" w:sz="4" w:space="0" w:color="auto"/>
              <w:right w:val="nil"/>
            </w:tcBorders>
          </w:tcPr>
          <w:p w14:paraId="1E8601C2" w14:textId="77777777" w:rsidR="00CE3A46" w:rsidRPr="00FF0970" w:rsidRDefault="00CE3A46" w:rsidP="00FF0970">
            <w:pPr>
              <w:spacing w:before="0" w:after="0" w:line="240" w:lineRule="auto"/>
              <w:jc w:val="center"/>
              <w:rPr>
                <w:rFonts w:cs="Calibri"/>
                <w:b/>
                <w:bCs/>
                <w:color w:val="000000"/>
                <w:sz w:val="20"/>
                <w:szCs w:val="20"/>
                <w:lang w:eastAsia="et-EE"/>
              </w:rPr>
            </w:pPr>
          </w:p>
        </w:tc>
        <w:tc>
          <w:tcPr>
            <w:tcW w:w="10065" w:type="dxa"/>
            <w:gridSpan w:val="10"/>
            <w:tcBorders>
              <w:top w:val="single" w:sz="8" w:space="0" w:color="auto"/>
              <w:left w:val="nil"/>
              <w:bottom w:val="single" w:sz="4" w:space="0" w:color="auto"/>
              <w:right w:val="single" w:sz="4" w:space="0" w:color="000000"/>
            </w:tcBorders>
            <w:shd w:val="clear" w:color="auto" w:fill="auto"/>
            <w:noWrap/>
            <w:vAlign w:val="center"/>
            <w:hideMark/>
          </w:tcPr>
          <w:p w14:paraId="4EAD3E90" w14:textId="3C6F8D21" w:rsidR="00CE3A46" w:rsidRPr="00FF0970" w:rsidRDefault="00CE3A46" w:rsidP="00FF0970">
            <w:pPr>
              <w:spacing w:before="0" w:after="0" w:line="240" w:lineRule="auto"/>
              <w:jc w:val="center"/>
              <w:rPr>
                <w:rFonts w:cs="Calibri"/>
                <w:b/>
                <w:bCs/>
                <w:color w:val="000000"/>
                <w:sz w:val="22"/>
                <w:szCs w:val="22"/>
                <w:lang w:eastAsia="et-EE"/>
              </w:rPr>
            </w:pPr>
            <w:r w:rsidRPr="00FF0970">
              <w:rPr>
                <w:rFonts w:cs="Calibri"/>
                <w:b/>
                <w:bCs/>
                <w:color w:val="000000"/>
                <w:sz w:val="20"/>
                <w:szCs w:val="20"/>
                <w:lang w:eastAsia="et-EE"/>
              </w:rPr>
              <w:t>Üldplaneeringuga määratav juhtotstarve</w:t>
            </w:r>
          </w:p>
        </w:tc>
      </w:tr>
      <w:tr w:rsidR="00BC6611" w:rsidRPr="00FF0970" w14:paraId="4CB88865" w14:textId="77777777" w:rsidTr="00BC6611">
        <w:trPr>
          <w:trHeight w:val="540"/>
        </w:trPr>
        <w:tc>
          <w:tcPr>
            <w:tcW w:w="2400" w:type="dxa"/>
            <w:gridSpan w:val="3"/>
            <w:vMerge/>
            <w:tcBorders>
              <w:top w:val="single" w:sz="8" w:space="0" w:color="auto"/>
              <w:left w:val="single" w:sz="8" w:space="0" w:color="auto"/>
              <w:bottom w:val="single" w:sz="4" w:space="0" w:color="auto"/>
              <w:right w:val="single" w:sz="8" w:space="0" w:color="000000"/>
            </w:tcBorders>
            <w:vAlign w:val="center"/>
            <w:hideMark/>
          </w:tcPr>
          <w:p w14:paraId="0446903A" w14:textId="77777777" w:rsidR="00CE3A46" w:rsidRPr="00FF0970" w:rsidRDefault="00CE3A46" w:rsidP="00FF0970">
            <w:pPr>
              <w:spacing w:before="0" w:after="0" w:line="240" w:lineRule="auto"/>
              <w:jc w:val="left"/>
              <w:rPr>
                <w:rFonts w:ascii="Calibri" w:hAnsi="Calibri" w:cs="Calibri"/>
                <w:color w:val="000000"/>
                <w:sz w:val="22"/>
                <w:szCs w:val="22"/>
                <w:lang w:eastAsia="et-EE"/>
              </w:rPr>
            </w:pPr>
          </w:p>
        </w:tc>
        <w:tc>
          <w:tcPr>
            <w:tcW w:w="1559" w:type="dxa"/>
            <w:tcBorders>
              <w:top w:val="nil"/>
              <w:left w:val="single" w:sz="4" w:space="0" w:color="auto"/>
              <w:bottom w:val="single" w:sz="4" w:space="0" w:color="auto"/>
              <w:right w:val="single" w:sz="4" w:space="0" w:color="auto"/>
            </w:tcBorders>
            <w:vAlign w:val="center"/>
          </w:tcPr>
          <w:p w14:paraId="5383E5CF" w14:textId="5472CFAC" w:rsidR="00CE3A46" w:rsidRPr="00392C1B" w:rsidRDefault="00CE3A46" w:rsidP="00BC6611">
            <w:pPr>
              <w:spacing w:before="0" w:after="0" w:line="240" w:lineRule="auto"/>
              <w:jc w:val="center"/>
              <w:rPr>
                <w:rFonts w:cs="Calibri"/>
                <w:b/>
                <w:bCs/>
                <w:color w:val="000000"/>
                <w:sz w:val="16"/>
                <w:szCs w:val="16"/>
                <w:lang w:eastAsia="et-EE"/>
              </w:rPr>
            </w:pPr>
            <w:r w:rsidRPr="00392C1B">
              <w:rPr>
                <w:rFonts w:cs="Calibri"/>
                <w:b/>
                <w:bCs/>
                <w:color w:val="000000"/>
                <w:sz w:val="16"/>
                <w:szCs w:val="16"/>
                <w:lang w:eastAsia="et-EE"/>
              </w:rPr>
              <w:t>Supelranna maa-ala</w:t>
            </w:r>
          </w:p>
        </w:tc>
        <w:tc>
          <w:tcPr>
            <w:tcW w:w="1503" w:type="dxa"/>
            <w:gridSpan w:val="2"/>
            <w:tcBorders>
              <w:top w:val="nil"/>
              <w:left w:val="single" w:sz="4" w:space="0" w:color="auto"/>
              <w:bottom w:val="single" w:sz="4" w:space="0" w:color="auto"/>
              <w:right w:val="single" w:sz="4" w:space="0" w:color="auto"/>
            </w:tcBorders>
            <w:shd w:val="clear" w:color="auto" w:fill="auto"/>
            <w:vAlign w:val="center"/>
            <w:hideMark/>
          </w:tcPr>
          <w:p w14:paraId="2217C375" w14:textId="15FE2FFE" w:rsidR="00CE3A46" w:rsidRPr="00FF0970" w:rsidRDefault="00CE3A46" w:rsidP="00FF0970">
            <w:pPr>
              <w:spacing w:before="0" w:after="0" w:line="240" w:lineRule="auto"/>
              <w:jc w:val="center"/>
              <w:rPr>
                <w:rFonts w:cs="Calibri"/>
                <w:b/>
                <w:bCs/>
                <w:color w:val="000000"/>
                <w:sz w:val="16"/>
                <w:szCs w:val="16"/>
                <w:lang w:eastAsia="et-EE"/>
              </w:rPr>
            </w:pPr>
            <w:r w:rsidRPr="00FF0970">
              <w:rPr>
                <w:rFonts w:cs="Calibri"/>
                <w:b/>
                <w:bCs/>
                <w:color w:val="000000"/>
                <w:sz w:val="16"/>
                <w:szCs w:val="16"/>
                <w:lang w:eastAsia="et-EE"/>
              </w:rPr>
              <w:t>Aianduse maa-ala</w:t>
            </w:r>
          </w:p>
        </w:tc>
        <w:tc>
          <w:tcPr>
            <w:tcW w:w="1701" w:type="dxa"/>
            <w:gridSpan w:val="2"/>
            <w:tcBorders>
              <w:top w:val="nil"/>
              <w:left w:val="nil"/>
              <w:bottom w:val="single" w:sz="4" w:space="0" w:color="auto"/>
              <w:right w:val="single" w:sz="4" w:space="0" w:color="auto"/>
            </w:tcBorders>
            <w:shd w:val="clear" w:color="auto" w:fill="auto"/>
            <w:vAlign w:val="center"/>
            <w:hideMark/>
          </w:tcPr>
          <w:p w14:paraId="04B236CD" w14:textId="77777777" w:rsidR="00CE3A46" w:rsidRPr="00FF0970" w:rsidRDefault="00CE3A46" w:rsidP="00FF0970">
            <w:pPr>
              <w:spacing w:before="0" w:after="0" w:line="240" w:lineRule="auto"/>
              <w:jc w:val="center"/>
              <w:rPr>
                <w:rFonts w:cs="Calibri"/>
                <w:b/>
                <w:bCs/>
                <w:color w:val="000000"/>
                <w:sz w:val="16"/>
                <w:szCs w:val="16"/>
                <w:lang w:eastAsia="et-EE"/>
              </w:rPr>
            </w:pPr>
            <w:r w:rsidRPr="00FF0970">
              <w:rPr>
                <w:rFonts w:cs="Calibri"/>
                <w:b/>
                <w:bCs/>
                <w:color w:val="000000"/>
                <w:sz w:val="16"/>
                <w:szCs w:val="16"/>
                <w:lang w:eastAsia="et-EE"/>
              </w:rPr>
              <w:t>Keskuse maa-ala</w:t>
            </w:r>
          </w:p>
        </w:tc>
        <w:tc>
          <w:tcPr>
            <w:tcW w:w="1616" w:type="dxa"/>
            <w:gridSpan w:val="2"/>
            <w:tcBorders>
              <w:top w:val="nil"/>
              <w:left w:val="nil"/>
              <w:bottom w:val="single" w:sz="4" w:space="0" w:color="auto"/>
              <w:right w:val="single" w:sz="4" w:space="0" w:color="auto"/>
            </w:tcBorders>
            <w:shd w:val="clear" w:color="auto" w:fill="auto"/>
            <w:vAlign w:val="center"/>
            <w:hideMark/>
          </w:tcPr>
          <w:p w14:paraId="43ECFB0A" w14:textId="77777777" w:rsidR="00CE3A46" w:rsidRPr="00FF0970" w:rsidRDefault="00CE3A46" w:rsidP="00FF0970">
            <w:pPr>
              <w:spacing w:before="0" w:after="0" w:line="240" w:lineRule="auto"/>
              <w:jc w:val="center"/>
              <w:rPr>
                <w:rFonts w:cs="Calibri"/>
                <w:b/>
                <w:bCs/>
                <w:color w:val="000000"/>
                <w:sz w:val="16"/>
                <w:szCs w:val="16"/>
                <w:lang w:eastAsia="et-EE"/>
              </w:rPr>
            </w:pPr>
            <w:r w:rsidRPr="00FF0970">
              <w:rPr>
                <w:rFonts w:cs="Calibri"/>
                <w:b/>
                <w:bCs/>
                <w:color w:val="000000"/>
                <w:sz w:val="16"/>
                <w:szCs w:val="16"/>
                <w:lang w:eastAsia="et-EE"/>
              </w:rPr>
              <w:t>Kalmistu maa-ala</w:t>
            </w:r>
          </w:p>
        </w:tc>
        <w:tc>
          <w:tcPr>
            <w:tcW w:w="1701" w:type="dxa"/>
            <w:tcBorders>
              <w:top w:val="nil"/>
              <w:left w:val="nil"/>
              <w:bottom w:val="single" w:sz="4" w:space="0" w:color="auto"/>
              <w:right w:val="single" w:sz="4" w:space="0" w:color="auto"/>
            </w:tcBorders>
            <w:shd w:val="clear" w:color="auto" w:fill="auto"/>
            <w:vAlign w:val="center"/>
            <w:hideMark/>
          </w:tcPr>
          <w:p w14:paraId="75677AAF" w14:textId="77777777" w:rsidR="00CE3A46" w:rsidRPr="00FF0970" w:rsidRDefault="00CE3A46" w:rsidP="00FF0970">
            <w:pPr>
              <w:spacing w:before="0" w:after="0" w:line="240" w:lineRule="auto"/>
              <w:jc w:val="center"/>
              <w:rPr>
                <w:rFonts w:cs="Calibri"/>
                <w:b/>
                <w:bCs/>
                <w:color w:val="000000"/>
                <w:sz w:val="16"/>
                <w:szCs w:val="16"/>
                <w:lang w:eastAsia="et-EE"/>
              </w:rPr>
            </w:pPr>
            <w:r w:rsidRPr="00FF0970">
              <w:rPr>
                <w:rFonts w:cs="Calibri"/>
                <w:b/>
                <w:bCs/>
                <w:color w:val="000000"/>
                <w:sz w:val="16"/>
                <w:szCs w:val="16"/>
                <w:lang w:eastAsia="et-EE"/>
              </w:rPr>
              <w:t>Mäetööstuse maa-ala</w:t>
            </w:r>
          </w:p>
        </w:tc>
        <w:tc>
          <w:tcPr>
            <w:tcW w:w="1843" w:type="dxa"/>
            <w:gridSpan w:val="2"/>
            <w:tcBorders>
              <w:top w:val="nil"/>
              <w:left w:val="nil"/>
              <w:bottom w:val="single" w:sz="4" w:space="0" w:color="auto"/>
              <w:right w:val="single" w:sz="4" w:space="0" w:color="auto"/>
            </w:tcBorders>
            <w:shd w:val="clear" w:color="auto" w:fill="auto"/>
            <w:vAlign w:val="center"/>
            <w:hideMark/>
          </w:tcPr>
          <w:p w14:paraId="1DDA736D" w14:textId="77777777" w:rsidR="00CE3A46" w:rsidRPr="00FF0970" w:rsidRDefault="00CE3A46" w:rsidP="00FF0970">
            <w:pPr>
              <w:spacing w:before="0" w:after="0" w:line="240" w:lineRule="auto"/>
              <w:jc w:val="center"/>
              <w:rPr>
                <w:rFonts w:cs="Calibri"/>
                <w:b/>
                <w:bCs/>
                <w:color w:val="000000"/>
                <w:sz w:val="16"/>
                <w:szCs w:val="16"/>
                <w:lang w:eastAsia="et-EE"/>
              </w:rPr>
            </w:pPr>
            <w:r w:rsidRPr="00FF0970">
              <w:rPr>
                <w:rFonts w:cs="Calibri"/>
                <w:b/>
                <w:bCs/>
                <w:color w:val="000000"/>
                <w:sz w:val="16"/>
                <w:szCs w:val="16"/>
                <w:lang w:eastAsia="et-EE"/>
              </w:rPr>
              <w:t>Liikluse maa-ala</w:t>
            </w:r>
          </w:p>
        </w:tc>
        <w:tc>
          <w:tcPr>
            <w:tcW w:w="1701" w:type="dxa"/>
            <w:tcBorders>
              <w:top w:val="nil"/>
              <w:left w:val="nil"/>
              <w:bottom w:val="single" w:sz="4" w:space="0" w:color="auto"/>
              <w:right w:val="single" w:sz="8" w:space="0" w:color="auto"/>
            </w:tcBorders>
            <w:shd w:val="clear" w:color="auto" w:fill="auto"/>
            <w:vAlign w:val="center"/>
            <w:hideMark/>
          </w:tcPr>
          <w:p w14:paraId="608AED25" w14:textId="77777777" w:rsidR="00CE3A46" w:rsidRPr="00FF0970" w:rsidRDefault="00CE3A46" w:rsidP="00FF0970">
            <w:pPr>
              <w:spacing w:before="0" w:after="0" w:line="240" w:lineRule="auto"/>
              <w:jc w:val="center"/>
              <w:rPr>
                <w:rFonts w:cs="Calibri"/>
                <w:b/>
                <w:bCs/>
                <w:color w:val="000000"/>
                <w:sz w:val="16"/>
                <w:szCs w:val="16"/>
                <w:lang w:eastAsia="et-EE"/>
              </w:rPr>
            </w:pPr>
            <w:r w:rsidRPr="00FF0970">
              <w:rPr>
                <w:rFonts w:cs="Calibri"/>
                <w:b/>
                <w:bCs/>
                <w:color w:val="000000"/>
                <w:sz w:val="16"/>
                <w:szCs w:val="16"/>
                <w:lang w:eastAsia="et-EE"/>
              </w:rPr>
              <w:t>Riigikaitse maa-ala</w:t>
            </w:r>
          </w:p>
        </w:tc>
      </w:tr>
      <w:tr w:rsidR="00BC6611" w:rsidRPr="00FF0970" w14:paraId="50A41E7D" w14:textId="77777777" w:rsidTr="00BC6611">
        <w:trPr>
          <w:trHeight w:val="540"/>
        </w:trPr>
        <w:tc>
          <w:tcPr>
            <w:tcW w:w="2400" w:type="dxa"/>
            <w:gridSpan w:val="3"/>
            <w:vMerge/>
            <w:tcBorders>
              <w:top w:val="single" w:sz="8" w:space="0" w:color="auto"/>
              <w:left w:val="single" w:sz="8" w:space="0" w:color="auto"/>
              <w:bottom w:val="single" w:sz="4" w:space="0" w:color="auto"/>
              <w:right w:val="single" w:sz="8" w:space="0" w:color="000000"/>
            </w:tcBorders>
            <w:vAlign w:val="center"/>
            <w:hideMark/>
          </w:tcPr>
          <w:p w14:paraId="5E55705E" w14:textId="77777777" w:rsidR="00CE3A46" w:rsidRPr="00FF0970" w:rsidRDefault="00CE3A46" w:rsidP="00FF0970">
            <w:pPr>
              <w:spacing w:before="0" w:after="0" w:line="240" w:lineRule="auto"/>
              <w:jc w:val="left"/>
              <w:rPr>
                <w:rFonts w:ascii="Calibri" w:hAnsi="Calibri" w:cs="Calibri"/>
                <w:color w:val="000000"/>
                <w:sz w:val="22"/>
                <w:szCs w:val="22"/>
                <w:lang w:eastAsia="et-EE"/>
              </w:rPr>
            </w:pPr>
          </w:p>
        </w:tc>
        <w:tc>
          <w:tcPr>
            <w:tcW w:w="1559" w:type="dxa"/>
            <w:tcBorders>
              <w:top w:val="nil"/>
              <w:left w:val="single" w:sz="4" w:space="0" w:color="auto"/>
              <w:bottom w:val="single" w:sz="4" w:space="0" w:color="auto"/>
              <w:right w:val="single" w:sz="4" w:space="0" w:color="auto"/>
            </w:tcBorders>
            <w:vAlign w:val="center"/>
          </w:tcPr>
          <w:p w14:paraId="4C6D0DA6" w14:textId="77765245" w:rsidR="00CE3A46" w:rsidRPr="00FF0970" w:rsidRDefault="00392C1B" w:rsidP="00BC6611">
            <w:pPr>
              <w:spacing w:before="0" w:after="0" w:line="240" w:lineRule="auto"/>
              <w:jc w:val="center"/>
              <w:rPr>
                <w:rFonts w:ascii="Calibri" w:hAnsi="Calibri" w:cs="Calibri"/>
                <w:noProof/>
                <w:color w:val="000000"/>
                <w:sz w:val="22"/>
                <w:szCs w:val="22"/>
                <w:lang w:eastAsia="et-EE"/>
              </w:rPr>
            </w:pPr>
            <w:r>
              <w:rPr>
                <w:rFonts w:asciiTheme="minorHAnsi" w:hAnsiTheme="minorHAnsi"/>
                <w:noProof/>
                <w:szCs w:val="18"/>
              </w:rPr>
              <w:drawing>
                <wp:inline distT="0" distB="0" distL="0" distR="0" wp14:anchorId="113F0C84" wp14:editId="310B3625">
                  <wp:extent cx="466725" cy="208359"/>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975" cy="208917"/>
                          </a:xfrm>
                          <a:prstGeom prst="rect">
                            <a:avLst/>
                          </a:prstGeom>
                          <a:noFill/>
                          <a:ln>
                            <a:noFill/>
                          </a:ln>
                        </pic:spPr>
                      </pic:pic>
                    </a:graphicData>
                  </a:graphic>
                </wp:inline>
              </w:drawing>
            </w:r>
          </w:p>
        </w:tc>
        <w:tc>
          <w:tcPr>
            <w:tcW w:w="1503" w:type="dxa"/>
            <w:gridSpan w:val="2"/>
            <w:tcBorders>
              <w:top w:val="nil"/>
              <w:left w:val="single" w:sz="4" w:space="0" w:color="auto"/>
              <w:bottom w:val="single" w:sz="4" w:space="0" w:color="auto"/>
              <w:right w:val="single" w:sz="4" w:space="0" w:color="auto"/>
            </w:tcBorders>
            <w:shd w:val="clear" w:color="auto" w:fill="auto"/>
            <w:vAlign w:val="center"/>
            <w:hideMark/>
          </w:tcPr>
          <w:p w14:paraId="0EC4B2A6" w14:textId="06141B6E" w:rsidR="00CE3A46" w:rsidRPr="00FF0970" w:rsidRDefault="00CE3A46" w:rsidP="00FF0970">
            <w:pPr>
              <w:spacing w:before="0" w:after="0" w:line="240" w:lineRule="auto"/>
              <w:jc w:val="left"/>
              <w:rPr>
                <w:rFonts w:ascii="Calibri" w:hAnsi="Calibri" w:cs="Calibri"/>
                <w:color w:val="000000"/>
                <w:sz w:val="22"/>
                <w:szCs w:val="22"/>
                <w:lang w:eastAsia="et-EE"/>
              </w:rPr>
            </w:pPr>
            <w:r w:rsidRPr="00FF0970">
              <w:rPr>
                <w:rFonts w:ascii="Calibri" w:hAnsi="Calibri" w:cs="Calibri"/>
                <w:noProof/>
                <w:color w:val="000000"/>
                <w:sz w:val="22"/>
                <w:szCs w:val="22"/>
                <w:lang w:eastAsia="et-EE"/>
              </w:rPr>
              <w:drawing>
                <wp:anchor distT="0" distB="0" distL="114300" distR="114300" simplePos="0" relativeHeight="251683840" behindDoc="0" locked="0" layoutInCell="1" allowOverlap="1" wp14:anchorId="31B2DF5E" wp14:editId="0E7F0FE0">
                  <wp:simplePos x="0" y="0"/>
                  <wp:positionH relativeFrom="column">
                    <wp:posOffset>219075</wp:posOffset>
                  </wp:positionH>
                  <wp:positionV relativeFrom="paragraph">
                    <wp:posOffset>10795</wp:posOffset>
                  </wp:positionV>
                  <wp:extent cx="467995" cy="215900"/>
                  <wp:effectExtent l="0" t="0" r="8255" b="0"/>
                  <wp:wrapNone/>
                  <wp:docPr id="40" name="Picture 40">
                    <a:extLst xmlns:a="http://schemas.openxmlformats.org/drawingml/2006/main">
                      <a:ext uri="{FF2B5EF4-FFF2-40B4-BE49-F238E27FC236}">
                        <a16:creationId xmlns:a16="http://schemas.microsoft.com/office/drawing/2014/main" id="{92355A68-F826-4582-B491-F14C0567A02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2355A68-F826-4582-B491-F14C0567A020}"/>
                              </a:ext>
                            </a:extLst>
                          </pic:cNvPr>
                          <pic:cNvPicPr preferRelativeResize="0">
                            <a:picLocks noChangeAspect="1"/>
                          </pic:cNvPicPr>
                        </pic:nvPicPr>
                        <pic:blipFill>
                          <a:blip r:embed="rId25"/>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gridSpan w:val="2"/>
            <w:tcBorders>
              <w:top w:val="nil"/>
              <w:left w:val="nil"/>
              <w:bottom w:val="single" w:sz="4" w:space="0" w:color="auto"/>
              <w:right w:val="single" w:sz="4" w:space="0" w:color="auto"/>
            </w:tcBorders>
            <w:shd w:val="clear" w:color="auto" w:fill="auto"/>
            <w:vAlign w:val="center"/>
            <w:hideMark/>
          </w:tcPr>
          <w:p w14:paraId="2B063E62" w14:textId="15701781" w:rsidR="00CE3A46" w:rsidRPr="00FF0970" w:rsidRDefault="00CE3A46" w:rsidP="00FF0970">
            <w:pPr>
              <w:spacing w:before="0" w:after="0" w:line="240" w:lineRule="auto"/>
              <w:jc w:val="left"/>
              <w:rPr>
                <w:rFonts w:ascii="Calibri" w:hAnsi="Calibri" w:cs="Calibri"/>
                <w:color w:val="000000"/>
                <w:sz w:val="22"/>
                <w:szCs w:val="22"/>
                <w:lang w:eastAsia="et-EE"/>
              </w:rPr>
            </w:pPr>
            <w:r w:rsidRPr="00FF0970">
              <w:rPr>
                <w:rFonts w:ascii="Calibri" w:hAnsi="Calibri" w:cs="Calibri"/>
                <w:noProof/>
                <w:color w:val="000000"/>
                <w:sz w:val="22"/>
                <w:szCs w:val="22"/>
                <w:lang w:eastAsia="et-EE"/>
              </w:rPr>
              <w:drawing>
                <wp:anchor distT="0" distB="0" distL="114300" distR="114300" simplePos="0" relativeHeight="251685888" behindDoc="0" locked="0" layoutInCell="1" allowOverlap="1" wp14:anchorId="362FE919" wp14:editId="0EA13766">
                  <wp:simplePos x="0" y="0"/>
                  <wp:positionH relativeFrom="column">
                    <wp:posOffset>280670</wp:posOffset>
                  </wp:positionH>
                  <wp:positionV relativeFrom="paragraph">
                    <wp:posOffset>17145</wp:posOffset>
                  </wp:positionV>
                  <wp:extent cx="467995" cy="215900"/>
                  <wp:effectExtent l="0" t="0" r="8255" b="0"/>
                  <wp:wrapNone/>
                  <wp:docPr id="39" name="Picture 39">
                    <a:extLst xmlns:a="http://schemas.openxmlformats.org/drawingml/2006/main">
                      <a:ext uri="{FF2B5EF4-FFF2-40B4-BE49-F238E27FC236}">
                        <a16:creationId xmlns:a16="http://schemas.microsoft.com/office/drawing/2014/main" id="{2458BB10-0C19-4D76-A896-78C87057A36D}"/>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458BB10-0C19-4D76-A896-78C87057A36D}"/>
                              </a:ext>
                            </a:extLst>
                          </pic:cNvPr>
                          <pic:cNvPicPr preferRelativeResize="0">
                            <a:picLocks noChangeAspect="1"/>
                          </pic:cNvPicPr>
                        </pic:nvPicPr>
                        <pic:blipFill>
                          <a:blip r:embed="rId26"/>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1616" w:type="dxa"/>
            <w:gridSpan w:val="2"/>
            <w:tcBorders>
              <w:top w:val="nil"/>
              <w:left w:val="nil"/>
              <w:bottom w:val="single" w:sz="4" w:space="0" w:color="auto"/>
              <w:right w:val="single" w:sz="4" w:space="0" w:color="auto"/>
            </w:tcBorders>
            <w:shd w:val="clear" w:color="auto" w:fill="auto"/>
            <w:vAlign w:val="center"/>
            <w:hideMark/>
          </w:tcPr>
          <w:p w14:paraId="2993F24C" w14:textId="0C258A90" w:rsidR="00CE3A46" w:rsidRPr="00FF0970" w:rsidRDefault="00CE3A46" w:rsidP="00FF0970">
            <w:pPr>
              <w:spacing w:before="0" w:after="0" w:line="240" w:lineRule="auto"/>
              <w:jc w:val="left"/>
              <w:rPr>
                <w:rFonts w:ascii="Calibri" w:hAnsi="Calibri" w:cs="Calibri"/>
                <w:color w:val="000000"/>
                <w:sz w:val="22"/>
                <w:szCs w:val="22"/>
                <w:lang w:eastAsia="et-EE"/>
              </w:rPr>
            </w:pPr>
            <w:r w:rsidRPr="00FF0970">
              <w:rPr>
                <w:rFonts w:ascii="Calibri" w:hAnsi="Calibri" w:cs="Calibri"/>
                <w:noProof/>
                <w:color w:val="000000"/>
                <w:sz w:val="22"/>
                <w:szCs w:val="22"/>
                <w:lang w:eastAsia="et-EE"/>
              </w:rPr>
              <w:drawing>
                <wp:anchor distT="0" distB="0" distL="114300" distR="114300" simplePos="0" relativeHeight="251684864" behindDoc="0" locked="0" layoutInCell="1" allowOverlap="1" wp14:anchorId="670E36A7" wp14:editId="2E98AD7C">
                  <wp:simplePos x="0" y="0"/>
                  <wp:positionH relativeFrom="column">
                    <wp:posOffset>243840</wp:posOffset>
                  </wp:positionH>
                  <wp:positionV relativeFrom="paragraph">
                    <wp:posOffset>9525</wp:posOffset>
                  </wp:positionV>
                  <wp:extent cx="467995" cy="215900"/>
                  <wp:effectExtent l="0" t="0" r="8255" b="0"/>
                  <wp:wrapNone/>
                  <wp:docPr id="38" name="Picture 38">
                    <a:extLst xmlns:a="http://schemas.openxmlformats.org/drawingml/2006/main">
                      <a:ext uri="{FF2B5EF4-FFF2-40B4-BE49-F238E27FC236}">
                        <a16:creationId xmlns:a16="http://schemas.microsoft.com/office/drawing/2014/main" id="{B7AA4EE0-E938-4D13-9118-1C26F3A1FCA1}"/>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7AA4EE0-E938-4D13-9118-1C26F3A1FCA1}"/>
                              </a:ext>
                            </a:extLst>
                          </pic:cNvPr>
                          <pic:cNvPicPr preferRelativeResize="0">
                            <a:picLocks noChangeAspect="1"/>
                          </pic:cNvPicPr>
                        </pic:nvPicPr>
                        <pic:blipFill>
                          <a:blip r:embed="rId27"/>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nil"/>
              <w:left w:val="nil"/>
              <w:bottom w:val="single" w:sz="4" w:space="0" w:color="auto"/>
              <w:right w:val="single" w:sz="4" w:space="0" w:color="auto"/>
            </w:tcBorders>
            <w:shd w:val="clear" w:color="auto" w:fill="auto"/>
            <w:vAlign w:val="center"/>
            <w:hideMark/>
          </w:tcPr>
          <w:p w14:paraId="2BC30608" w14:textId="015DAC2B" w:rsidR="00CE3A46" w:rsidRPr="00FF0970" w:rsidRDefault="00CE3A46" w:rsidP="00FF0970">
            <w:pPr>
              <w:spacing w:before="0" w:after="0" w:line="240" w:lineRule="auto"/>
              <w:jc w:val="left"/>
              <w:rPr>
                <w:rFonts w:ascii="Calibri" w:hAnsi="Calibri" w:cs="Calibri"/>
                <w:color w:val="000000"/>
                <w:sz w:val="22"/>
                <w:szCs w:val="22"/>
                <w:lang w:eastAsia="et-EE"/>
              </w:rPr>
            </w:pPr>
            <w:r w:rsidRPr="00FF0970">
              <w:rPr>
                <w:rFonts w:ascii="Calibri" w:hAnsi="Calibri" w:cs="Calibri"/>
                <w:noProof/>
                <w:color w:val="000000"/>
                <w:sz w:val="22"/>
                <w:szCs w:val="22"/>
                <w:lang w:eastAsia="et-EE"/>
              </w:rPr>
              <w:drawing>
                <wp:anchor distT="0" distB="0" distL="114300" distR="114300" simplePos="0" relativeHeight="251686912" behindDoc="0" locked="0" layoutInCell="1" allowOverlap="1" wp14:anchorId="275384F4" wp14:editId="5937AA30">
                  <wp:simplePos x="0" y="0"/>
                  <wp:positionH relativeFrom="column">
                    <wp:posOffset>270510</wp:posOffset>
                  </wp:positionH>
                  <wp:positionV relativeFrom="page">
                    <wp:posOffset>19050</wp:posOffset>
                  </wp:positionV>
                  <wp:extent cx="467995" cy="215900"/>
                  <wp:effectExtent l="0" t="0" r="8255" b="0"/>
                  <wp:wrapNone/>
                  <wp:docPr id="37" name="Picture 37">
                    <a:extLst xmlns:a="http://schemas.openxmlformats.org/drawingml/2006/main">
                      <a:ext uri="{FF2B5EF4-FFF2-40B4-BE49-F238E27FC236}">
                        <a16:creationId xmlns:a16="http://schemas.microsoft.com/office/drawing/2014/main" id="{55D55E85-4E23-4A96-A8BC-83BFF00217E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5D55E85-4E23-4A96-A8BC-83BFF00217EE}"/>
                              </a:ext>
                            </a:extLst>
                          </pic:cNvPr>
                          <pic:cNvPicPr preferRelativeResize="0">
                            <a:picLocks noChangeAspect="1"/>
                          </pic:cNvPicPr>
                        </pic:nvPicPr>
                        <pic:blipFill>
                          <a:blip r:embed="rId28"/>
                          <a:stretch>
                            <a:fillRect/>
                          </a:stretch>
                        </pic:blipFill>
                        <pic:spPr>
                          <a:xfrm>
                            <a:off x="0" y="0"/>
                            <a:ext cx="467995" cy="215900"/>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gridSpan w:val="2"/>
            <w:tcBorders>
              <w:top w:val="nil"/>
              <w:left w:val="nil"/>
              <w:bottom w:val="single" w:sz="4" w:space="0" w:color="auto"/>
              <w:right w:val="single" w:sz="4" w:space="0" w:color="auto"/>
            </w:tcBorders>
            <w:shd w:val="clear" w:color="auto" w:fill="auto"/>
            <w:vAlign w:val="center"/>
            <w:hideMark/>
          </w:tcPr>
          <w:p w14:paraId="73CB3220" w14:textId="04441C34" w:rsidR="00CE3A46" w:rsidRPr="00FF0970" w:rsidRDefault="00CE3A46" w:rsidP="00FF0970">
            <w:pPr>
              <w:spacing w:before="0" w:after="0" w:line="240" w:lineRule="auto"/>
              <w:jc w:val="left"/>
              <w:rPr>
                <w:rFonts w:ascii="Calibri" w:hAnsi="Calibri" w:cs="Calibri"/>
                <w:color w:val="000000"/>
                <w:sz w:val="22"/>
                <w:szCs w:val="22"/>
                <w:lang w:eastAsia="et-EE"/>
              </w:rPr>
            </w:pPr>
            <w:r w:rsidRPr="00FF0970">
              <w:rPr>
                <w:rFonts w:ascii="Calibri" w:hAnsi="Calibri" w:cs="Calibri"/>
                <w:noProof/>
                <w:color w:val="000000"/>
                <w:sz w:val="22"/>
                <w:szCs w:val="22"/>
                <w:lang w:eastAsia="et-EE"/>
              </w:rPr>
              <w:drawing>
                <wp:anchor distT="0" distB="0" distL="114300" distR="114300" simplePos="0" relativeHeight="251682816" behindDoc="0" locked="0" layoutInCell="1" allowOverlap="1" wp14:anchorId="4A2047C7" wp14:editId="3AE86927">
                  <wp:simplePos x="0" y="0"/>
                  <wp:positionH relativeFrom="column">
                    <wp:posOffset>301625</wp:posOffset>
                  </wp:positionH>
                  <wp:positionV relativeFrom="paragraph">
                    <wp:posOffset>13970</wp:posOffset>
                  </wp:positionV>
                  <wp:extent cx="467995" cy="212090"/>
                  <wp:effectExtent l="0" t="0" r="8255" b="0"/>
                  <wp:wrapNone/>
                  <wp:docPr id="36" name="Picture 36">
                    <a:extLst xmlns:a="http://schemas.openxmlformats.org/drawingml/2006/main">
                      <a:ext uri="{FF2B5EF4-FFF2-40B4-BE49-F238E27FC236}">
                        <a16:creationId xmlns:a16="http://schemas.microsoft.com/office/drawing/2014/main" id="{294F6529-A985-4EBB-BB0D-206FA1F233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94F6529-A985-4EBB-BB0D-206FA1F2335C}"/>
                              </a:ext>
                            </a:extLst>
                          </pic:cNvPr>
                          <pic:cNvPicPr preferRelativeResize="0"/>
                        </pic:nvPicPr>
                        <pic:blipFill>
                          <a:blip r:embed="rId29"/>
                          <a:stretch>
                            <a:fillRect/>
                          </a:stretch>
                        </pic:blipFill>
                        <pic:spPr>
                          <a:xfrm>
                            <a:off x="0" y="0"/>
                            <a:ext cx="467995" cy="212090"/>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nil"/>
              <w:left w:val="nil"/>
              <w:bottom w:val="single" w:sz="4" w:space="0" w:color="auto"/>
              <w:right w:val="single" w:sz="8" w:space="0" w:color="auto"/>
            </w:tcBorders>
            <w:shd w:val="clear" w:color="auto" w:fill="auto"/>
            <w:vAlign w:val="bottom"/>
            <w:hideMark/>
          </w:tcPr>
          <w:p w14:paraId="554EF1EE" w14:textId="22B2942E" w:rsidR="00CE3A46" w:rsidRPr="00FF0970" w:rsidRDefault="00CE3A46" w:rsidP="00FF0970">
            <w:pPr>
              <w:spacing w:before="0" w:after="0" w:line="240" w:lineRule="auto"/>
              <w:jc w:val="left"/>
              <w:rPr>
                <w:rFonts w:ascii="Calibri" w:hAnsi="Calibri" w:cs="Calibri"/>
                <w:color w:val="000000"/>
                <w:sz w:val="22"/>
                <w:szCs w:val="22"/>
                <w:lang w:eastAsia="et-EE"/>
              </w:rPr>
            </w:pPr>
            <w:r w:rsidRPr="00FF0970">
              <w:rPr>
                <w:rFonts w:ascii="Calibri" w:hAnsi="Calibri" w:cs="Calibri"/>
                <w:noProof/>
                <w:color w:val="000000"/>
                <w:sz w:val="22"/>
                <w:szCs w:val="22"/>
                <w:lang w:eastAsia="et-EE"/>
              </w:rPr>
              <w:drawing>
                <wp:anchor distT="0" distB="0" distL="114300" distR="114300" simplePos="0" relativeHeight="251687936" behindDoc="0" locked="0" layoutInCell="1" allowOverlap="1" wp14:anchorId="536E6D8A" wp14:editId="5C623DA6">
                  <wp:simplePos x="0" y="0"/>
                  <wp:positionH relativeFrom="column">
                    <wp:posOffset>266065</wp:posOffset>
                  </wp:positionH>
                  <wp:positionV relativeFrom="paragraph">
                    <wp:posOffset>-267335</wp:posOffset>
                  </wp:positionV>
                  <wp:extent cx="471170" cy="215900"/>
                  <wp:effectExtent l="0" t="0" r="5080" b="0"/>
                  <wp:wrapNone/>
                  <wp:docPr id="35" name="Picture 35">
                    <a:extLst xmlns:a="http://schemas.openxmlformats.org/drawingml/2006/main">
                      <a:ext uri="{FF2B5EF4-FFF2-40B4-BE49-F238E27FC236}">
                        <a16:creationId xmlns:a16="http://schemas.microsoft.com/office/drawing/2014/main" id="{451E1C74-839F-412F-BAE4-7A354C1C9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51E1C74-839F-412F-BAE4-7A354C1C9713}"/>
                              </a:ext>
                            </a:extLst>
                          </pic:cNvPr>
                          <pic:cNvPicPr preferRelativeResize="0"/>
                        </pic:nvPicPr>
                        <pic:blipFill>
                          <a:blip r:embed="rId30"/>
                          <a:stretch>
                            <a:fillRect/>
                          </a:stretch>
                        </pic:blipFill>
                        <pic:spPr>
                          <a:xfrm>
                            <a:off x="0" y="0"/>
                            <a:ext cx="471170" cy="215900"/>
                          </a:xfrm>
                          <a:prstGeom prst="rect">
                            <a:avLst/>
                          </a:prstGeom>
                        </pic:spPr>
                      </pic:pic>
                    </a:graphicData>
                  </a:graphic>
                  <wp14:sizeRelH relativeFrom="page">
                    <wp14:pctWidth>0</wp14:pctWidth>
                  </wp14:sizeRelH>
                  <wp14:sizeRelV relativeFrom="page">
                    <wp14:pctHeight>0</wp14:pctHeight>
                  </wp14:sizeRelV>
                </wp:anchor>
              </w:drawing>
            </w:r>
          </w:p>
        </w:tc>
      </w:tr>
      <w:tr w:rsidR="00BC6611" w:rsidRPr="00FF0970" w14:paraId="72CCCA66" w14:textId="77777777" w:rsidTr="00BC6611">
        <w:trPr>
          <w:trHeight w:val="345"/>
        </w:trPr>
        <w:tc>
          <w:tcPr>
            <w:tcW w:w="557"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433271E2" w14:textId="77777777" w:rsidR="00CE3A46" w:rsidRPr="00FF0970" w:rsidRDefault="00CE3A46" w:rsidP="00FF0970">
            <w:pPr>
              <w:spacing w:before="0" w:after="0" w:line="240" w:lineRule="auto"/>
              <w:jc w:val="center"/>
              <w:rPr>
                <w:rFonts w:cs="Calibri"/>
                <w:b/>
                <w:bCs/>
                <w:color w:val="000000"/>
                <w:sz w:val="24"/>
                <w:lang w:eastAsia="et-EE"/>
              </w:rPr>
            </w:pPr>
            <w:r w:rsidRPr="00FF0970">
              <w:rPr>
                <w:rFonts w:cs="Calibri"/>
                <w:b/>
                <w:bCs/>
                <w:color w:val="000000"/>
                <w:sz w:val="22"/>
                <w:szCs w:val="22"/>
                <w:lang w:eastAsia="et-EE"/>
              </w:rPr>
              <w:t>Kavandatav sihtotstarve</w:t>
            </w: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0147C817"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Elamumaa</w:t>
            </w:r>
          </w:p>
        </w:tc>
        <w:tc>
          <w:tcPr>
            <w:tcW w:w="1559" w:type="dxa"/>
            <w:tcBorders>
              <w:top w:val="nil"/>
              <w:left w:val="single" w:sz="4" w:space="0" w:color="auto"/>
              <w:bottom w:val="single" w:sz="4" w:space="0" w:color="auto"/>
              <w:right w:val="single" w:sz="4" w:space="0" w:color="auto"/>
            </w:tcBorders>
            <w:vAlign w:val="center"/>
          </w:tcPr>
          <w:p w14:paraId="46A6FA9E" w14:textId="0F4B3410"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D3DDCB" w14:textId="0EB1661C"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FF07A82"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1798904A"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52E43029"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7188776"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2311894B"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51C3B524" w14:textId="77777777" w:rsidTr="00BC6611">
        <w:trPr>
          <w:trHeight w:val="345"/>
        </w:trPr>
        <w:tc>
          <w:tcPr>
            <w:tcW w:w="557" w:type="dxa"/>
            <w:vMerge/>
            <w:tcBorders>
              <w:top w:val="nil"/>
              <w:left w:val="single" w:sz="8" w:space="0" w:color="auto"/>
              <w:bottom w:val="single" w:sz="4" w:space="0" w:color="auto"/>
              <w:right w:val="single" w:sz="4" w:space="0" w:color="auto"/>
            </w:tcBorders>
            <w:vAlign w:val="center"/>
            <w:hideMark/>
          </w:tcPr>
          <w:p w14:paraId="357DA830"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30A9FA1A"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Ärimaa</w:t>
            </w:r>
          </w:p>
        </w:tc>
        <w:tc>
          <w:tcPr>
            <w:tcW w:w="1559" w:type="dxa"/>
            <w:tcBorders>
              <w:top w:val="nil"/>
              <w:left w:val="single" w:sz="4" w:space="0" w:color="auto"/>
              <w:bottom w:val="single" w:sz="4" w:space="0" w:color="auto"/>
              <w:right w:val="single" w:sz="4" w:space="0" w:color="auto"/>
            </w:tcBorders>
            <w:vAlign w:val="center"/>
          </w:tcPr>
          <w:p w14:paraId="2739E00B" w14:textId="4263ED8C"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 xml:space="preserve">Võib kavandada kui toetab supelranna </w:t>
            </w:r>
            <w:r w:rsidR="00BA3976">
              <w:rPr>
                <w:rFonts w:cs="Calibri"/>
                <w:color w:val="000000"/>
                <w:sz w:val="16"/>
                <w:szCs w:val="16"/>
                <w:lang w:eastAsia="et-EE"/>
              </w:rPr>
              <w:t>teenindamist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EC87EC" w14:textId="0EE94CF4"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4271F5C"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0BEACFDC"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4A34F0AE"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C02212B"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28BF6649"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1AA03228" w14:textId="77777777" w:rsidTr="00BC6611">
        <w:trPr>
          <w:trHeight w:val="360"/>
        </w:trPr>
        <w:tc>
          <w:tcPr>
            <w:tcW w:w="557" w:type="dxa"/>
            <w:vMerge/>
            <w:tcBorders>
              <w:top w:val="nil"/>
              <w:left w:val="single" w:sz="8" w:space="0" w:color="auto"/>
              <w:bottom w:val="single" w:sz="4" w:space="0" w:color="auto"/>
              <w:right w:val="single" w:sz="4" w:space="0" w:color="auto"/>
            </w:tcBorders>
            <w:vAlign w:val="center"/>
            <w:hideMark/>
          </w:tcPr>
          <w:p w14:paraId="5C090FE0"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62B2F07F"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Tootmismaa</w:t>
            </w:r>
          </w:p>
        </w:tc>
        <w:tc>
          <w:tcPr>
            <w:tcW w:w="1559" w:type="dxa"/>
            <w:tcBorders>
              <w:top w:val="nil"/>
              <w:left w:val="single" w:sz="4" w:space="0" w:color="auto"/>
              <w:bottom w:val="single" w:sz="4" w:space="0" w:color="auto"/>
              <w:right w:val="single" w:sz="4" w:space="0" w:color="auto"/>
            </w:tcBorders>
            <w:vAlign w:val="center"/>
          </w:tcPr>
          <w:p w14:paraId="3AD7408A" w14:textId="5A5555CC"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C1161A" w14:textId="7254D0B2"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B798E61"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6157FC26"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077120A4"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9FDD719"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3A31914E"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324479CC" w14:textId="77777777" w:rsidTr="00BC6611">
        <w:trPr>
          <w:trHeight w:val="375"/>
        </w:trPr>
        <w:tc>
          <w:tcPr>
            <w:tcW w:w="557" w:type="dxa"/>
            <w:vMerge/>
            <w:tcBorders>
              <w:top w:val="nil"/>
              <w:left w:val="single" w:sz="8" w:space="0" w:color="auto"/>
              <w:bottom w:val="single" w:sz="4" w:space="0" w:color="auto"/>
              <w:right w:val="single" w:sz="4" w:space="0" w:color="auto"/>
            </w:tcBorders>
            <w:vAlign w:val="center"/>
            <w:hideMark/>
          </w:tcPr>
          <w:p w14:paraId="0EB0F3B0"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35816188"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Veekogude maa</w:t>
            </w:r>
          </w:p>
        </w:tc>
        <w:tc>
          <w:tcPr>
            <w:tcW w:w="1559" w:type="dxa"/>
            <w:tcBorders>
              <w:top w:val="nil"/>
              <w:left w:val="single" w:sz="4" w:space="0" w:color="auto"/>
              <w:bottom w:val="single" w:sz="4" w:space="0" w:color="auto"/>
              <w:right w:val="single" w:sz="4" w:space="0" w:color="auto"/>
            </w:tcBorders>
            <w:vAlign w:val="center"/>
          </w:tcPr>
          <w:p w14:paraId="4BDF81D2" w14:textId="59C59978"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8779E5" w14:textId="561233BE" w:rsidR="00CE3A46" w:rsidRPr="00FF0970" w:rsidRDefault="00BC6611"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B5C17B7" w14:textId="4787F87B" w:rsidR="00CE3A46" w:rsidRPr="00FF0970" w:rsidRDefault="00BC6611"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270692EF" w14:textId="1C2C609D" w:rsidR="00CE3A46" w:rsidRPr="00FF0970" w:rsidRDefault="00BC6611"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423FB14B" w14:textId="088084AB" w:rsidR="00CE3A46" w:rsidRPr="00FF0970" w:rsidRDefault="00BC6611"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0815540" w14:textId="62E1A21A" w:rsidR="00CE3A46" w:rsidRPr="00FF0970" w:rsidRDefault="00BC6611"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1CB04B46" w14:textId="223EB851" w:rsidR="00CE3A46" w:rsidRPr="00FF0970" w:rsidRDefault="00BC6611"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r>
      <w:tr w:rsidR="00BC6611" w:rsidRPr="00FF0970" w14:paraId="2C8E919A" w14:textId="77777777" w:rsidTr="00BC6611">
        <w:trPr>
          <w:trHeight w:val="360"/>
        </w:trPr>
        <w:tc>
          <w:tcPr>
            <w:tcW w:w="557" w:type="dxa"/>
            <w:vMerge/>
            <w:tcBorders>
              <w:top w:val="nil"/>
              <w:left w:val="single" w:sz="8" w:space="0" w:color="auto"/>
              <w:bottom w:val="single" w:sz="4" w:space="0" w:color="auto"/>
              <w:right w:val="single" w:sz="4" w:space="0" w:color="auto"/>
            </w:tcBorders>
            <w:vAlign w:val="center"/>
            <w:hideMark/>
          </w:tcPr>
          <w:p w14:paraId="080157E3"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36954B99"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Transpordimaa</w:t>
            </w:r>
          </w:p>
        </w:tc>
        <w:tc>
          <w:tcPr>
            <w:tcW w:w="1559" w:type="dxa"/>
            <w:tcBorders>
              <w:top w:val="nil"/>
              <w:left w:val="single" w:sz="4" w:space="0" w:color="auto"/>
              <w:bottom w:val="single" w:sz="4" w:space="0" w:color="auto"/>
              <w:right w:val="single" w:sz="4" w:space="0" w:color="auto"/>
            </w:tcBorders>
            <w:vAlign w:val="center"/>
          </w:tcPr>
          <w:p w14:paraId="63194AC3" w14:textId="7222D6F3" w:rsidR="00CE3A46" w:rsidRPr="00FF0970" w:rsidRDefault="00BA3976" w:rsidP="00BC6611">
            <w:pPr>
              <w:spacing w:before="0" w:after="0" w:line="240" w:lineRule="auto"/>
              <w:jc w:val="center"/>
              <w:rPr>
                <w:rFonts w:cs="Calibri"/>
                <w:color w:val="000000"/>
                <w:sz w:val="16"/>
                <w:szCs w:val="16"/>
                <w:lang w:eastAsia="et-EE"/>
              </w:rPr>
            </w:pPr>
            <w:r>
              <w:rPr>
                <w:rFonts w:cs="Calibri"/>
                <w:color w:val="000000"/>
                <w:sz w:val="16"/>
                <w:szCs w:val="16"/>
                <w:lang w:eastAsia="et-EE"/>
              </w:rPr>
              <w:t>Võib kavandada kui toetab supelranna teenindamist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8205E6" w14:textId="24CD4ED8"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F290FD0"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75506E6F" w14:textId="35AAD0FC"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 xml:space="preserve">Võib kavandada kui toetab kalmistu </w:t>
            </w:r>
            <w:r w:rsidR="00BA3976">
              <w:rPr>
                <w:rFonts w:cs="Calibri"/>
                <w:color w:val="000000"/>
                <w:sz w:val="16"/>
                <w:szCs w:val="16"/>
                <w:lang w:eastAsia="et-EE"/>
              </w:rPr>
              <w:t>teenindamist</w:t>
            </w:r>
          </w:p>
        </w:tc>
        <w:tc>
          <w:tcPr>
            <w:tcW w:w="1701" w:type="dxa"/>
            <w:tcBorders>
              <w:top w:val="nil"/>
              <w:left w:val="nil"/>
              <w:bottom w:val="single" w:sz="4" w:space="0" w:color="auto"/>
              <w:right w:val="single" w:sz="4" w:space="0" w:color="auto"/>
            </w:tcBorders>
            <w:shd w:val="clear" w:color="auto" w:fill="auto"/>
            <w:noWrap/>
            <w:vAlign w:val="center"/>
            <w:hideMark/>
          </w:tcPr>
          <w:p w14:paraId="29A98A4B"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82B1D5C"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59124283" w14:textId="32B87FBB"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Võib kavandada kui toetab riigikaitse</w:t>
            </w:r>
            <w:r w:rsidR="00BA3976">
              <w:rPr>
                <w:rFonts w:cs="Calibri"/>
                <w:color w:val="000000"/>
                <w:sz w:val="16"/>
                <w:szCs w:val="16"/>
                <w:lang w:eastAsia="et-EE"/>
              </w:rPr>
              <w:t xml:space="preserve"> maa-ala</w:t>
            </w:r>
            <w:r w:rsidR="0054057F">
              <w:rPr>
                <w:rFonts w:cs="Calibri"/>
                <w:color w:val="000000"/>
                <w:sz w:val="16"/>
                <w:szCs w:val="16"/>
                <w:lang w:eastAsia="et-EE"/>
              </w:rPr>
              <w:t xml:space="preserve"> </w:t>
            </w:r>
            <w:r w:rsidR="00BA3976">
              <w:rPr>
                <w:rFonts w:cs="Calibri"/>
                <w:color w:val="000000"/>
                <w:sz w:val="16"/>
                <w:szCs w:val="16"/>
                <w:lang w:eastAsia="et-EE"/>
              </w:rPr>
              <w:t>teenindamist</w:t>
            </w:r>
          </w:p>
        </w:tc>
      </w:tr>
      <w:tr w:rsidR="00BC6611" w:rsidRPr="00FF0970" w14:paraId="478A0E4C" w14:textId="77777777" w:rsidTr="00BC6611">
        <w:trPr>
          <w:trHeight w:val="360"/>
        </w:trPr>
        <w:tc>
          <w:tcPr>
            <w:tcW w:w="557" w:type="dxa"/>
            <w:vMerge/>
            <w:tcBorders>
              <w:top w:val="nil"/>
              <w:left w:val="single" w:sz="8" w:space="0" w:color="auto"/>
              <w:bottom w:val="single" w:sz="4" w:space="0" w:color="auto"/>
              <w:right w:val="single" w:sz="4" w:space="0" w:color="auto"/>
            </w:tcBorders>
            <w:vAlign w:val="center"/>
            <w:hideMark/>
          </w:tcPr>
          <w:p w14:paraId="74749E01"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38DE7D22"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Jäätmehoidla maa</w:t>
            </w:r>
          </w:p>
        </w:tc>
        <w:tc>
          <w:tcPr>
            <w:tcW w:w="1559" w:type="dxa"/>
            <w:tcBorders>
              <w:top w:val="nil"/>
              <w:left w:val="single" w:sz="4" w:space="0" w:color="auto"/>
              <w:bottom w:val="single" w:sz="4" w:space="0" w:color="auto"/>
              <w:right w:val="single" w:sz="4" w:space="0" w:color="auto"/>
            </w:tcBorders>
            <w:vAlign w:val="center"/>
          </w:tcPr>
          <w:p w14:paraId="6933C1E6" w14:textId="4A3E6D05"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734310" w14:textId="5C55F8B9"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2E0A21E"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3EB8228E"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39126A44"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28393E3"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5CCD357E"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5E9B659B" w14:textId="77777777" w:rsidTr="00BC6611">
        <w:trPr>
          <w:trHeight w:val="345"/>
        </w:trPr>
        <w:tc>
          <w:tcPr>
            <w:tcW w:w="557" w:type="dxa"/>
            <w:vMerge/>
            <w:tcBorders>
              <w:top w:val="nil"/>
              <w:left w:val="single" w:sz="8" w:space="0" w:color="auto"/>
              <w:bottom w:val="single" w:sz="4" w:space="0" w:color="auto"/>
              <w:right w:val="single" w:sz="4" w:space="0" w:color="auto"/>
            </w:tcBorders>
            <w:vAlign w:val="center"/>
            <w:hideMark/>
          </w:tcPr>
          <w:p w14:paraId="16534630"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13B86B58"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Riigikaitse maa</w:t>
            </w:r>
          </w:p>
        </w:tc>
        <w:tc>
          <w:tcPr>
            <w:tcW w:w="1559" w:type="dxa"/>
            <w:tcBorders>
              <w:top w:val="nil"/>
              <w:left w:val="single" w:sz="4" w:space="0" w:color="auto"/>
              <w:bottom w:val="single" w:sz="4" w:space="0" w:color="auto"/>
              <w:right w:val="single" w:sz="4" w:space="0" w:color="auto"/>
            </w:tcBorders>
            <w:vAlign w:val="center"/>
          </w:tcPr>
          <w:p w14:paraId="5085DDF3" w14:textId="215EBB65"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FAC285" w14:textId="01A2759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0540F5"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3B99CC46"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163E6808"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329C322"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242FF374"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0D4A36E0" w14:textId="77777777" w:rsidTr="00BC6611">
        <w:trPr>
          <w:trHeight w:val="360"/>
        </w:trPr>
        <w:tc>
          <w:tcPr>
            <w:tcW w:w="557" w:type="dxa"/>
            <w:vMerge/>
            <w:tcBorders>
              <w:top w:val="nil"/>
              <w:left w:val="single" w:sz="8" w:space="0" w:color="auto"/>
              <w:bottom w:val="single" w:sz="4" w:space="0" w:color="auto"/>
              <w:right w:val="single" w:sz="4" w:space="0" w:color="auto"/>
            </w:tcBorders>
            <w:vAlign w:val="center"/>
            <w:hideMark/>
          </w:tcPr>
          <w:p w14:paraId="0A95DB8E"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32148DCF"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Kaitsealune maa</w:t>
            </w:r>
          </w:p>
        </w:tc>
        <w:tc>
          <w:tcPr>
            <w:tcW w:w="1559" w:type="dxa"/>
            <w:tcBorders>
              <w:top w:val="nil"/>
              <w:left w:val="single" w:sz="4" w:space="0" w:color="auto"/>
              <w:bottom w:val="single" w:sz="4" w:space="0" w:color="auto"/>
              <w:right w:val="single" w:sz="4" w:space="0" w:color="auto"/>
            </w:tcBorders>
            <w:vAlign w:val="center"/>
          </w:tcPr>
          <w:p w14:paraId="3A756A81" w14:textId="53A910A7"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911304" w14:textId="35D9221D"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D9371F9" w14:textId="6F3CDE37"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0C88180E" w14:textId="14DABF92"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5C0F8635" w14:textId="390A1206"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A9C9723" w14:textId="66599D2E"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445F0B88" w14:textId="036CD533" w:rsidR="00CE3A46" w:rsidRPr="00FF0970" w:rsidRDefault="008B19E2"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r>
      <w:tr w:rsidR="00BC6611" w:rsidRPr="00FF0970" w14:paraId="37D23AFC" w14:textId="77777777" w:rsidTr="00BC6611">
        <w:trPr>
          <w:trHeight w:val="375"/>
        </w:trPr>
        <w:tc>
          <w:tcPr>
            <w:tcW w:w="557" w:type="dxa"/>
            <w:vMerge/>
            <w:tcBorders>
              <w:top w:val="nil"/>
              <w:left w:val="single" w:sz="8" w:space="0" w:color="auto"/>
              <w:bottom w:val="single" w:sz="4" w:space="0" w:color="auto"/>
              <w:right w:val="single" w:sz="4" w:space="0" w:color="auto"/>
            </w:tcBorders>
            <w:vAlign w:val="center"/>
            <w:hideMark/>
          </w:tcPr>
          <w:p w14:paraId="7327FA60"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5FBD2E42"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Mäetööstusmaa</w:t>
            </w:r>
          </w:p>
        </w:tc>
        <w:tc>
          <w:tcPr>
            <w:tcW w:w="1559" w:type="dxa"/>
            <w:tcBorders>
              <w:top w:val="nil"/>
              <w:left w:val="single" w:sz="4" w:space="0" w:color="auto"/>
              <w:bottom w:val="single" w:sz="4" w:space="0" w:color="auto"/>
              <w:right w:val="single" w:sz="4" w:space="0" w:color="auto"/>
            </w:tcBorders>
            <w:vAlign w:val="center"/>
          </w:tcPr>
          <w:p w14:paraId="65E2B4CC" w14:textId="71160403"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A47DB4" w14:textId="4583A1CB"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C775986"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09B262B1"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1B80E144"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A4EB3B0"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78503370"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587EDE5D" w14:textId="77777777" w:rsidTr="00BC6611">
        <w:trPr>
          <w:trHeight w:val="375"/>
        </w:trPr>
        <w:tc>
          <w:tcPr>
            <w:tcW w:w="557" w:type="dxa"/>
            <w:vMerge/>
            <w:tcBorders>
              <w:top w:val="nil"/>
              <w:left w:val="single" w:sz="8" w:space="0" w:color="auto"/>
              <w:bottom w:val="single" w:sz="4" w:space="0" w:color="auto"/>
              <w:right w:val="single" w:sz="4" w:space="0" w:color="auto"/>
            </w:tcBorders>
            <w:vAlign w:val="center"/>
            <w:hideMark/>
          </w:tcPr>
          <w:p w14:paraId="172DB396"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4F4F3365"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Turbatööstusmaa</w:t>
            </w:r>
          </w:p>
        </w:tc>
        <w:tc>
          <w:tcPr>
            <w:tcW w:w="1559" w:type="dxa"/>
            <w:tcBorders>
              <w:top w:val="nil"/>
              <w:left w:val="single" w:sz="4" w:space="0" w:color="auto"/>
              <w:bottom w:val="single" w:sz="4" w:space="0" w:color="auto"/>
              <w:right w:val="single" w:sz="4" w:space="0" w:color="auto"/>
            </w:tcBorders>
            <w:vAlign w:val="center"/>
          </w:tcPr>
          <w:p w14:paraId="17D5F6C5" w14:textId="159B6D71"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73827C" w14:textId="453EDDF6"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6618BE3"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47407030"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0E1CAA6C"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CC2A18F"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8" w:space="0" w:color="auto"/>
            </w:tcBorders>
            <w:shd w:val="clear" w:color="auto" w:fill="auto"/>
            <w:noWrap/>
            <w:vAlign w:val="center"/>
            <w:hideMark/>
          </w:tcPr>
          <w:p w14:paraId="51BCF138"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1DBCEC68" w14:textId="77777777" w:rsidTr="00095944">
        <w:trPr>
          <w:trHeight w:val="794"/>
        </w:trPr>
        <w:tc>
          <w:tcPr>
            <w:tcW w:w="557" w:type="dxa"/>
            <w:vMerge/>
            <w:tcBorders>
              <w:top w:val="nil"/>
              <w:left w:val="single" w:sz="8" w:space="0" w:color="auto"/>
              <w:bottom w:val="single" w:sz="4" w:space="0" w:color="auto"/>
              <w:right w:val="single" w:sz="4" w:space="0" w:color="auto"/>
            </w:tcBorders>
            <w:vAlign w:val="center"/>
            <w:hideMark/>
          </w:tcPr>
          <w:p w14:paraId="16257AA4"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36DEABC9"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Ühiskondlike ehitiste maa</w:t>
            </w:r>
          </w:p>
        </w:tc>
        <w:tc>
          <w:tcPr>
            <w:tcW w:w="1559" w:type="dxa"/>
            <w:tcBorders>
              <w:top w:val="nil"/>
              <w:left w:val="single" w:sz="4" w:space="0" w:color="auto"/>
              <w:bottom w:val="single" w:sz="4" w:space="0" w:color="auto"/>
              <w:right w:val="single" w:sz="4" w:space="0" w:color="auto"/>
            </w:tcBorders>
            <w:vAlign w:val="center"/>
          </w:tcPr>
          <w:p w14:paraId="74E4B943" w14:textId="22F757D8"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vAlign w:val="center"/>
            <w:hideMark/>
          </w:tcPr>
          <w:p w14:paraId="17711F6E" w14:textId="421541E1" w:rsidR="00CE3A46" w:rsidRPr="00FF0970" w:rsidRDefault="00BA3976"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9CF7788"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vAlign w:val="center"/>
            <w:hideMark/>
          </w:tcPr>
          <w:p w14:paraId="57297B90" w14:textId="74C9FDD2"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 xml:space="preserve">Võib kavandada kui toetab kalmistu </w:t>
            </w:r>
            <w:r w:rsidR="00BA3976">
              <w:rPr>
                <w:rFonts w:cs="Calibri"/>
                <w:color w:val="000000"/>
                <w:sz w:val="16"/>
                <w:szCs w:val="16"/>
                <w:lang w:eastAsia="et-EE"/>
              </w:rPr>
              <w:t>teenindamist</w:t>
            </w:r>
          </w:p>
        </w:tc>
        <w:tc>
          <w:tcPr>
            <w:tcW w:w="1701" w:type="dxa"/>
            <w:tcBorders>
              <w:top w:val="nil"/>
              <w:left w:val="nil"/>
              <w:bottom w:val="single" w:sz="4" w:space="0" w:color="auto"/>
              <w:right w:val="single" w:sz="4" w:space="0" w:color="auto"/>
            </w:tcBorders>
            <w:shd w:val="clear" w:color="auto" w:fill="auto"/>
            <w:noWrap/>
            <w:vAlign w:val="center"/>
            <w:hideMark/>
          </w:tcPr>
          <w:p w14:paraId="6D763760"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4" w:space="0" w:color="auto"/>
              <w:right w:val="single" w:sz="4" w:space="0" w:color="auto"/>
            </w:tcBorders>
            <w:shd w:val="clear" w:color="auto" w:fill="auto"/>
            <w:vAlign w:val="center"/>
            <w:hideMark/>
          </w:tcPr>
          <w:p w14:paraId="6B374593"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Võib kavandada kui toetab liikuvust</w:t>
            </w:r>
          </w:p>
        </w:tc>
        <w:tc>
          <w:tcPr>
            <w:tcW w:w="1701" w:type="dxa"/>
            <w:tcBorders>
              <w:top w:val="nil"/>
              <w:left w:val="nil"/>
              <w:bottom w:val="single" w:sz="4" w:space="0" w:color="auto"/>
              <w:right w:val="single" w:sz="8" w:space="0" w:color="auto"/>
            </w:tcBorders>
            <w:shd w:val="clear" w:color="auto" w:fill="auto"/>
            <w:noWrap/>
            <w:vAlign w:val="center"/>
            <w:hideMark/>
          </w:tcPr>
          <w:p w14:paraId="4275013A"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06699621" w14:textId="77777777" w:rsidTr="00095944">
        <w:trPr>
          <w:trHeight w:val="598"/>
        </w:trPr>
        <w:tc>
          <w:tcPr>
            <w:tcW w:w="557" w:type="dxa"/>
            <w:vMerge/>
            <w:tcBorders>
              <w:top w:val="nil"/>
              <w:left w:val="single" w:sz="8" w:space="0" w:color="auto"/>
              <w:bottom w:val="single" w:sz="4" w:space="0" w:color="auto"/>
              <w:right w:val="single" w:sz="4" w:space="0" w:color="auto"/>
            </w:tcBorders>
            <w:vAlign w:val="center"/>
            <w:hideMark/>
          </w:tcPr>
          <w:p w14:paraId="73C61F8E" w14:textId="77777777" w:rsidR="00CE3A46" w:rsidRPr="00FF0970" w:rsidRDefault="00CE3A46" w:rsidP="00FF0970">
            <w:pPr>
              <w:spacing w:before="0" w:after="0" w:line="240" w:lineRule="auto"/>
              <w:jc w:val="left"/>
              <w:rPr>
                <w:rFonts w:cs="Calibri"/>
                <w:b/>
                <w:bCs/>
                <w:color w:val="000000"/>
                <w:sz w:val="24"/>
                <w:lang w:eastAsia="et-EE"/>
              </w:rPr>
            </w:pPr>
          </w:p>
        </w:tc>
        <w:tc>
          <w:tcPr>
            <w:tcW w:w="1843" w:type="dxa"/>
            <w:gridSpan w:val="2"/>
            <w:tcBorders>
              <w:top w:val="nil"/>
              <w:left w:val="nil"/>
              <w:bottom w:val="single" w:sz="4" w:space="0" w:color="auto"/>
              <w:right w:val="single" w:sz="8" w:space="0" w:color="auto"/>
            </w:tcBorders>
            <w:shd w:val="clear" w:color="auto" w:fill="auto"/>
            <w:noWrap/>
            <w:vAlign w:val="center"/>
            <w:hideMark/>
          </w:tcPr>
          <w:p w14:paraId="12B57942"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Üldkasutatav maa</w:t>
            </w:r>
          </w:p>
        </w:tc>
        <w:tc>
          <w:tcPr>
            <w:tcW w:w="1559" w:type="dxa"/>
            <w:tcBorders>
              <w:top w:val="nil"/>
              <w:left w:val="single" w:sz="4" w:space="0" w:color="auto"/>
              <w:bottom w:val="single" w:sz="4" w:space="0" w:color="auto"/>
              <w:right w:val="single" w:sz="4" w:space="0" w:color="auto"/>
            </w:tcBorders>
            <w:vAlign w:val="center"/>
          </w:tcPr>
          <w:p w14:paraId="0615CCA1" w14:textId="39B5F619" w:rsidR="00CE3A46" w:rsidRPr="00FF0970" w:rsidRDefault="00BC6611" w:rsidP="00BC6611">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503" w:type="dxa"/>
            <w:gridSpan w:val="2"/>
            <w:tcBorders>
              <w:top w:val="nil"/>
              <w:left w:val="single" w:sz="4" w:space="0" w:color="auto"/>
              <w:bottom w:val="single" w:sz="4" w:space="0" w:color="auto"/>
              <w:right w:val="single" w:sz="4" w:space="0" w:color="auto"/>
            </w:tcBorders>
            <w:shd w:val="clear" w:color="auto" w:fill="auto"/>
            <w:vAlign w:val="center"/>
            <w:hideMark/>
          </w:tcPr>
          <w:p w14:paraId="56F99764" w14:textId="5CB79577" w:rsidR="00CE3A46" w:rsidRPr="00FF0970" w:rsidRDefault="00BA3976" w:rsidP="00FF0970">
            <w:pPr>
              <w:spacing w:before="0" w:after="0" w:line="240" w:lineRule="auto"/>
              <w:jc w:val="center"/>
              <w:rPr>
                <w:rFonts w:cs="Calibri"/>
                <w:color w:val="000000"/>
                <w:sz w:val="16"/>
                <w:szCs w:val="16"/>
                <w:lang w:eastAsia="et-EE"/>
              </w:rPr>
            </w:pPr>
            <w:r>
              <w:rPr>
                <w:rFonts w:cs="Calibri"/>
                <w:color w:val="000000"/>
                <w:sz w:val="16"/>
                <w:szCs w:val="16"/>
                <w:lang w:eastAsia="et-EE"/>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031BCEE"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4" w:space="0" w:color="auto"/>
              <w:right w:val="single" w:sz="4" w:space="0" w:color="auto"/>
            </w:tcBorders>
            <w:shd w:val="clear" w:color="auto" w:fill="auto"/>
            <w:noWrap/>
            <w:vAlign w:val="center"/>
            <w:hideMark/>
          </w:tcPr>
          <w:p w14:paraId="4F29DBFD"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4" w:space="0" w:color="auto"/>
              <w:right w:val="single" w:sz="4" w:space="0" w:color="auto"/>
            </w:tcBorders>
            <w:shd w:val="clear" w:color="auto" w:fill="auto"/>
            <w:noWrap/>
            <w:vAlign w:val="center"/>
            <w:hideMark/>
          </w:tcPr>
          <w:p w14:paraId="13E95779" w14:textId="4D84A0C3" w:rsidR="00CE3A46" w:rsidRPr="00FF0970" w:rsidRDefault="00454F67" w:rsidP="00FF0970">
            <w:pPr>
              <w:spacing w:before="0" w:after="0" w:line="240" w:lineRule="auto"/>
              <w:jc w:val="center"/>
              <w:rPr>
                <w:rFonts w:cs="Calibri"/>
                <w:color w:val="000000"/>
                <w:sz w:val="16"/>
                <w:szCs w:val="16"/>
                <w:lang w:eastAsia="et-EE"/>
              </w:rPr>
            </w:pPr>
            <w:r w:rsidRPr="00454F67">
              <w:rPr>
                <w:sz w:val="16"/>
                <w:szCs w:val="22"/>
              </w:rPr>
              <w:t>Võib kavandada kui kaevandamine on lõppenud</w:t>
            </w:r>
          </w:p>
        </w:tc>
        <w:tc>
          <w:tcPr>
            <w:tcW w:w="1843" w:type="dxa"/>
            <w:gridSpan w:val="2"/>
            <w:tcBorders>
              <w:top w:val="nil"/>
              <w:left w:val="nil"/>
              <w:bottom w:val="single" w:sz="4" w:space="0" w:color="auto"/>
              <w:right w:val="single" w:sz="4" w:space="0" w:color="auto"/>
            </w:tcBorders>
            <w:shd w:val="clear" w:color="auto" w:fill="auto"/>
            <w:vAlign w:val="center"/>
            <w:hideMark/>
          </w:tcPr>
          <w:p w14:paraId="79CD7945"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Võib kavandada kui toetab liikuvust</w:t>
            </w:r>
          </w:p>
        </w:tc>
        <w:tc>
          <w:tcPr>
            <w:tcW w:w="1701" w:type="dxa"/>
            <w:tcBorders>
              <w:top w:val="nil"/>
              <w:left w:val="nil"/>
              <w:bottom w:val="single" w:sz="4" w:space="0" w:color="auto"/>
              <w:right w:val="single" w:sz="8" w:space="0" w:color="auto"/>
            </w:tcBorders>
            <w:shd w:val="clear" w:color="auto" w:fill="auto"/>
            <w:noWrap/>
            <w:vAlign w:val="center"/>
            <w:hideMark/>
          </w:tcPr>
          <w:p w14:paraId="5AB254BC"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r w:rsidR="00BC6611" w:rsidRPr="00FF0970" w14:paraId="3E6D3333" w14:textId="77777777" w:rsidTr="00BC6611">
        <w:trPr>
          <w:trHeight w:val="390"/>
        </w:trPr>
        <w:tc>
          <w:tcPr>
            <w:tcW w:w="557" w:type="dxa"/>
            <w:tcBorders>
              <w:top w:val="nil"/>
              <w:left w:val="single" w:sz="8" w:space="0" w:color="auto"/>
              <w:bottom w:val="single" w:sz="8" w:space="0" w:color="auto"/>
              <w:right w:val="single" w:sz="4" w:space="0" w:color="auto"/>
            </w:tcBorders>
            <w:shd w:val="clear" w:color="auto" w:fill="auto"/>
            <w:noWrap/>
            <w:textDirection w:val="btLr"/>
            <w:vAlign w:val="center"/>
            <w:hideMark/>
          </w:tcPr>
          <w:p w14:paraId="1BB11DB2" w14:textId="77777777" w:rsidR="00CE3A46" w:rsidRPr="00FF0970" w:rsidRDefault="00CE3A46" w:rsidP="00FF0970">
            <w:pPr>
              <w:spacing w:before="0" w:after="0" w:line="240" w:lineRule="auto"/>
              <w:jc w:val="center"/>
              <w:rPr>
                <w:rFonts w:ascii="Calibri" w:hAnsi="Calibri" w:cs="Calibri"/>
                <w:b/>
                <w:bCs/>
                <w:color w:val="000000"/>
                <w:sz w:val="28"/>
                <w:szCs w:val="28"/>
                <w:lang w:eastAsia="et-EE"/>
              </w:rPr>
            </w:pPr>
            <w:r w:rsidRPr="00FF0970">
              <w:rPr>
                <w:rFonts w:ascii="Calibri" w:hAnsi="Calibri" w:cs="Calibri"/>
                <w:b/>
                <w:bCs/>
                <w:color w:val="000000"/>
                <w:sz w:val="28"/>
                <w:szCs w:val="28"/>
                <w:lang w:eastAsia="et-EE"/>
              </w:rPr>
              <w:t> </w:t>
            </w:r>
          </w:p>
        </w:tc>
        <w:tc>
          <w:tcPr>
            <w:tcW w:w="1843" w:type="dxa"/>
            <w:gridSpan w:val="2"/>
            <w:tcBorders>
              <w:top w:val="nil"/>
              <w:left w:val="nil"/>
              <w:bottom w:val="single" w:sz="8" w:space="0" w:color="auto"/>
              <w:right w:val="single" w:sz="8" w:space="0" w:color="auto"/>
            </w:tcBorders>
            <w:shd w:val="clear" w:color="auto" w:fill="auto"/>
            <w:noWrap/>
            <w:vAlign w:val="center"/>
            <w:hideMark/>
          </w:tcPr>
          <w:p w14:paraId="74CD07DC" w14:textId="77777777" w:rsidR="00CE3A46" w:rsidRPr="00FF0970" w:rsidRDefault="00CE3A46" w:rsidP="00FF0970">
            <w:pPr>
              <w:spacing w:before="0" w:after="0" w:line="240" w:lineRule="auto"/>
              <w:jc w:val="left"/>
              <w:rPr>
                <w:rFonts w:cs="Calibri"/>
                <w:b/>
                <w:bCs/>
                <w:color w:val="000000"/>
                <w:sz w:val="16"/>
                <w:szCs w:val="16"/>
                <w:lang w:eastAsia="et-EE"/>
              </w:rPr>
            </w:pPr>
            <w:r w:rsidRPr="00FF0970">
              <w:rPr>
                <w:rFonts w:cs="Calibri"/>
                <w:b/>
                <w:bCs/>
                <w:color w:val="000000"/>
                <w:sz w:val="16"/>
                <w:szCs w:val="16"/>
                <w:lang w:eastAsia="et-EE"/>
              </w:rPr>
              <w:t>Maatulundusmaa</w:t>
            </w:r>
          </w:p>
        </w:tc>
        <w:tc>
          <w:tcPr>
            <w:tcW w:w="1559" w:type="dxa"/>
            <w:tcBorders>
              <w:top w:val="nil"/>
              <w:left w:val="single" w:sz="4" w:space="0" w:color="auto"/>
              <w:bottom w:val="single" w:sz="8" w:space="0" w:color="auto"/>
              <w:right w:val="single" w:sz="4" w:space="0" w:color="auto"/>
            </w:tcBorders>
            <w:vAlign w:val="center"/>
          </w:tcPr>
          <w:p w14:paraId="7FC35DBD" w14:textId="5A61C9CB" w:rsidR="00CE3A46" w:rsidRPr="00FF0970" w:rsidRDefault="008B19E2" w:rsidP="00BC6611">
            <w:pPr>
              <w:spacing w:before="0" w:after="0" w:line="240" w:lineRule="auto"/>
              <w:jc w:val="center"/>
              <w:rPr>
                <w:rFonts w:cs="Calibri"/>
                <w:color w:val="000000"/>
                <w:sz w:val="16"/>
                <w:szCs w:val="16"/>
                <w:lang w:eastAsia="et-EE"/>
              </w:rPr>
            </w:pPr>
            <w:r>
              <w:rPr>
                <w:rFonts w:cs="Calibri"/>
                <w:color w:val="000000"/>
                <w:sz w:val="16"/>
                <w:szCs w:val="16"/>
                <w:lang w:eastAsia="et-EE"/>
              </w:rPr>
              <w:t>Võib kavandada kui ei häiri supelranna toimimist</w:t>
            </w:r>
          </w:p>
        </w:tc>
        <w:tc>
          <w:tcPr>
            <w:tcW w:w="1503" w:type="dxa"/>
            <w:gridSpan w:val="2"/>
            <w:tcBorders>
              <w:top w:val="nil"/>
              <w:left w:val="single" w:sz="4" w:space="0" w:color="auto"/>
              <w:bottom w:val="single" w:sz="8" w:space="0" w:color="auto"/>
              <w:right w:val="single" w:sz="4" w:space="0" w:color="auto"/>
            </w:tcBorders>
            <w:shd w:val="clear" w:color="auto" w:fill="auto"/>
            <w:noWrap/>
            <w:vAlign w:val="center"/>
            <w:hideMark/>
          </w:tcPr>
          <w:p w14:paraId="78B366B9" w14:textId="0D57E39B"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gridSpan w:val="2"/>
            <w:tcBorders>
              <w:top w:val="nil"/>
              <w:left w:val="nil"/>
              <w:bottom w:val="single" w:sz="8" w:space="0" w:color="auto"/>
              <w:right w:val="single" w:sz="4" w:space="0" w:color="auto"/>
            </w:tcBorders>
            <w:shd w:val="clear" w:color="auto" w:fill="auto"/>
            <w:noWrap/>
            <w:vAlign w:val="center"/>
            <w:hideMark/>
          </w:tcPr>
          <w:p w14:paraId="1578C550"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616" w:type="dxa"/>
            <w:gridSpan w:val="2"/>
            <w:tcBorders>
              <w:top w:val="nil"/>
              <w:left w:val="nil"/>
              <w:bottom w:val="single" w:sz="8" w:space="0" w:color="auto"/>
              <w:right w:val="single" w:sz="4" w:space="0" w:color="auto"/>
            </w:tcBorders>
            <w:shd w:val="clear" w:color="auto" w:fill="auto"/>
            <w:noWrap/>
            <w:vAlign w:val="center"/>
            <w:hideMark/>
          </w:tcPr>
          <w:p w14:paraId="55365C83"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8" w:space="0" w:color="auto"/>
              <w:right w:val="single" w:sz="4" w:space="0" w:color="auto"/>
            </w:tcBorders>
            <w:shd w:val="clear" w:color="auto" w:fill="auto"/>
            <w:noWrap/>
            <w:vAlign w:val="center"/>
            <w:hideMark/>
          </w:tcPr>
          <w:p w14:paraId="2187EE40"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843" w:type="dxa"/>
            <w:gridSpan w:val="2"/>
            <w:tcBorders>
              <w:top w:val="nil"/>
              <w:left w:val="nil"/>
              <w:bottom w:val="single" w:sz="8" w:space="0" w:color="auto"/>
              <w:right w:val="single" w:sz="4" w:space="0" w:color="auto"/>
            </w:tcBorders>
            <w:shd w:val="clear" w:color="auto" w:fill="auto"/>
            <w:vAlign w:val="center"/>
            <w:hideMark/>
          </w:tcPr>
          <w:p w14:paraId="76CBCCDC"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c>
          <w:tcPr>
            <w:tcW w:w="1701" w:type="dxa"/>
            <w:tcBorders>
              <w:top w:val="nil"/>
              <w:left w:val="nil"/>
              <w:bottom w:val="single" w:sz="8" w:space="0" w:color="auto"/>
              <w:right w:val="single" w:sz="8" w:space="0" w:color="auto"/>
            </w:tcBorders>
            <w:shd w:val="clear" w:color="auto" w:fill="auto"/>
            <w:noWrap/>
            <w:vAlign w:val="center"/>
            <w:hideMark/>
          </w:tcPr>
          <w:p w14:paraId="037F1C4C" w14:textId="77777777" w:rsidR="00CE3A46" w:rsidRPr="00FF0970" w:rsidRDefault="00CE3A46" w:rsidP="00FF0970">
            <w:pPr>
              <w:spacing w:before="0" w:after="0" w:line="240" w:lineRule="auto"/>
              <w:jc w:val="center"/>
              <w:rPr>
                <w:rFonts w:cs="Calibri"/>
                <w:color w:val="000000"/>
                <w:sz w:val="16"/>
                <w:szCs w:val="16"/>
                <w:lang w:eastAsia="et-EE"/>
              </w:rPr>
            </w:pPr>
            <w:r w:rsidRPr="00FF0970">
              <w:rPr>
                <w:rFonts w:cs="Calibri"/>
                <w:color w:val="000000"/>
                <w:sz w:val="16"/>
                <w:szCs w:val="16"/>
                <w:lang w:eastAsia="et-EE"/>
              </w:rPr>
              <w:t>-</w:t>
            </w:r>
          </w:p>
        </w:tc>
      </w:tr>
    </w:tbl>
    <w:p w14:paraId="5034414C" w14:textId="712866D8" w:rsidR="005C2D7E" w:rsidRDefault="005C2D7E">
      <w:pPr>
        <w:spacing w:before="120" w:after="120"/>
        <w:rPr>
          <w:rFonts w:asciiTheme="minorHAnsi" w:hAnsiTheme="minorHAnsi"/>
          <w:szCs w:val="18"/>
        </w:rPr>
        <w:sectPr w:rsidR="005C2D7E" w:rsidSect="009D10DD">
          <w:pgSz w:w="16838" w:h="11906" w:orient="landscape" w:code="9"/>
          <w:pgMar w:top="1418" w:right="1559" w:bottom="1418" w:left="1843" w:header="851" w:footer="510" w:gutter="0"/>
          <w:cols w:space="708"/>
          <w:titlePg/>
          <w:docGrid w:linePitch="360"/>
        </w:sectPr>
      </w:pPr>
    </w:p>
    <w:p w14:paraId="6426DCCD" w14:textId="10CB558E" w:rsidR="005049A4" w:rsidRPr="007D3AE2" w:rsidRDefault="005049A4" w:rsidP="007D3AE2">
      <w:pPr>
        <w:pStyle w:val="Pealkiri3"/>
      </w:pPr>
      <w:bookmarkStart w:id="46" w:name="_Toc85453235"/>
      <w:r w:rsidRPr="007D3AE2">
        <w:lastRenderedPageBreak/>
        <w:t>Elamu maa-ala</w:t>
      </w:r>
      <w:bookmarkEnd w:id="46"/>
    </w:p>
    <w:p w14:paraId="41F18C2C" w14:textId="5388F404" w:rsidR="005049A4" w:rsidRDefault="00EB6B53" w:rsidP="005049A4">
      <w:pPr>
        <w:rPr>
          <w:noProof/>
          <w:lang w:eastAsia="et-EE"/>
        </w:rPr>
      </w:pPr>
      <w:r>
        <w:rPr>
          <w:noProof/>
          <w:lang w:val="en-GB" w:eastAsia="en-GB"/>
        </w:rPr>
        <w:drawing>
          <wp:inline distT="0" distB="0" distL="0" distR="0" wp14:anchorId="0AA8A0BE" wp14:editId="60A32839">
            <wp:extent cx="571500" cy="264407"/>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148" cy="278124"/>
                    </a:xfrm>
                    <a:prstGeom prst="rect">
                      <a:avLst/>
                    </a:prstGeom>
                  </pic:spPr>
                </pic:pic>
              </a:graphicData>
            </a:graphic>
          </wp:inline>
        </w:drawing>
      </w:r>
    </w:p>
    <w:p w14:paraId="5CB61FD6" w14:textId="77777777" w:rsidR="00A17EEF" w:rsidRDefault="00A17EEF" w:rsidP="005049A4">
      <w:pPr>
        <w:rPr>
          <w:noProof/>
          <w:lang w:eastAsia="et-EE"/>
        </w:rPr>
      </w:pPr>
    </w:p>
    <w:p w14:paraId="08A928AE" w14:textId="77777777" w:rsidR="005049A4" w:rsidRPr="00A66C6E" w:rsidRDefault="005049A4" w:rsidP="005049A4">
      <w:pPr>
        <w:pStyle w:val="Kehatekst"/>
        <w:rPr>
          <w:rFonts w:asciiTheme="minorHAnsi" w:hAnsiTheme="minorHAnsi" w:cstheme="minorHAnsi"/>
          <w:szCs w:val="22"/>
        </w:rPr>
      </w:pPr>
      <w:r w:rsidRPr="00A66C6E">
        <w:rPr>
          <w:rFonts w:asciiTheme="minorHAnsi" w:hAnsiTheme="minorHAnsi" w:cstheme="minorHAnsi"/>
          <w:szCs w:val="22"/>
        </w:rPr>
        <w:t>Elamu maa-alal on lubatud:</w:t>
      </w:r>
    </w:p>
    <w:p w14:paraId="5C8A4146" w14:textId="3FE07943" w:rsidR="005049A4" w:rsidRPr="005D7BA4" w:rsidRDefault="005049A4" w:rsidP="007B5F33">
      <w:pPr>
        <w:pStyle w:val="Kehatekst"/>
        <w:numPr>
          <w:ilvl w:val="0"/>
          <w:numId w:val="62"/>
        </w:numPr>
        <w:rPr>
          <w:rFonts w:asciiTheme="minorHAnsi" w:hAnsiTheme="minorHAnsi" w:cstheme="minorHAnsi"/>
          <w:szCs w:val="22"/>
        </w:rPr>
      </w:pPr>
      <w:r w:rsidRPr="005D7BA4">
        <w:rPr>
          <w:rFonts w:asciiTheme="minorHAnsi" w:hAnsiTheme="minorHAnsi" w:cstheme="minorHAnsi"/>
          <w:szCs w:val="22"/>
        </w:rPr>
        <w:t xml:space="preserve">Erinevat tüüpi elamud – üksik-, kaksik-, rida-, kahe või mitme korteriga elamud. Elamutüüpide osas kehtivad täiendavad piirkondlikud </w:t>
      </w:r>
      <w:r w:rsidRPr="00550BDA">
        <w:rPr>
          <w:rFonts w:asciiTheme="minorHAnsi" w:hAnsiTheme="minorHAnsi" w:cstheme="minorHAnsi"/>
          <w:szCs w:val="22"/>
        </w:rPr>
        <w:t xml:space="preserve">tingimused </w:t>
      </w:r>
      <w:r w:rsidR="00B95D63">
        <w:rPr>
          <w:rFonts w:asciiTheme="minorHAnsi" w:hAnsiTheme="minorHAnsi" w:cstheme="minorHAnsi"/>
          <w:szCs w:val="22"/>
        </w:rPr>
        <w:t>vt Tabel 1;</w:t>
      </w:r>
    </w:p>
    <w:p w14:paraId="3EF6FEC2" w14:textId="77777777" w:rsidR="005049A4" w:rsidRPr="005D7BA4" w:rsidRDefault="005049A4" w:rsidP="007B5F33">
      <w:pPr>
        <w:pStyle w:val="Kehatekst"/>
        <w:numPr>
          <w:ilvl w:val="0"/>
          <w:numId w:val="62"/>
        </w:numPr>
        <w:rPr>
          <w:rFonts w:asciiTheme="minorHAnsi" w:hAnsiTheme="minorHAnsi" w:cstheme="minorHAnsi"/>
          <w:szCs w:val="22"/>
        </w:rPr>
      </w:pPr>
      <w:proofErr w:type="spellStart"/>
      <w:r w:rsidRPr="005D7BA4">
        <w:rPr>
          <w:rFonts w:asciiTheme="minorHAnsi" w:hAnsiTheme="minorHAnsi" w:cstheme="minorHAnsi"/>
          <w:szCs w:val="22"/>
        </w:rPr>
        <w:t>Kõrvalotstarbena</w:t>
      </w:r>
      <w:proofErr w:type="spellEnd"/>
      <w:r w:rsidRPr="005D7BA4">
        <w:rPr>
          <w:rFonts w:asciiTheme="minorHAnsi" w:hAnsiTheme="minorHAnsi" w:cstheme="minorHAnsi"/>
          <w:szCs w:val="22"/>
        </w:rPr>
        <w:t xml:space="preserve"> hoolekandeasutuse-, ühiselamu-, majutus-, toitlustus-, büroo-, kaubandus-, teenindus-, meelelahutus-, haridus-, tervishoiu-, avalikud-, muuseumi-, raamatukogu-, haridus-, teadus-, haigla-, ravi-, spordi-, kultus-, tavandihooned ning garaažid kui need sobituvad linnaehituslikult (arhitektuurselt ja ruumiliselt) ning funktsionaalselt piirkonda;</w:t>
      </w:r>
    </w:p>
    <w:p w14:paraId="7F0E30BD" w14:textId="7C65A7EB" w:rsidR="005049A4" w:rsidRPr="005D7BA4" w:rsidRDefault="005049A4" w:rsidP="007B5F33">
      <w:pPr>
        <w:pStyle w:val="Kehatekst"/>
        <w:numPr>
          <w:ilvl w:val="0"/>
          <w:numId w:val="62"/>
        </w:numPr>
        <w:spacing w:after="240"/>
        <w:rPr>
          <w:rFonts w:asciiTheme="minorHAnsi" w:hAnsiTheme="minorHAnsi" w:cstheme="minorHAnsi"/>
          <w:szCs w:val="22"/>
        </w:rPr>
      </w:pPr>
      <w:r w:rsidRPr="005D7BA4">
        <w:rPr>
          <w:rFonts w:asciiTheme="minorHAnsi" w:hAnsiTheme="minorHAnsi" w:cstheme="minorHAnsi"/>
          <w:szCs w:val="22"/>
        </w:rPr>
        <w:t>Muud elamuid teenindavad ning keskkon</w:t>
      </w:r>
      <w:r w:rsidR="00C30F96">
        <w:rPr>
          <w:rFonts w:asciiTheme="minorHAnsi" w:hAnsiTheme="minorHAnsi" w:cstheme="minorHAnsi"/>
          <w:szCs w:val="22"/>
        </w:rPr>
        <w:t>da sobituvad ehitised</w:t>
      </w:r>
      <w:r w:rsidRPr="005D7BA4">
        <w:rPr>
          <w:rFonts w:asciiTheme="minorHAnsi" w:hAnsiTheme="minorHAnsi" w:cstheme="minorHAnsi"/>
          <w:szCs w:val="22"/>
        </w:rPr>
        <w:t xml:space="preserve">, sh </w:t>
      </w:r>
      <w:r w:rsidR="00BC7FF6">
        <w:rPr>
          <w:rFonts w:asciiTheme="minorHAnsi" w:hAnsiTheme="minorHAnsi" w:cstheme="minorHAnsi"/>
          <w:szCs w:val="22"/>
        </w:rPr>
        <w:t xml:space="preserve">elamute teenindamiseks vajalikud </w:t>
      </w:r>
      <w:r w:rsidRPr="005D7BA4">
        <w:rPr>
          <w:rFonts w:asciiTheme="minorHAnsi" w:hAnsiTheme="minorHAnsi" w:cstheme="minorHAnsi"/>
          <w:szCs w:val="22"/>
        </w:rPr>
        <w:t>tehno</w:t>
      </w:r>
      <w:r w:rsidR="00C30F96">
        <w:rPr>
          <w:rFonts w:asciiTheme="minorHAnsi" w:hAnsiTheme="minorHAnsi" w:cstheme="minorHAnsi"/>
          <w:szCs w:val="22"/>
        </w:rPr>
        <w:t>rajatised</w:t>
      </w:r>
      <w:r w:rsidRPr="005D7BA4">
        <w:rPr>
          <w:rFonts w:asciiTheme="minorHAnsi" w:hAnsiTheme="minorHAnsi" w:cstheme="minorHAnsi"/>
          <w:szCs w:val="22"/>
        </w:rPr>
        <w:t>.</w:t>
      </w:r>
    </w:p>
    <w:p w14:paraId="7640324B" w14:textId="6172E1A2" w:rsidR="008E0E52" w:rsidRDefault="008E0E52" w:rsidP="008E0E52">
      <w:pPr>
        <w:pStyle w:val="Kehatekst"/>
        <w:rPr>
          <w:rFonts w:asciiTheme="minorHAnsi" w:hAnsiTheme="minorHAnsi" w:cstheme="minorHAnsi"/>
          <w:sz w:val="20"/>
          <w:szCs w:val="22"/>
        </w:rPr>
      </w:pPr>
      <w:r>
        <w:rPr>
          <w:rFonts w:asciiTheme="minorHAnsi" w:hAnsiTheme="minorHAnsi" w:cstheme="minorHAnsi"/>
          <w:b/>
          <w:color w:val="7F7F7F" w:themeColor="text1" w:themeTint="80"/>
          <w:sz w:val="20"/>
          <w:szCs w:val="22"/>
        </w:rPr>
        <w:t>ELAMU MAA-ALA</w:t>
      </w:r>
      <w:r w:rsidR="00691589">
        <w:rPr>
          <w:rFonts w:asciiTheme="minorHAnsi" w:hAnsiTheme="minorHAnsi" w:cstheme="minorHAnsi"/>
          <w:b/>
          <w:color w:val="7F7F7F" w:themeColor="text1" w:themeTint="80"/>
          <w:sz w:val="20"/>
          <w:szCs w:val="22"/>
        </w:rPr>
        <w:t xml:space="preserve"> TINGIMUSED</w:t>
      </w:r>
    </w:p>
    <w:p w14:paraId="11C831DE" w14:textId="17ECEA2A" w:rsidR="00C30F96" w:rsidRPr="005D7BA4" w:rsidRDefault="006E12A3" w:rsidP="007B5F33">
      <w:pPr>
        <w:pStyle w:val="Kehatekst"/>
        <w:numPr>
          <w:ilvl w:val="0"/>
          <w:numId w:val="63"/>
        </w:numPr>
        <w:rPr>
          <w:rFonts w:asciiTheme="minorHAnsi" w:hAnsiTheme="minorHAnsi" w:cstheme="minorHAnsi"/>
          <w:szCs w:val="18"/>
        </w:rPr>
      </w:pPr>
      <w:r>
        <w:rPr>
          <w:rFonts w:asciiTheme="minorHAnsi" w:hAnsiTheme="minorHAnsi" w:cstheme="minorHAnsi"/>
          <w:szCs w:val="18"/>
        </w:rPr>
        <w:t xml:space="preserve">Kavandatava </w:t>
      </w:r>
      <w:r w:rsidR="00C30F96">
        <w:rPr>
          <w:rFonts w:asciiTheme="minorHAnsi" w:hAnsiTheme="minorHAnsi" w:cstheme="minorHAnsi"/>
          <w:szCs w:val="18"/>
        </w:rPr>
        <w:t>hoone maht</w:t>
      </w:r>
      <w:r w:rsidR="00C30F96" w:rsidRPr="005D7BA4">
        <w:rPr>
          <w:rFonts w:asciiTheme="minorHAnsi" w:hAnsiTheme="minorHAnsi" w:cstheme="minorHAnsi"/>
          <w:szCs w:val="18"/>
        </w:rPr>
        <w:t xml:space="preserve"> peab lähtuma piirkonna elamute mahtudest nii ehitisealuse pinna kui ka kõrguse poolest</w:t>
      </w:r>
      <w:r w:rsidR="00C30F96">
        <w:rPr>
          <w:rFonts w:asciiTheme="minorHAnsi" w:hAnsiTheme="minorHAnsi" w:cstheme="minorHAnsi"/>
          <w:szCs w:val="18"/>
        </w:rPr>
        <w:t>.</w:t>
      </w:r>
      <w:r w:rsidR="00C30F96" w:rsidRPr="00C30F96">
        <w:rPr>
          <w:rFonts w:asciiTheme="minorHAnsi" w:hAnsiTheme="minorHAnsi" w:cstheme="minorHAnsi"/>
          <w:szCs w:val="18"/>
        </w:rPr>
        <w:t xml:space="preserve"> </w:t>
      </w:r>
      <w:r w:rsidR="00C30F96" w:rsidRPr="005D7BA4">
        <w:rPr>
          <w:rFonts w:asciiTheme="minorHAnsi" w:hAnsiTheme="minorHAnsi" w:cstheme="minorHAnsi"/>
          <w:szCs w:val="18"/>
        </w:rPr>
        <w:t xml:space="preserve">Täpsemad tingimused on </w:t>
      </w:r>
      <w:r w:rsidR="00E24DD5">
        <w:rPr>
          <w:rFonts w:asciiTheme="minorHAnsi" w:hAnsiTheme="minorHAnsi" w:cstheme="minorHAnsi"/>
          <w:szCs w:val="18"/>
        </w:rPr>
        <w:t xml:space="preserve">välja toodud </w:t>
      </w:r>
      <w:r w:rsidR="008F6DBE">
        <w:rPr>
          <w:rFonts w:asciiTheme="minorHAnsi" w:hAnsiTheme="minorHAnsi" w:cstheme="minorHAnsi"/>
          <w:szCs w:val="18"/>
        </w:rPr>
        <w:t>Tabelis 1</w:t>
      </w:r>
      <w:r w:rsidR="00C30F96" w:rsidRPr="005D7BA4">
        <w:rPr>
          <w:rFonts w:asciiTheme="minorHAnsi" w:hAnsiTheme="minorHAnsi" w:cstheme="minorHAnsi"/>
          <w:szCs w:val="18"/>
        </w:rPr>
        <w:t>;</w:t>
      </w:r>
    </w:p>
    <w:p w14:paraId="75A6134C" w14:textId="0FEAA3A9" w:rsidR="005049A4" w:rsidRPr="005D7BA4" w:rsidRDefault="005049A4" w:rsidP="007B5F33">
      <w:pPr>
        <w:pStyle w:val="Kehatekst"/>
        <w:numPr>
          <w:ilvl w:val="0"/>
          <w:numId w:val="63"/>
        </w:numPr>
        <w:rPr>
          <w:rFonts w:asciiTheme="minorHAnsi" w:hAnsiTheme="minorHAnsi" w:cstheme="minorHAnsi"/>
          <w:szCs w:val="18"/>
        </w:rPr>
      </w:pPr>
      <w:r w:rsidRPr="005D7BA4">
        <w:rPr>
          <w:rFonts w:asciiTheme="minorHAnsi" w:hAnsiTheme="minorHAnsi" w:cstheme="minorHAnsi"/>
          <w:szCs w:val="18"/>
        </w:rPr>
        <w:t xml:space="preserve">Abihoonete maksimaalne arv </w:t>
      </w:r>
      <w:r w:rsidR="00C30F96">
        <w:rPr>
          <w:rFonts w:asciiTheme="minorHAnsi" w:hAnsiTheme="minorHAnsi" w:cstheme="minorHAnsi"/>
          <w:szCs w:val="18"/>
        </w:rPr>
        <w:t xml:space="preserve">lähtub </w:t>
      </w:r>
      <w:r w:rsidR="00D94A97" w:rsidRPr="005D7BA4">
        <w:rPr>
          <w:rFonts w:asciiTheme="minorHAnsi" w:hAnsiTheme="minorHAnsi" w:cstheme="minorHAnsi"/>
          <w:szCs w:val="18"/>
        </w:rPr>
        <w:t>piirkonna väljakujunenud tavast;</w:t>
      </w:r>
    </w:p>
    <w:p w14:paraId="7F3F4783" w14:textId="79BBE8C6" w:rsidR="005049A4" w:rsidRPr="005D7BA4" w:rsidRDefault="006E12A3" w:rsidP="007B5F33">
      <w:pPr>
        <w:pStyle w:val="Kehatekst"/>
        <w:numPr>
          <w:ilvl w:val="0"/>
          <w:numId w:val="63"/>
        </w:numPr>
        <w:rPr>
          <w:rFonts w:asciiTheme="minorHAnsi" w:hAnsiTheme="minorHAnsi" w:cstheme="minorHAnsi"/>
          <w:szCs w:val="18"/>
        </w:rPr>
      </w:pPr>
      <w:r>
        <w:rPr>
          <w:rFonts w:asciiTheme="minorHAnsi" w:hAnsiTheme="minorHAnsi" w:cstheme="minorHAnsi"/>
          <w:szCs w:val="18"/>
        </w:rPr>
        <w:t>Katastriüksuste struktuur</w:t>
      </w:r>
      <w:r w:rsidRPr="005D7BA4">
        <w:rPr>
          <w:rFonts w:asciiTheme="minorHAnsi" w:hAnsiTheme="minorHAnsi" w:cstheme="minorHAnsi"/>
          <w:szCs w:val="18"/>
        </w:rPr>
        <w:t xml:space="preserve"> </w:t>
      </w:r>
      <w:r w:rsidR="005049A4" w:rsidRPr="005D7BA4">
        <w:rPr>
          <w:rFonts w:asciiTheme="minorHAnsi" w:hAnsiTheme="minorHAnsi" w:cstheme="minorHAnsi"/>
          <w:szCs w:val="18"/>
        </w:rPr>
        <w:t xml:space="preserve">peab järgima väljakujunenud olukorda ja teede paiknemist. Moodustatavad </w:t>
      </w:r>
      <w:r w:rsidR="003F7978">
        <w:rPr>
          <w:rFonts w:asciiTheme="minorHAnsi" w:hAnsiTheme="minorHAnsi" w:cstheme="minorHAnsi"/>
          <w:szCs w:val="18"/>
        </w:rPr>
        <w:t>katastriüksused</w:t>
      </w:r>
      <w:r w:rsidR="003F7978" w:rsidRPr="005D7BA4">
        <w:rPr>
          <w:rFonts w:asciiTheme="minorHAnsi" w:hAnsiTheme="minorHAnsi" w:cstheme="minorHAnsi"/>
          <w:szCs w:val="18"/>
        </w:rPr>
        <w:t xml:space="preserve"> </w:t>
      </w:r>
      <w:r w:rsidR="005049A4" w:rsidRPr="005D7BA4">
        <w:rPr>
          <w:rFonts w:asciiTheme="minorHAnsi" w:hAnsiTheme="minorHAnsi" w:cstheme="minorHAnsi"/>
          <w:szCs w:val="18"/>
        </w:rPr>
        <w:t xml:space="preserve">peavad olema mõistliku kuju ja jaotusega. </w:t>
      </w:r>
      <w:r w:rsidR="007B57B8">
        <w:rPr>
          <w:rFonts w:asciiTheme="minorHAnsi" w:hAnsiTheme="minorHAnsi" w:cstheme="minorHAnsi"/>
          <w:szCs w:val="18"/>
        </w:rPr>
        <w:t>Vältida</w:t>
      </w:r>
      <w:r w:rsidR="005049A4" w:rsidRPr="005D7BA4">
        <w:rPr>
          <w:rFonts w:asciiTheme="minorHAnsi" w:hAnsiTheme="minorHAnsi" w:cstheme="minorHAnsi"/>
          <w:szCs w:val="18"/>
        </w:rPr>
        <w:t xml:space="preserve"> pikki ja ki</w:t>
      </w:r>
      <w:r w:rsidR="00D94A97" w:rsidRPr="005D7BA4">
        <w:rPr>
          <w:rFonts w:asciiTheme="minorHAnsi" w:hAnsiTheme="minorHAnsi" w:cstheme="minorHAnsi"/>
          <w:szCs w:val="18"/>
        </w:rPr>
        <w:t xml:space="preserve">tsaid või teravnurkadega </w:t>
      </w:r>
      <w:r w:rsidR="003F7978">
        <w:rPr>
          <w:rFonts w:asciiTheme="minorHAnsi" w:hAnsiTheme="minorHAnsi" w:cstheme="minorHAnsi"/>
          <w:szCs w:val="18"/>
        </w:rPr>
        <w:t>katastriüksuseid</w:t>
      </w:r>
      <w:r w:rsidR="00D94A97" w:rsidRPr="005D7BA4">
        <w:rPr>
          <w:rFonts w:asciiTheme="minorHAnsi" w:hAnsiTheme="minorHAnsi" w:cstheme="minorHAnsi"/>
          <w:szCs w:val="18"/>
        </w:rPr>
        <w:t>;</w:t>
      </w:r>
    </w:p>
    <w:p w14:paraId="28C68769" w14:textId="6414D502" w:rsidR="00C30F96" w:rsidRDefault="005049A4" w:rsidP="007B5F33">
      <w:pPr>
        <w:pStyle w:val="Kehatekst"/>
        <w:numPr>
          <w:ilvl w:val="0"/>
          <w:numId w:val="63"/>
        </w:numPr>
        <w:rPr>
          <w:rFonts w:asciiTheme="minorHAnsi" w:hAnsiTheme="minorHAnsi" w:cstheme="minorHAnsi"/>
          <w:szCs w:val="18"/>
        </w:rPr>
      </w:pPr>
      <w:proofErr w:type="spellStart"/>
      <w:r w:rsidRPr="005D7BA4">
        <w:rPr>
          <w:rFonts w:asciiTheme="minorHAnsi" w:hAnsiTheme="minorHAnsi" w:cstheme="minorHAnsi"/>
          <w:szCs w:val="18"/>
        </w:rPr>
        <w:t>Kõrvalotstarbena</w:t>
      </w:r>
      <w:proofErr w:type="spellEnd"/>
      <w:r w:rsidRPr="005D7BA4">
        <w:rPr>
          <w:rFonts w:asciiTheme="minorHAnsi" w:hAnsiTheme="minorHAnsi" w:cstheme="minorHAnsi"/>
          <w:szCs w:val="18"/>
        </w:rPr>
        <w:t xml:space="preserve"> on lubatud piirkonda sobivad </w:t>
      </w:r>
      <w:r w:rsidRPr="00550BDA">
        <w:rPr>
          <w:rFonts w:asciiTheme="minorHAnsi" w:hAnsiTheme="minorHAnsi" w:cstheme="minorHAnsi"/>
          <w:szCs w:val="18"/>
        </w:rPr>
        <w:t>otstarbed (</w:t>
      </w:r>
      <w:r w:rsidR="00E24DD5" w:rsidRPr="00550BDA">
        <w:rPr>
          <w:rFonts w:asciiTheme="minorHAnsi" w:hAnsiTheme="minorHAnsi" w:cstheme="minorHAnsi"/>
          <w:szCs w:val="18"/>
        </w:rPr>
        <w:t xml:space="preserve">vt </w:t>
      </w:r>
      <w:r w:rsidR="00ED51A6" w:rsidRPr="00550BDA">
        <w:rPr>
          <w:rFonts w:asciiTheme="minorHAnsi" w:hAnsiTheme="minorHAnsi" w:cstheme="minorHAnsi"/>
          <w:szCs w:val="18"/>
        </w:rPr>
        <w:t xml:space="preserve">seletuskirja </w:t>
      </w:r>
      <w:r w:rsidR="00CF7675" w:rsidRPr="008F1BAF">
        <w:rPr>
          <w:rFonts w:asciiTheme="minorHAnsi" w:hAnsiTheme="minorHAnsi" w:cstheme="minorHAnsi"/>
          <w:szCs w:val="18"/>
        </w:rPr>
        <w:t>L</w:t>
      </w:r>
      <w:r w:rsidR="00BA2991" w:rsidRPr="008F1BAF">
        <w:rPr>
          <w:rFonts w:asciiTheme="minorHAnsi" w:hAnsiTheme="minorHAnsi" w:cstheme="minorHAnsi"/>
          <w:szCs w:val="18"/>
        </w:rPr>
        <w:t>isas</w:t>
      </w:r>
      <w:r w:rsidR="00E24DD5" w:rsidRPr="008F1BAF">
        <w:rPr>
          <w:rFonts w:asciiTheme="minorHAnsi" w:hAnsiTheme="minorHAnsi" w:cstheme="minorHAnsi"/>
          <w:szCs w:val="18"/>
        </w:rPr>
        <w:t>t</w:t>
      </w:r>
      <w:r w:rsidR="00BA2991" w:rsidRPr="008F1BAF">
        <w:rPr>
          <w:rFonts w:asciiTheme="minorHAnsi" w:hAnsiTheme="minorHAnsi" w:cstheme="minorHAnsi"/>
          <w:szCs w:val="18"/>
        </w:rPr>
        <w:t xml:space="preserve"> </w:t>
      </w:r>
      <w:r w:rsidR="00FC7397" w:rsidRPr="00301887">
        <w:rPr>
          <w:rFonts w:asciiTheme="minorHAnsi" w:hAnsiTheme="minorHAnsi" w:cstheme="minorHAnsi"/>
          <w:szCs w:val="18"/>
        </w:rPr>
        <w:t>1</w:t>
      </w:r>
      <w:r w:rsidRPr="00301887">
        <w:rPr>
          <w:rFonts w:asciiTheme="minorHAnsi" w:hAnsiTheme="minorHAnsi" w:cstheme="minorHAnsi"/>
          <w:szCs w:val="18"/>
        </w:rPr>
        <w:t>),</w:t>
      </w:r>
      <w:r w:rsidRPr="005D7BA4">
        <w:rPr>
          <w:rFonts w:asciiTheme="minorHAnsi" w:hAnsiTheme="minorHAnsi" w:cstheme="minorHAnsi"/>
          <w:szCs w:val="18"/>
        </w:rPr>
        <w:t xml:space="preserve"> mille eesmärk on mitmekesistada elamu maa-ala. </w:t>
      </w:r>
      <w:proofErr w:type="spellStart"/>
      <w:r w:rsidRPr="005D7BA4">
        <w:rPr>
          <w:rFonts w:asciiTheme="minorHAnsi" w:hAnsiTheme="minorHAnsi" w:cstheme="minorHAnsi"/>
          <w:szCs w:val="18"/>
        </w:rPr>
        <w:t>Kõrvalotstarbega</w:t>
      </w:r>
      <w:proofErr w:type="spellEnd"/>
      <w:r w:rsidRPr="005D7BA4">
        <w:rPr>
          <w:rFonts w:asciiTheme="minorHAnsi" w:hAnsiTheme="minorHAnsi" w:cstheme="minorHAnsi"/>
          <w:szCs w:val="18"/>
        </w:rPr>
        <w:t xml:space="preserve"> kaasnevad mõjud ei tohi </w:t>
      </w:r>
      <w:r w:rsidR="00BE3B2C">
        <w:rPr>
          <w:rFonts w:asciiTheme="minorHAnsi" w:hAnsiTheme="minorHAnsi" w:cstheme="minorHAnsi"/>
          <w:szCs w:val="18"/>
        </w:rPr>
        <w:t xml:space="preserve">oluliselt </w:t>
      </w:r>
      <w:r w:rsidRPr="001F54F8">
        <w:rPr>
          <w:rFonts w:asciiTheme="minorHAnsi" w:hAnsiTheme="minorHAnsi" w:cstheme="minorHAnsi"/>
          <w:szCs w:val="18"/>
        </w:rPr>
        <w:t xml:space="preserve">häirida naabruskonda (välistatud on </w:t>
      </w:r>
      <w:r w:rsidR="00C30F96" w:rsidRPr="001F54F8">
        <w:rPr>
          <w:rFonts w:asciiTheme="minorHAnsi" w:hAnsiTheme="minorHAnsi" w:cstheme="minorHAnsi"/>
          <w:szCs w:val="18"/>
        </w:rPr>
        <w:t xml:space="preserve">tegevused, millega </w:t>
      </w:r>
      <w:r w:rsidR="003F7978" w:rsidRPr="001F54F8">
        <w:rPr>
          <w:rFonts w:asciiTheme="minorHAnsi" w:hAnsiTheme="minorHAnsi" w:cstheme="minorHAnsi"/>
          <w:szCs w:val="18"/>
        </w:rPr>
        <w:t>kaasnevad</w:t>
      </w:r>
      <w:r w:rsidR="00112074" w:rsidRPr="001F54F8">
        <w:rPr>
          <w:rFonts w:asciiTheme="minorHAnsi" w:hAnsiTheme="minorHAnsi" w:cstheme="minorHAnsi"/>
          <w:szCs w:val="18"/>
        </w:rPr>
        <w:t xml:space="preserve"> olulised</w:t>
      </w:r>
      <w:r w:rsidR="003F7978" w:rsidRPr="001F54F8">
        <w:rPr>
          <w:rFonts w:asciiTheme="minorHAnsi" w:hAnsiTheme="minorHAnsi" w:cstheme="minorHAnsi"/>
          <w:szCs w:val="18"/>
        </w:rPr>
        <w:t xml:space="preserve"> häiringud</w:t>
      </w:r>
      <w:r w:rsidRPr="001F54F8">
        <w:rPr>
          <w:rFonts w:asciiTheme="minorHAnsi" w:hAnsiTheme="minorHAnsi" w:cstheme="minorHAnsi"/>
          <w:szCs w:val="18"/>
        </w:rPr>
        <w:t xml:space="preserve">  elanike  tervisele ja heaolule</w:t>
      </w:r>
      <w:r w:rsidRPr="005D7BA4">
        <w:rPr>
          <w:rFonts w:asciiTheme="minorHAnsi" w:hAnsiTheme="minorHAnsi" w:cstheme="minorHAnsi"/>
          <w:szCs w:val="18"/>
        </w:rPr>
        <w:t xml:space="preserve"> ning ruumile, sh suurenevad transpordivood, müra</w:t>
      </w:r>
      <w:r w:rsidR="00BE3B2C">
        <w:rPr>
          <w:rFonts w:asciiTheme="minorHAnsi" w:hAnsiTheme="minorHAnsi" w:cstheme="minorHAnsi"/>
          <w:szCs w:val="18"/>
        </w:rPr>
        <w:t>, kaasneb välisõhu saastamine, olulised lõhnahäiringud</w:t>
      </w:r>
      <w:r w:rsidRPr="005D7BA4">
        <w:rPr>
          <w:rFonts w:asciiTheme="minorHAnsi" w:hAnsiTheme="minorHAnsi" w:cstheme="minorHAnsi"/>
          <w:szCs w:val="18"/>
        </w:rPr>
        <w:t xml:space="preserve"> jms)</w:t>
      </w:r>
      <w:r w:rsidR="003F7978">
        <w:rPr>
          <w:rFonts w:asciiTheme="minorHAnsi" w:hAnsiTheme="minorHAnsi" w:cstheme="minorHAnsi"/>
          <w:szCs w:val="18"/>
        </w:rPr>
        <w:t xml:space="preserve"> ning </w:t>
      </w:r>
      <w:r w:rsidR="001F54F8">
        <w:rPr>
          <w:rFonts w:asciiTheme="minorHAnsi" w:hAnsiTheme="minorHAnsi" w:cstheme="minorHAnsi"/>
          <w:szCs w:val="18"/>
        </w:rPr>
        <w:t xml:space="preserve">takistada </w:t>
      </w:r>
      <w:r w:rsidR="003F7978">
        <w:rPr>
          <w:rFonts w:asciiTheme="minorHAnsi" w:hAnsiTheme="minorHAnsi" w:cstheme="minorHAnsi"/>
          <w:szCs w:val="18"/>
        </w:rPr>
        <w:t>elamumaa juhtotstarbe realiseerimist</w:t>
      </w:r>
      <w:r w:rsidR="00C30F96">
        <w:rPr>
          <w:rFonts w:asciiTheme="minorHAnsi" w:hAnsiTheme="minorHAnsi" w:cstheme="minorHAnsi"/>
          <w:szCs w:val="18"/>
        </w:rPr>
        <w:t>;</w:t>
      </w:r>
    </w:p>
    <w:p w14:paraId="0B77B281" w14:textId="3CC1890C" w:rsidR="005049A4" w:rsidRPr="005D7BA4" w:rsidRDefault="00C30F96" w:rsidP="007B5F33">
      <w:pPr>
        <w:pStyle w:val="Kehatekst"/>
        <w:numPr>
          <w:ilvl w:val="0"/>
          <w:numId w:val="63"/>
        </w:numPr>
        <w:rPr>
          <w:rFonts w:asciiTheme="minorHAnsi" w:hAnsiTheme="minorHAnsi" w:cstheme="minorHAnsi"/>
          <w:szCs w:val="18"/>
        </w:rPr>
      </w:pPr>
      <w:r>
        <w:rPr>
          <w:rFonts w:asciiTheme="minorHAnsi" w:hAnsiTheme="minorHAnsi" w:cstheme="minorHAnsi"/>
          <w:szCs w:val="18"/>
        </w:rPr>
        <w:t xml:space="preserve">Kunda linnas, Aseri ja Viru-Nigula alevikus </w:t>
      </w:r>
      <w:r w:rsidR="005049A4" w:rsidRPr="005D7BA4">
        <w:rPr>
          <w:rFonts w:asciiTheme="minorHAnsi" w:hAnsiTheme="minorHAnsi" w:cstheme="minorHAnsi"/>
          <w:szCs w:val="18"/>
        </w:rPr>
        <w:t xml:space="preserve">on maantee, peatänava ja teiste aktiivsemate tänavate äärde lubatud kavandada ümbritsevate elamutega </w:t>
      </w:r>
      <w:r w:rsidR="00EA5990">
        <w:rPr>
          <w:rFonts w:asciiTheme="minorHAnsi" w:hAnsiTheme="minorHAnsi" w:cstheme="minorHAnsi"/>
          <w:szCs w:val="18"/>
        </w:rPr>
        <w:t>sobituvat äri</w:t>
      </w:r>
      <w:r w:rsidR="00886528">
        <w:rPr>
          <w:rFonts w:asciiTheme="minorHAnsi" w:hAnsiTheme="minorHAnsi" w:cstheme="minorHAnsi"/>
          <w:szCs w:val="18"/>
        </w:rPr>
        <w:t>otstarvet</w:t>
      </w:r>
      <w:r w:rsidR="005049A4" w:rsidRPr="005D7BA4">
        <w:rPr>
          <w:rFonts w:asciiTheme="minorHAnsi" w:hAnsiTheme="minorHAnsi" w:cstheme="minorHAnsi"/>
          <w:szCs w:val="18"/>
        </w:rPr>
        <w:t xml:space="preserve"> üldplaneeringus näidatud elamu maa-alale. Tegu on ärivööndi võimaldamise, tänavapildi elavdamise ja elamualade mitmekesistamisega, mis loob</w:t>
      </w:r>
      <w:r w:rsidR="00CF4617">
        <w:rPr>
          <w:rFonts w:asciiTheme="minorHAnsi" w:hAnsiTheme="minorHAnsi" w:cstheme="minorHAnsi"/>
          <w:szCs w:val="18"/>
        </w:rPr>
        <w:t xml:space="preserve"> paremad eeldused</w:t>
      </w:r>
      <w:r w:rsidR="005049A4" w:rsidRPr="005D7BA4">
        <w:rPr>
          <w:rFonts w:asciiTheme="minorHAnsi" w:hAnsiTheme="minorHAnsi" w:cstheme="minorHAnsi"/>
          <w:szCs w:val="18"/>
        </w:rPr>
        <w:t xml:space="preserve"> teenuste tarbimise</w:t>
      </w:r>
      <w:r w:rsidR="00CF4617">
        <w:rPr>
          <w:rFonts w:asciiTheme="minorHAnsi" w:hAnsiTheme="minorHAnsi" w:cstheme="minorHAnsi"/>
          <w:szCs w:val="18"/>
        </w:rPr>
        <w:t>ks</w:t>
      </w:r>
      <w:r w:rsidR="005049A4" w:rsidRPr="005D7BA4">
        <w:rPr>
          <w:rFonts w:asciiTheme="minorHAnsi" w:hAnsiTheme="minorHAnsi" w:cstheme="minorHAnsi"/>
          <w:szCs w:val="18"/>
        </w:rPr>
        <w:t xml:space="preserve"> ning </w:t>
      </w:r>
      <w:r w:rsidR="00CF4617">
        <w:rPr>
          <w:rFonts w:asciiTheme="minorHAnsi" w:hAnsiTheme="minorHAnsi" w:cstheme="minorHAnsi"/>
          <w:szCs w:val="18"/>
        </w:rPr>
        <w:t xml:space="preserve">töötamiseks elukohale lähemal. </w:t>
      </w:r>
      <w:r w:rsidR="00EA5990">
        <w:rPr>
          <w:rFonts w:asciiTheme="minorHAnsi" w:hAnsiTheme="minorHAnsi" w:cstheme="minorHAnsi"/>
          <w:szCs w:val="18"/>
        </w:rPr>
        <w:t xml:space="preserve">Kunda, Aseri ja Viru-Nigula </w:t>
      </w:r>
      <w:r w:rsidR="005049A4" w:rsidRPr="005D7BA4">
        <w:rPr>
          <w:rFonts w:asciiTheme="minorHAnsi" w:hAnsiTheme="minorHAnsi" w:cstheme="minorHAnsi"/>
          <w:szCs w:val="18"/>
        </w:rPr>
        <w:t>on teenuskeskused, mille polüfunktsionaalsuse tugevdamiseks tuleb võimaldada eelkõige kaubandusliku ja teenindusliku iseloomuga ettevõtlust, büroopindu jm</w:t>
      </w:r>
      <w:r w:rsidR="00E24DD5">
        <w:rPr>
          <w:rFonts w:asciiTheme="minorHAnsi" w:hAnsiTheme="minorHAnsi" w:cstheme="minorHAnsi"/>
          <w:szCs w:val="18"/>
        </w:rPr>
        <w:t>s</w:t>
      </w:r>
      <w:r w:rsidR="005049A4" w:rsidRPr="005D7BA4">
        <w:rPr>
          <w:rFonts w:asciiTheme="minorHAnsi" w:hAnsiTheme="minorHAnsi" w:cstheme="minorHAnsi"/>
          <w:szCs w:val="18"/>
        </w:rPr>
        <w:t xml:space="preserve"> sarnaseid otstarbeid, millega ei kaasne</w:t>
      </w:r>
      <w:r w:rsidR="00735F84">
        <w:rPr>
          <w:rFonts w:asciiTheme="minorHAnsi" w:hAnsiTheme="minorHAnsi" w:cstheme="minorHAnsi"/>
          <w:szCs w:val="18"/>
        </w:rPr>
        <w:t xml:space="preserve"> olulisi </w:t>
      </w:r>
      <w:r w:rsidR="007857BE">
        <w:rPr>
          <w:rFonts w:asciiTheme="minorHAnsi" w:hAnsiTheme="minorHAnsi" w:cstheme="minorHAnsi"/>
          <w:szCs w:val="18"/>
        </w:rPr>
        <w:t>häiringuid</w:t>
      </w:r>
      <w:r w:rsidR="003E7EE9" w:rsidRPr="005D7BA4">
        <w:rPr>
          <w:rFonts w:asciiTheme="minorHAnsi" w:hAnsiTheme="minorHAnsi" w:cstheme="minorHAnsi"/>
          <w:szCs w:val="18"/>
        </w:rPr>
        <w:t xml:space="preserve"> </w:t>
      </w:r>
      <w:r w:rsidR="00CF4617">
        <w:rPr>
          <w:rFonts w:asciiTheme="minorHAnsi" w:hAnsiTheme="minorHAnsi" w:cstheme="minorHAnsi"/>
          <w:szCs w:val="18"/>
        </w:rPr>
        <w:t>ümbritsevale</w:t>
      </w:r>
      <w:r w:rsidR="00CF4617" w:rsidRPr="005D7BA4">
        <w:rPr>
          <w:rFonts w:asciiTheme="minorHAnsi" w:hAnsiTheme="minorHAnsi" w:cstheme="minorHAnsi"/>
          <w:szCs w:val="18"/>
        </w:rPr>
        <w:t xml:space="preserve"> </w:t>
      </w:r>
      <w:r w:rsidR="003E7EE9" w:rsidRPr="005D7BA4">
        <w:rPr>
          <w:rFonts w:asciiTheme="minorHAnsi" w:hAnsiTheme="minorHAnsi" w:cstheme="minorHAnsi"/>
          <w:szCs w:val="18"/>
        </w:rPr>
        <w:t>elukeskkonnale;</w:t>
      </w:r>
    </w:p>
    <w:p w14:paraId="679E9F41" w14:textId="4C8DD7F4" w:rsidR="005049A4" w:rsidRPr="005D7BA4" w:rsidRDefault="005049A4" w:rsidP="007B5F33">
      <w:pPr>
        <w:pStyle w:val="Kehatekst"/>
        <w:numPr>
          <w:ilvl w:val="0"/>
          <w:numId w:val="63"/>
        </w:numPr>
        <w:rPr>
          <w:rFonts w:asciiTheme="minorHAnsi" w:hAnsiTheme="minorHAnsi" w:cstheme="minorHAnsi"/>
          <w:szCs w:val="18"/>
        </w:rPr>
      </w:pPr>
      <w:r w:rsidRPr="005D7BA4">
        <w:rPr>
          <w:rFonts w:asciiTheme="minorHAnsi" w:hAnsiTheme="minorHAnsi" w:cstheme="minorHAnsi"/>
          <w:szCs w:val="18"/>
        </w:rPr>
        <w:t xml:space="preserve">Korterelamute kavandamisel peab planeeritavale </w:t>
      </w:r>
      <w:r w:rsidR="00AF47D1">
        <w:rPr>
          <w:rFonts w:asciiTheme="minorHAnsi" w:hAnsiTheme="minorHAnsi" w:cstheme="minorHAnsi"/>
          <w:szCs w:val="18"/>
        </w:rPr>
        <w:t>katastriüksusele</w:t>
      </w:r>
      <w:r w:rsidRPr="005D7BA4">
        <w:rPr>
          <w:rFonts w:asciiTheme="minorHAnsi" w:hAnsiTheme="minorHAnsi" w:cstheme="minorHAnsi"/>
          <w:szCs w:val="18"/>
        </w:rPr>
        <w:t xml:space="preserve"> mahtuma hoonet teenindav parkimine, haljasala jm</w:t>
      </w:r>
      <w:r w:rsidR="003E7EE9" w:rsidRPr="005D7BA4">
        <w:rPr>
          <w:rFonts w:asciiTheme="minorHAnsi" w:hAnsiTheme="minorHAnsi" w:cstheme="minorHAnsi"/>
          <w:szCs w:val="18"/>
        </w:rPr>
        <w:t>s</w:t>
      </w:r>
      <w:r w:rsidRPr="005D7BA4">
        <w:rPr>
          <w:rFonts w:asciiTheme="minorHAnsi" w:hAnsiTheme="minorHAnsi" w:cstheme="minorHAnsi"/>
          <w:szCs w:val="18"/>
        </w:rPr>
        <w:t xml:space="preserve"> </w:t>
      </w:r>
      <w:r w:rsidR="003E7EE9" w:rsidRPr="005D7BA4">
        <w:rPr>
          <w:rFonts w:asciiTheme="minorHAnsi" w:hAnsiTheme="minorHAnsi" w:cstheme="minorHAnsi"/>
          <w:szCs w:val="18"/>
        </w:rPr>
        <w:t>vajalikud objektid ja rajatised;</w:t>
      </w:r>
    </w:p>
    <w:p w14:paraId="4B506A09" w14:textId="4FC20BBC" w:rsidR="005049A4" w:rsidRDefault="00CF3E50" w:rsidP="007B5F33">
      <w:pPr>
        <w:pStyle w:val="Kehatekst"/>
        <w:numPr>
          <w:ilvl w:val="0"/>
          <w:numId w:val="63"/>
        </w:numPr>
        <w:rPr>
          <w:rFonts w:asciiTheme="minorHAnsi" w:hAnsiTheme="minorHAnsi" w:cstheme="minorHAnsi"/>
          <w:szCs w:val="18"/>
        </w:rPr>
      </w:pPr>
      <w:r>
        <w:rPr>
          <w:rFonts w:asciiTheme="minorHAnsi" w:hAnsiTheme="minorHAnsi" w:cstheme="minorHAnsi"/>
          <w:szCs w:val="18"/>
        </w:rPr>
        <w:t>Elamualade</w:t>
      </w:r>
      <w:r w:rsidR="005049A4" w:rsidRPr="005D7BA4">
        <w:rPr>
          <w:rFonts w:asciiTheme="minorHAnsi" w:hAnsiTheme="minorHAnsi" w:cstheme="minorHAnsi"/>
          <w:szCs w:val="18"/>
        </w:rPr>
        <w:t xml:space="preserve"> planeerimisel tuleb </w:t>
      </w:r>
      <w:r>
        <w:rPr>
          <w:rFonts w:asciiTheme="minorHAnsi" w:hAnsiTheme="minorHAnsi" w:cstheme="minorHAnsi"/>
          <w:szCs w:val="18"/>
        </w:rPr>
        <w:t xml:space="preserve">neile </w:t>
      </w:r>
      <w:r w:rsidR="005049A4" w:rsidRPr="005D7BA4">
        <w:rPr>
          <w:rFonts w:asciiTheme="minorHAnsi" w:hAnsiTheme="minorHAnsi" w:cstheme="minorHAnsi"/>
          <w:szCs w:val="18"/>
        </w:rPr>
        <w:t xml:space="preserve">tagada hästi toimiv juurdepääs, sotsiaalne  taristu  ja tehnovõrkudega varustatus. Arendamine peab toimuma võimalikult </w:t>
      </w:r>
      <w:r w:rsidRPr="005D7BA4">
        <w:rPr>
          <w:rFonts w:asciiTheme="minorHAnsi" w:hAnsiTheme="minorHAnsi" w:cstheme="minorHAnsi"/>
          <w:szCs w:val="18"/>
        </w:rPr>
        <w:t>terviklik</w:t>
      </w:r>
      <w:r>
        <w:rPr>
          <w:rFonts w:asciiTheme="minorHAnsi" w:hAnsiTheme="minorHAnsi" w:cstheme="minorHAnsi"/>
          <w:szCs w:val="18"/>
        </w:rPr>
        <w:t>u</w:t>
      </w:r>
      <w:r w:rsidR="005049A4" w:rsidRPr="005D7BA4">
        <w:rPr>
          <w:rFonts w:asciiTheme="minorHAnsi" w:hAnsiTheme="minorHAnsi" w:cstheme="minorHAnsi"/>
          <w:szCs w:val="18"/>
        </w:rPr>
        <w:t xml:space="preserve">, põhjalikult läbikaalutud ruumilise visiooni ja terviklahenduse alusel. </w:t>
      </w:r>
      <w:r w:rsidR="00AD7189">
        <w:rPr>
          <w:rFonts w:asciiTheme="minorHAnsi" w:hAnsiTheme="minorHAnsi" w:cstheme="minorHAnsi"/>
          <w:szCs w:val="18"/>
        </w:rPr>
        <w:t>E</w:t>
      </w:r>
      <w:r w:rsidR="005049A4" w:rsidRPr="005D7BA4">
        <w:rPr>
          <w:rFonts w:asciiTheme="minorHAnsi" w:hAnsiTheme="minorHAnsi" w:cstheme="minorHAnsi"/>
          <w:szCs w:val="18"/>
        </w:rPr>
        <w:t xml:space="preserve">lamupiirkondade </w:t>
      </w:r>
      <w:r w:rsidR="00AD7189">
        <w:rPr>
          <w:rFonts w:asciiTheme="minorHAnsi" w:hAnsiTheme="minorHAnsi" w:cstheme="minorHAnsi"/>
          <w:szCs w:val="18"/>
        </w:rPr>
        <w:t>väljaarendamisel</w:t>
      </w:r>
      <w:r w:rsidR="005049A4" w:rsidRPr="005D7BA4">
        <w:rPr>
          <w:rFonts w:asciiTheme="minorHAnsi" w:hAnsiTheme="minorHAnsi" w:cstheme="minorHAnsi"/>
          <w:szCs w:val="18"/>
        </w:rPr>
        <w:t xml:space="preserve"> tuleb arvestada erinevas vanuses elanikele vajaliku sotsiaalse taristu osade, ühistranspordi võimaluste, avaliku ruum</w:t>
      </w:r>
      <w:r w:rsidR="003E7EE9" w:rsidRPr="005D7BA4">
        <w:rPr>
          <w:rFonts w:asciiTheme="minorHAnsi" w:hAnsiTheme="minorHAnsi" w:cstheme="minorHAnsi"/>
          <w:szCs w:val="18"/>
        </w:rPr>
        <w:t>i ja kohalike keskuste arenguga;</w:t>
      </w:r>
    </w:p>
    <w:p w14:paraId="7ED03C59" w14:textId="624918EA" w:rsidR="00827192" w:rsidRPr="005D7BA4" w:rsidRDefault="00827192" w:rsidP="007B5F33">
      <w:pPr>
        <w:pStyle w:val="Kehatekst"/>
        <w:numPr>
          <w:ilvl w:val="0"/>
          <w:numId w:val="63"/>
        </w:numPr>
        <w:rPr>
          <w:rFonts w:asciiTheme="minorHAnsi" w:hAnsiTheme="minorHAnsi" w:cstheme="minorHAnsi"/>
          <w:szCs w:val="18"/>
        </w:rPr>
      </w:pPr>
      <w:r>
        <w:rPr>
          <w:rFonts w:asciiTheme="minorHAnsi" w:hAnsiTheme="minorHAnsi"/>
          <w:szCs w:val="18"/>
        </w:rPr>
        <w:t>Olemasolevate tootmisalade kõrvale ei ole uute elamute rajamine</w:t>
      </w:r>
      <w:r w:rsidR="00CF3E50" w:rsidRPr="00CF3E50">
        <w:rPr>
          <w:rFonts w:asciiTheme="minorHAnsi" w:hAnsiTheme="minorHAnsi"/>
          <w:szCs w:val="18"/>
        </w:rPr>
        <w:t xml:space="preserve"> </w:t>
      </w:r>
      <w:r w:rsidR="00CF3E50">
        <w:rPr>
          <w:rFonts w:asciiTheme="minorHAnsi" w:hAnsiTheme="minorHAnsi"/>
          <w:szCs w:val="18"/>
        </w:rPr>
        <w:t>üldjuhul lubatud</w:t>
      </w:r>
      <w:r>
        <w:rPr>
          <w:rFonts w:asciiTheme="minorHAnsi" w:hAnsiTheme="minorHAnsi"/>
          <w:szCs w:val="18"/>
        </w:rPr>
        <w:t xml:space="preserve">, kui ilmneb, et tootmisala ei suuda tagada nendel aladel nõuetekohast välisõhu kvaliteeti. Uute </w:t>
      </w:r>
      <w:r>
        <w:rPr>
          <w:rFonts w:asciiTheme="minorHAnsi" w:hAnsiTheme="minorHAnsi"/>
          <w:szCs w:val="18"/>
        </w:rPr>
        <w:lastRenderedPageBreak/>
        <w:t>elamute rajamine on lubatud vaid juhul, kui müra normtaseme täitmise tagab vastava arenduse kavandaja;</w:t>
      </w:r>
    </w:p>
    <w:p w14:paraId="6700CAE9" w14:textId="20744C63" w:rsidR="005049A4" w:rsidRPr="005D7BA4" w:rsidRDefault="005049A4" w:rsidP="007B5F33">
      <w:pPr>
        <w:pStyle w:val="Kehatekst"/>
        <w:numPr>
          <w:ilvl w:val="0"/>
          <w:numId w:val="63"/>
        </w:numPr>
        <w:rPr>
          <w:rFonts w:asciiTheme="minorHAnsi" w:hAnsiTheme="minorHAnsi" w:cstheme="minorHAnsi"/>
          <w:szCs w:val="18"/>
        </w:rPr>
      </w:pPr>
      <w:r w:rsidRPr="005D7BA4">
        <w:rPr>
          <w:rFonts w:asciiTheme="minorHAnsi" w:hAnsiTheme="minorHAnsi" w:cstheme="minorHAnsi"/>
          <w:szCs w:val="18"/>
        </w:rPr>
        <w:t>Juurdepääsude kavandamisel eelistada lahendusi, mis kasutavad o</w:t>
      </w:r>
      <w:r w:rsidR="00AD7189">
        <w:rPr>
          <w:rFonts w:asciiTheme="minorHAnsi" w:hAnsiTheme="minorHAnsi" w:cstheme="minorHAnsi"/>
          <w:szCs w:val="18"/>
        </w:rPr>
        <w:t>lemasolevaid teid ja taristut</w:t>
      </w:r>
      <w:r w:rsidR="00685011">
        <w:rPr>
          <w:rFonts w:asciiTheme="minorHAnsi" w:hAnsiTheme="minorHAnsi" w:cstheme="minorHAnsi"/>
          <w:szCs w:val="18"/>
        </w:rPr>
        <w:t>. Uue taristu kavandamisel arvestada selle ruumivajadusega</w:t>
      </w:r>
      <w:r w:rsidR="003E7EE9" w:rsidRPr="005D7BA4">
        <w:rPr>
          <w:rFonts w:asciiTheme="minorHAnsi" w:hAnsiTheme="minorHAnsi" w:cstheme="minorHAnsi"/>
          <w:szCs w:val="18"/>
        </w:rPr>
        <w:t>;</w:t>
      </w:r>
    </w:p>
    <w:p w14:paraId="3C81D027" w14:textId="188F5CFD" w:rsidR="005049A4" w:rsidRPr="005D7BA4" w:rsidRDefault="00685011" w:rsidP="007B5F33">
      <w:pPr>
        <w:pStyle w:val="Kehatekst"/>
        <w:numPr>
          <w:ilvl w:val="0"/>
          <w:numId w:val="63"/>
        </w:numPr>
        <w:rPr>
          <w:rFonts w:asciiTheme="minorHAnsi" w:hAnsiTheme="minorHAnsi" w:cstheme="minorHAnsi"/>
          <w:szCs w:val="18"/>
        </w:rPr>
      </w:pPr>
      <w:r>
        <w:rPr>
          <w:rFonts w:asciiTheme="minorHAnsi" w:hAnsiTheme="minorHAnsi" w:cstheme="minorHAnsi"/>
          <w:szCs w:val="18"/>
        </w:rPr>
        <w:t>U</w:t>
      </w:r>
      <w:r w:rsidR="005049A4" w:rsidRPr="005D7BA4">
        <w:rPr>
          <w:rFonts w:asciiTheme="minorHAnsi" w:hAnsiTheme="minorHAnsi" w:cstheme="minorHAnsi"/>
          <w:szCs w:val="18"/>
        </w:rPr>
        <w:t xml:space="preserve">ute elamute liitmine ühisveevärgi ja </w:t>
      </w:r>
      <w:r>
        <w:rPr>
          <w:rFonts w:asciiTheme="minorHAnsi" w:hAnsiTheme="minorHAnsi" w:cstheme="minorHAnsi"/>
          <w:szCs w:val="18"/>
        </w:rPr>
        <w:t>-</w:t>
      </w:r>
      <w:r w:rsidR="005049A4" w:rsidRPr="005D7BA4">
        <w:rPr>
          <w:rFonts w:asciiTheme="minorHAnsi" w:hAnsiTheme="minorHAnsi" w:cstheme="minorHAnsi"/>
          <w:szCs w:val="18"/>
        </w:rPr>
        <w:t>kanalisatsioonivõrguga</w:t>
      </w:r>
      <w:r>
        <w:rPr>
          <w:rFonts w:asciiTheme="minorHAnsi" w:hAnsiTheme="minorHAnsi" w:cstheme="minorHAnsi"/>
          <w:szCs w:val="18"/>
        </w:rPr>
        <w:t xml:space="preserve"> on kohustuslik </w:t>
      </w:r>
      <w:r w:rsidR="005049A4" w:rsidRPr="005D7BA4">
        <w:rPr>
          <w:rFonts w:asciiTheme="minorHAnsi" w:hAnsiTheme="minorHAnsi" w:cstheme="minorHAnsi"/>
          <w:szCs w:val="18"/>
        </w:rPr>
        <w:t xml:space="preserve">kui ala asub ühisveevärgi ja </w:t>
      </w:r>
      <w:r>
        <w:rPr>
          <w:rFonts w:asciiTheme="minorHAnsi" w:hAnsiTheme="minorHAnsi" w:cstheme="minorHAnsi"/>
          <w:szCs w:val="18"/>
        </w:rPr>
        <w:t>-</w:t>
      </w:r>
      <w:r w:rsidR="005049A4" w:rsidRPr="005D7BA4">
        <w:rPr>
          <w:rFonts w:asciiTheme="minorHAnsi" w:hAnsiTheme="minorHAnsi" w:cstheme="minorHAnsi"/>
          <w:szCs w:val="18"/>
        </w:rPr>
        <w:t>kanalisatsiooni piirkonnas.</w:t>
      </w:r>
      <w:r w:rsidR="009A73AE">
        <w:rPr>
          <w:rFonts w:asciiTheme="minorHAnsi" w:hAnsiTheme="minorHAnsi" w:cstheme="minorHAnsi"/>
          <w:szCs w:val="18"/>
        </w:rPr>
        <w:t xml:space="preserve"> Reoveepuhastus võib olla tagatud ka mahutitega.</w:t>
      </w:r>
      <w:r w:rsidR="005049A4" w:rsidRPr="005D7BA4">
        <w:rPr>
          <w:rFonts w:asciiTheme="minorHAnsi" w:hAnsiTheme="minorHAnsi" w:cstheme="minorHAnsi"/>
          <w:szCs w:val="18"/>
          <w:lang w:eastAsia="et-EE"/>
        </w:rPr>
        <w:t xml:space="preserve"> </w:t>
      </w:r>
      <w:r w:rsidR="00AE4AB5">
        <w:rPr>
          <w:rFonts w:asciiTheme="minorHAnsi" w:hAnsiTheme="minorHAnsi" w:cstheme="minorHAnsi"/>
          <w:szCs w:val="18"/>
          <w:lang w:eastAsia="et-EE"/>
        </w:rPr>
        <w:t xml:space="preserve"> </w:t>
      </w:r>
    </w:p>
    <w:p w14:paraId="3D0D6BE5" w14:textId="77777777" w:rsidR="005049A4" w:rsidRPr="007D3AE2" w:rsidRDefault="005049A4" w:rsidP="007D3AE2">
      <w:pPr>
        <w:pStyle w:val="Pealkiri3"/>
      </w:pPr>
      <w:bookmarkStart w:id="47" w:name="_Toc11752538"/>
      <w:bookmarkStart w:id="48" w:name="_Toc23151344"/>
      <w:bookmarkStart w:id="49" w:name="_Toc85453236"/>
      <w:r w:rsidRPr="007D3AE2">
        <w:t>Äri maa-ala</w:t>
      </w:r>
      <w:bookmarkEnd w:id="47"/>
      <w:bookmarkEnd w:id="48"/>
      <w:bookmarkEnd w:id="49"/>
    </w:p>
    <w:p w14:paraId="4F2661E0" w14:textId="45A3F4DC" w:rsidR="00EA388E" w:rsidRDefault="00EA388E" w:rsidP="005049A4">
      <w:pPr>
        <w:pStyle w:val="Kehatekst"/>
        <w:rPr>
          <w:rFonts w:asciiTheme="minorHAnsi" w:hAnsiTheme="minorHAnsi"/>
          <w:noProof/>
          <w:lang w:eastAsia="et-EE"/>
        </w:rPr>
      </w:pPr>
      <w:r>
        <w:rPr>
          <w:noProof/>
          <w:lang w:val="en-GB" w:eastAsia="en-GB"/>
        </w:rPr>
        <w:drawing>
          <wp:inline distT="0" distB="0" distL="0" distR="0" wp14:anchorId="3DF5881E" wp14:editId="1C250156">
            <wp:extent cx="542925" cy="266065"/>
            <wp:effectExtent l="0" t="0" r="952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8775" cy="278733"/>
                    </a:xfrm>
                    <a:prstGeom prst="rect">
                      <a:avLst/>
                    </a:prstGeom>
                  </pic:spPr>
                </pic:pic>
              </a:graphicData>
            </a:graphic>
          </wp:inline>
        </w:drawing>
      </w:r>
    </w:p>
    <w:p w14:paraId="1DE5C73E" w14:textId="77777777" w:rsidR="005049A4" w:rsidRPr="00A66C6E" w:rsidRDefault="005049A4" w:rsidP="001A4D7A">
      <w:pPr>
        <w:pStyle w:val="Kehatekst"/>
        <w:spacing w:after="0"/>
        <w:rPr>
          <w:rFonts w:asciiTheme="minorHAnsi" w:hAnsiTheme="minorHAnsi"/>
          <w:szCs w:val="18"/>
        </w:rPr>
      </w:pPr>
      <w:r w:rsidRPr="00A66C6E">
        <w:rPr>
          <w:rFonts w:asciiTheme="minorHAnsi" w:hAnsiTheme="minorHAnsi"/>
          <w:szCs w:val="18"/>
        </w:rPr>
        <w:t>Äri maa-alal on lubatud:</w:t>
      </w:r>
    </w:p>
    <w:p w14:paraId="131964CD" w14:textId="77777777" w:rsidR="005049A4" w:rsidRPr="005D7BA4" w:rsidRDefault="005049A4" w:rsidP="007B5F33">
      <w:pPr>
        <w:pStyle w:val="Kehatekst"/>
        <w:numPr>
          <w:ilvl w:val="0"/>
          <w:numId w:val="64"/>
        </w:numPr>
        <w:rPr>
          <w:rFonts w:asciiTheme="minorHAnsi" w:hAnsiTheme="minorHAnsi"/>
          <w:szCs w:val="18"/>
        </w:rPr>
      </w:pPr>
      <w:r w:rsidRPr="005D7BA4">
        <w:rPr>
          <w:rFonts w:asciiTheme="minorHAnsi" w:hAnsiTheme="minorHAnsi"/>
          <w:szCs w:val="18"/>
        </w:rPr>
        <w:t xml:space="preserve">Majutushooned: hotell, motell, külalistemaja, </w:t>
      </w:r>
      <w:proofErr w:type="spellStart"/>
      <w:r w:rsidRPr="005D7BA4">
        <w:rPr>
          <w:rFonts w:asciiTheme="minorHAnsi" w:hAnsiTheme="minorHAnsi"/>
          <w:szCs w:val="18"/>
        </w:rPr>
        <w:t>puhkeküla</w:t>
      </w:r>
      <w:proofErr w:type="spellEnd"/>
      <w:r w:rsidRPr="005D7BA4">
        <w:rPr>
          <w:rFonts w:asciiTheme="minorHAnsi" w:hAnsiTheme="minorHAnsi"/>
          <w:szCs w:val="18"/>
        </w:rPr>
        <w:t xml:space="preserve"> või </w:t>
      </w:r>
      <w:proofErr w:type="spellStart"/>
      <w:r w:rsidRPr="005D7BA4">
        <w:rPr>
          <w:rFonts w:asciiTheme="minorHAnsi" w:hAnsiTheme="minorHAnsi"/>
          <w:szCs w:val="18"/>
        </w:rPr>
        <w:t>puhkelaagri</w:t>
      </w:r>
      <w:proofErr w:type="spellEnd"/>
      <w:r w:rsidRPr="005D7BA4">
        <w:rPr>
          <w:rFonts w:asciiTheme="minorHAnsi" w:hAnsiTheme="minorHAnsi"/>
          <w:szCs w:val="18"/>
        </w:rPr>
        <w:t xml:space="preserve"> majutushoone, </w:t>
      </w:r>
      <w:proofErr w:type="spellStart"/>
      <w:r w:rsidRPr="005D7BA4">
        <w:rPr>
          <w:rFonts w:asciiTheme="minorHAnsi" w:hAnsiTheme="minorHAnsi"/>
          <w:szCs w:val="18"/>
        </w:rPr>
        <w:t>hostel</w:t>
      </w:r>
      <w:proofErr w:type="spellEnd"/>
      <w:r w:rsidRPr="005D7BA4">
        <w:rPr>
          <w:rFonts w:asciiTheme="minorHAnsi" w:hAnsiTheme="minorHAnsi"/>
          <w:szCs w:val="18"/>
        </w:rPr>
        <w:t>, muu lühiajalise majutuse hoone;</w:t>
      </w:r>
    </w:p>
    <w:p w14:paraId="503CC6B1" w14:textId="77777777" w:rsidR="005049A4" w:rsidRPr="005D7BA4" w:rsidRDefault="005049A4" w:rsidP="007B5F33">
      <w:pPr>
        <w:pStyle w:val="Kehatekst"/>
        <w:numPr>
          <w:ilvl w:val="0"/>
          <w:numId w:val="64"/>
        </w:numPr>
        <w:rPr>
          <w:rFonts w:asciiTheme="minorHAnsi" w:hAnsiTheme="minorHAnsi"/>
          <w:szCs w:val="18"/>
        </w:rPr>
      </w:pPr>
      <w:r w:rsidRPr="005D7BA4">
        <w:rPr>
          <w:rFonts w:asciiTheme="minorHAnsi" w:hAnsiTheme="minorHAnsi"/>
          <w:szCs w:val="18"/>
        </w:rPr>
        <w:t>Toitlustushooned: restoran, kohvik, baar, söökla, muu toitlustushoone;</w:t>
      </w:r>
    </w:p>
    <w:p w14:paraId="469F534F" w14:textId="77777777" w:rsidR="005049A4" w:rsidRPr="005D7BA4" w:rsidRDefault="005049A4" w:rsidP="007B5F33">
      <w:pPr>
        <w:pStyle w:val="Kehatekst"/>
        <w:numPr>
          <w:ilvl w:val="0"/>
          <w:numId w:val="64"/>
        </w:numPr>
        <w:rPr>
          <w:rFonts w:asciiTheme="minorHAnsi" w:hAnsiTheme="minorHAnsi"/>
          <w:szCs w:val="18"/>
        </w:rPr>
      </w:pPr>
      <w:r w:rsidRPr="005D7BA4">
        <w:rPr>
          <w:rFonts w:asciiTheme="minorHAnsi" w:hAnsiTheme="minorHAnsi"/>
          <w:szCs w:val="18"/>
        </w:rPr>
        <w:t>Büroohooned;</w:t>
      </w:r>
    </w:p>
    <w:p w14:paraId="694BE3D3" w14:textId="183E4DB4" w:rsidR="005049A4" w:rsidRPr="005D7BA4" w:rsidRDefault="005049A4" w:rsidP="007B5F33">
      <w:pPr>
        <w:pStyle w:val="Kehatekst"/>
        <w:numPr>
          <w:ilvl w:val="0"/>
          <w:numId w:val="64"/>
        </w:numPr>
        <w:rPr>
          <w:rFonts w:asciiTheme="minorHAnsi" w:hAnsiTheme="minorHAnsi"/>
          <w:szCs w:val="18"/>
        </w:rPr>
      </w:pPr>
      <w:r w:rsidRPr="005D7BA4">
        <w:rPr>
          <w:rFonts w:asciiTheme="minorHAnsi" w:hAnsiTheme="minorHAnsi"/>
          <w:szCs w:val="18"/>
        </w:rPr>
        <w:t xml:space="preserve">Kaubandushooned: </w:t>
      </w:r>
      <w:r w:rsidR="004F7FB7">
        <w:rPr>
          <w:rFonts w:asciiTheme="minorHAnsi" w:hAnsiTheme="minorHAnsi"/>
          <w:szCs w:val="18"/>
        </w:rPr>
        <w:t xml:space="preserve">kauplus, </w:t>
      </w:r>
      <w:r w:rsidRPr="005D7BA4">
        <w:rPr>
          <w:rFonts w:asciiTheme="minorHAnsi" w:hAnsiTheme="minorHAnsi"/>
          <w:szCs w:val="18"/>
        </w:rPr>
        <w:t>kiosk, turu- või näitusehall, muu kaubandushoone;</w:t>
      </w:r>
    </w:p>
    <w:p w14:paraId="1F700599" w14:textId="77777777" w:rsidR="005049A4" w:rsidRPr="005D7BA4" w:rsidRDefault="005049A4" w:rsidP="007B5F33">
      <w:pPr>
        <w:pStyle w:val="Kehatekst"/>
        <w:numPr>
          <w:ilvl w:val="0"/>
          <w:numId w:val="64"/>
        </w:numPr>
        <w:rPr>
          <w:rFonts w:asciiTheme="minorHAnsi" w:hAnsiTheme="minorHAnsi"/>
          <w:szCs w:val="18"/>
        </w:rPr>
      </w:pPr>
      <w:r w:rsidRPr="005D7BA4">
        <w:rPr>
          <w:rFonts w:asciiTheme="minorHAnsi" w:hAnsiTheme="minorHAnsi"/>
          <w:szCs w:val="18"/>
        </w:rPr>
        <w:t>Teenindushooned: ilu- ja isikuteenuste-, sõidukite teeninduse-, muu teenindushoone;</w:t>
      </w:r>
    </w:p>
    <w:p w14:paraId="2793804C" w14:textId="77777777" w:rsidR="005049A4" w:rsidRPr="005D7BA4" w:rsidRDefault="005049A4" w:rsidP="007B5F33">
      <w:pPr>
        <w:pStyle w:val="Kehatekst"/>
        <w:numPr>
          <w:ilvl w:val="0"/>
          <w:numId w:val="64"/>
        </w:numPr>
        <w:rPr>
          <w:rFonts w:asciiTheme="minorHAnsi" w:hAnsiTheme="minorHAnsi"/>
          <w:szCs w:val="18"/>
        </w:rPr>
      </w:pPr>
      <w:r w:rsidRPr="005D7BA4">
        <w:rPr>
          <w:rFonts w:asciiTheme="minorHAnsi" w:hAnsiTheme="minorHAnsi"/>
          <w:szCs w:val="18"/>
        </w:rPr>
        <w:t>Meelelahutushooned: teater, kino, kontserdi- ja universaalsaalide-, klubi, rahvamaja, tantsusaal, diskoteek, ööklubi, kasiino, loomaaia või botaanikaaia-, muu meelelahutushoone;</w:t>
      </w:r>
    </w:p>
    <w:p w14:paraId="60ADA28C" w14:textId="77777777" w:rsidR="005049A4" w:rsidRPr="005D7BA4" w:rsidRDefault="005049A4" w:rsidP="007B5F33">
      <w:pPr>
        <w:pStyle w:val="Kehatekst"/>
        <w:numPr>
          <w:ilvl w:val="0"/>
          <w:numId w:val="64"/>
        </w:numPr>
        <w:rPr>
          <w:rFonts w:asciiTheme="minorHAnsi" w:hAnsiTheme="minorHAnsi"/>
          <w:szCs w:val="18"/>
        </w:rPr>
      </w:pPr>
      <w:r w:rsidRPr="005D7BA4">
        <w:rPr>
          <w:rFonts w:asciiTheme="minorHAnsi" w:hAnsiTheme="minorHAnsi"/>
          <w:szCs w:val="18"/>
        </w:rPr>
        <w:t>Spordihooned: spordihall, võimla, siseujula, jäähall, maneež, lasketiiru-, muu spordihoone;</w:t>
      </w:r>
    </w:p>
    <w:p w14:paraId="0041C4E2" w14:textId="6AEAA69F" w:rsidR="005049A4" w:rsidRPr="001F54F8" w:rsidRDefault="005049A4" w:rsidP="007B5F33">
      <w:pPr>
        <w:pStyle w:val="Kehatekst"/>
        <w:numPr>
          <w:ilvl w:val="0"/>
          <w:numId w:val="64"/>
        </w:numPr>
        <w:rPr>
          <w:rFonts w:asciiTheme="minorHAnsi" w:hAnsiTheme="minorHAnsi"/>
          <w:szCs w:val="18"/>
        </w:rPr>
      </w:pPr>
      <w:r w:rsidRPr="001F54F8">
        <w:rPr>
          <w:rFonts w:asciiTheme="minorHAnsi" w:hAnsiTheme="minorHAnsi"/>
          <w:szCs w:val="18"/>
        </w:rPr>
        <w:t xml:space="preserve">Väiketootmishooned, mis ei põhjusta naaberaladele </w:t>
      </w:r>
      <w:r w:rsidR="007857BE" w:rsidRPr="001F54F8">
        <w:rPr>
          <w:rFonts w:asciiTheme="minorHAnsi" w:hAnsiTheme="minorHAnsi"/>
          <w:szCs w:val="18"/>
        </w:rPr>
        <w:t>olulisi häiringuid</w:t>
      </w:r>
      <w:r w:rsidR="008C0C6E" w:rsidRPr="001F54F8">
        <w:rPr>
          <w:rFonts w:asciiTheme="minorHAnsi" w:hAnsiTheme="minorHAnsi"/>
          <w:szCs w:val="18"/>
        </w:rPr>
        <w:t xml:space="preserve"> (sh müra, transpordivood, välisõhu saastamine, lõhnahäiringud)</w:t>
      </w:r>
      <w:r w:rsidR="006F74D0" w:rsidRPr="001F54F8">
        <w:rPr>
          <w:rFonts w:asciiTheme="minorHAnsi" w:hAnsiTheme="minorHAnsi"/>
          <w:szCs w:val="18"/>
        </w:rPr>
        <w:t>;</w:t>
      </w:r>
    </w:p>
    <w:p w14:paraId="37D18841" w14:textId="06D34DBF" w:rsidR="006F74D0" w:rsidRDefault="006F74D0" w:rsidP="007B5F33">
      <w:pPr>
        <w:pStyle w:val="Kehatekst"/>
        <w:numPr>
          <w:ilvl w:val="0"/>
          <w:numId w:val="64"/>
        </w:numPr>
        <w:spacing w:before="0" w:after="240"/>
        <w:rPr>
          <w:rFonts w:asciiTheme="minorHAnsi" w:hAnsiTheme="minorHAnsi"/>
          <w:szCs w:val="18"/>
        </w:rPr>
      </w:pPr>
      <w:r>
        <w:rPr>
          <w:rFonts w:asciiTheme="minorHAnsi" w:hAnsiTheme="minorHAnsi"/>
          <w:szCs w:val="18"/>
        </w:rPr>
        <w:t>Sideehitised (sh mastid).</w:t>
      </w:r>
    </w:p>
    <w:p w14:paraId="5D36C8BB" w14:textId="77777777" w:rsidR="00A21796" w:rsidRDefault="00A21796" w:rsidP="00A21796">
      <w:pPr>
        <w:pStyle w:val="Kehatekst"/>
        <w:rPr>
          <w:rFonts w:asciiTheme="minorHAnsi" w:hAnsiTheme="minorHAnsi"/>
          <w:b/>
          <w:color w:val="7F7F7F" w:themeColor="text1" w:themeTint="80"/>
          <w:sz w:val="20"/>
        </w:rPr>
      </w:pPr>
      <w:r>
        <w:rPr>
          <w:rFonts w:asciiTheme="minorHAnsi" w:hAnsiTheme="minorHAnsi"/>
          <w:b/>
          <w:color w:val="7F7F7F" w:themeColor="text1" w:themeTint="80"/>
          <w:sz w:val="20"/>
        </w:rPr>
        <w:t>ÄRI MAA-ALA TINGIMUSED</w:t>
      </w:r>
    </w:p>
    <w:p w14:paraId="5F584E0E" w14:textId="3BB72FFC" w:rsidR="005049A4" w:rsidRPr="005D7BA4" w:rsidRDefault="009223A3" w:rsidP="007B5F33">
      <w:pPr>
        <w:pStyle w:val="Kehatekst"/>
        <w:numPr>
          <w:ilvl w:val="0"/>
          <w:numId w:val="65"/>
        </w:numPr>
        <w:rPr>
          <w:rFonts w:asciiTheme="minorHAnsi" w:hAnsiTheme="minorHAnsi" w:cstheme="minorHAnsi"/>
          <w:szCs w:val="18"/>
        </w:rPr>
      </w:pPr>
      <w:r>
        <w:rPr>
          <w:rFonts w:asciiTheme="minorHAnsi" w:hAnsiTheme="minorHAnsi" w:cstheme="minorHAnsi"/>
          <w:szCs w:val="18"/>
        </w:rPr>
        <w:t xml:space="preserve">Üldplaneeringuga kavandatud </w:t>
      </w:r>
      <w:r w:rsidR="005049A4" w:rsidRPr="005D7BA4">
        <w:rPr>
          <w:rFonts w:asciiTheme="minorHAnsi" w:hAnsiTheme="minorHAnsi" w:cstheme="minorHAnsi"/>
          <w:szCs w:val="18"/>
        </w:rPr>
        <w:t>ärimaa</w:t>
      </w:r>
      <w:r w:rsidR="00DE2331">
        <w:rPr>
          <w:rFonts w:asciiTheme="minorHAnsi" w:hAnsiTheme="minorHAnsi" w:cstheme="minorHAnsi"/>
          <w:szCs w:val="18"/>
        </w:rPr>
        <w:t xml:space="preserve"> sihtotstarbega alad</w:t>
      </w:r>
      <w:r>
        <w:rPr>
          <w:rFonts w:asciiTheme="minorHAnsi" w:hAnsiTheme="minorHAnsi" w:cstheme="minorHAnsi"/>
          <w:szCs w:val="18"/>
        </w:rPr>
        <w:t xml:space="preserve"> </w:t>
      </w:r>
      <w:r w:rsidR="005049A4" w:rsidRPr="005D7BA4">
        <w:rPr>
          <w:rFonts w:asciiTheme="minorHAnsi" w:hAnsiTheme="minorHAnsi" w:cstheme="minorHAnsi"/>
          <w:szCs w:val="18"/>
        </w:rPr>
        <w:t>tuleb arendada</w:t>
      </w:r>
      <w:r w:rsidR="00841C8D" w:rsidRPr="005D7BA4">
        <w:rPr>
          <w:rFonts w:asciiTheme="minorHAnsi" w:hAnsiTheme="minorHAnsi" w:cstheme="minorHAnsi"/>
          <w:szCs w:val="18"/>
        </w:rPr>
        <w:t xml:space="preserve"> eelisjärjekorras</w:t>
      </w:r>
      <w:r w:rsidR="00950292">
        <w:rPr>
          <w:rFonts w:asciiTheme="minorHAnsi" w:hAnsiTheme="minorHAnsi" w:cstheme="minorHAnsi"/>
          <w:szCs w:val="18"/>
        </w:rPr>
        <w:t xml:space="preserve"> ärimaa juhtotstarbeta alade ees</w:t>
      </w:r>
      <w:r w:rsidR="00841C8D" w:rsidRPr="005D7BA4">
        <w:rPr>
          <w:rFonts w:asciiTheme="minorHAnsi" w:hAnsiTheme="minorHAnsi" w:cstheme="minorHAnsi"/>
          <w:szCs w:val="18"/>
        </w:rPr>
        <w:t>;</w:t>
      </w:r>
    </w:p>
    <w:p w14:paraId="59B74793" w14:textId="036F72E2" w:rsidR="005049A4" w:rsidRPr="005D7BA4" w:rsidRDefault="005049A4" w:rsidP="007B5F33">
      <w:pPr>
        <w:pStyle w:val="Kehatekst"/>
        <w:numPr>
          <w:ilvl w:val="0"/>
          <w:numId w:val="65"/>
        </w:numPr>
        <w:rPr>
          <w:rFonts w:asciiTheme="minorHAnsi" w:hAnsiTheme="minorHAnsi" w:cstheme="minorHAnsi"/>
          <w:szCs w:val="18"/>
        </w:rPr>
      </w:pPr>
      <w:r w:rsidRPr="005D7BA4">
        <w:rPr>
          <w:rFonts w:asciiTheme="minorHAnsi" w:hAnsiTheme="minorHAnsi" w:cstheme="minorHAnsi"/>
          <w:szCs w:val="18"/>
        </w:rPr>
        <w:t>Igapäevaselt külastatavad äri- ja teenindusasutused kavandada asulatesse, kus on mugavam juur</w:t>
      </w:r>
      <w:r w:rsidR="00C402D2" w:rsidRPr="005D7BA4">
        <w:rPr>
          <w:rFonts w:asciiTheme="minorHAnsi" w:hAnsiTheme="minorHAnsi" w:cstheme="minorHAnsi"/>
          <w:szCs w:val="18"/>
        </w:rPr>
        <w:t>depääs ning tihedamalt elanikke;</w:t>
      </w:r>
    </w:p>
    <w:p w14:paraId="017DD735" w14:textId="146C26BD" w:rsidR="00D0675C" w:rsidRDefault="008C0C6E" w:rsidP="007B5F33">
      <w:pPr>
        <w:pStyle w:val="Kehatekst"/>
        <w:numPr>
          <w:ilvl w:val="0"/>
          <w:numId w:val="65"/>
        </w:numPr>
        <w:rPr>
          <w:rFonts w:asciiTheme="minorHAnsi" w:hAnsiTheme="minorHAnsi" w:cstheme="minorHAnsi"/>
          <w:szCs w:val="18"/>
        </w:rPr>
      </w:pPr>
      <w:r>
        <w:t xml:space="preserve">Arvestada elamute, ühiskondlike </w:t>
      </w:r>
      <w:r w:rsidR="00AF5541">
        <w:t>ehitiste</w:t>
      </w:r>
      <w:r>
        <w:t xml:space="preserve">, tervishoiuasutuste, laste- ja õppeasutuste ning rekreatiivsete tegevuste paiknemisega </w:t>
      </w:r>
      <w:proofErr w:type="spellStart"/>
      <w:r>
        <w:t>lähinaabruses</w:t>
      </w:r>
      <w:proofErr w:type="spellEnd"/>
      <w:r>
        <w:t xml:space="preserve">. Nende aladega vahetult külgnevatel aladel ei ole lubatud arendada neile </w:t>
      </w:r>
      <w:r w:rsidR="007857BE">
        <w:t>olulisi häiringuid</w:t>
      </w:r>
      <w:r>
        <w:t xml:space="preserve"> põhjustavaid tegevusi</w:t>
      </w:r>
      <w:r w:rsidR="00D0675C" w:rsidRPr="005D7BA4">
        <w:rPr>
          <w:rFonts w:asciiTheme="minorHAnsi" w:hAnsiTheme="minorHAnsi" w:cstheme="minorHAnsi"/>
          <w:szCs w:val="18"/>
        </w:rPr>
        <w:t>;</w:t>
      </w:r>
    </w:p>
    <w:p w14:paraId="366245F8" w14:textId="1416E9A5" w:rsidR="001E38B8" w:rsidRPr="001E38B8" w:rsidRDefault="001E38B8" w:rsidP="007B5F33">
      <w:pPr>
        <w:pStyle w:val="Kehatekst"/>
        <w:numPr>
          <w:ilvl w:val="0"/>
          <w:numId w:val="65"/>
        </w:numPr>
      </w:pPr>
      <w:r w:rsidRPr="00C7371F">
        <w:t xml:space="preserve">Müratekitavad tegevused </w:t>
      </w:r>
      <w:r>
        <w:t>tuleb üldjuhul</w:t>
      </w:r>
      <w:r w:rsidRPr="00C7371F">
        <w:t xml:space="preserve"> suunata hoonete sisse. Nende </w:t>
      </w:r>
      <w:r>
        <w:t>äri</w:t>
      </w:r>
      <w:r w:rsidRPr="00C7371F">
        <w:t>maade puhul, mis piirnevad elamu</w:t>
      </w:r>
      <w:r>
        <w:t xml:space="preserve">- ja tundlikemate ühiskondlike </w:t>
      </w:r>
      <w:r w:rsidR="00AF5541">
        <w:t xml:space="preserve">ehitiste </w:t>
      </w:r>
      <w:r>
        <w:t>(</w:t>
      </w:r>
      <w:r w:rsidRPr="001606E2">
        <w:t>haridusasutuse</w:t>
      </w:r>
      <w:r>
        <w:t>d</w:t>
      </w:r>
      <w:r w:rsidRPr="001606E2">
        <w:t>, tervishoiu- ja sotsiaalhoolekandeasutus</w:t>
      </w:r>
      <w:r>
        <w:t xml:space="preserve">ed) </w:t>
      </w:r>
      <w:r w:rsidRPr="00C7371F">
        <w:t xml:space="preserve">aladega, tuleb müratekitavad tegevused teostada </w:t>
      </w:r>
      <w:r>
        <w:t>üldjuhul</w:t>
      </w:r>
      <w:r w:rsidRPr="00C7371F">
        <w:t xml:space="preserve"> </w:t>
      </w:r>
      <w:r>
        <w:t>nende</w:t>
      </w:r>
      <w:r w:rsidRPr="00C7371F">
        <w:t xml:space="preserve"> suhtes teisel pool hoonet, et suunata müra ala sisse</w:t>
      </w:r>
      <w:r>
        <w:t>;</w:t>
      </w:r>
    </w:p>
    <w:p w14:paraId="6262E7E0" w14:textId="77777777" w:rsidR="001E38B8" w:rsidRDefault="001E38B8" w:rsidP="007B5F33">
      <w:pPr>
        <w:pStyle w:val="Kehatekst"/>
        <w:numPr>
          <w:ilvl w:val="0"/>
          <w:numId w:val="65"/>
        </w:numPr>
        <w:rPr>
          <w:rFonts w:asciiTheme="minorHAnsi" w:hAnsiTheme="minorHAnsi" w:cstheme="minorHAnsi"/>
          <w:szCs w:val="18"/>
        </w:rPr>
      </w:pPr>
      <w:r w:rsidRPr="00D360AE">
        <w:t xml:space="preserve">Inimeste kaitseks õhusaaste ja välisõhus leviva müra ebasoodsate mõjude eest </w:t>
      </w:r>
      <w:r>
        <w:t xml:space="preserve">tuleb vajadusel rakendada ennetavaid ja leevendavaid meetmeid. Eelistada tuleb meetmeid, millega saab vähendada välisõhku paisatavate saasteainete koguseid, lõhnahäiringuid ning müra levikut välisõhku (ehituslikud, tehnoloogilised). Täiendavalt võib rajada müra levikut takistava/vähendava piirde ning jätta või rajada kõrghaljastusega </w:t>
      </w:r>
      <w:r w:rsidRPr="00870FA9">
        <w:t>roheli</w:t>
      </w:r>
      <w:r>
        <w:t>se</w:t>
      </w:r>
      <w:r w:rsidRPr="00870FA9">
        <w:t xml:space="preserve"> puhvertsoon</w:t>
      </w:r>
      <w:r>
        <w:t xml:space="preserve">i (laius sõltub kavandatavast tegevusest). Müratõke/puhvertsoon </w:t>
      </w:r>
      <w:r w:rsidRPr="00C7371F">
        <w:t xml:space="preserve">tuleb </w:t>
      </w:r>
      <w:r>
        <w:t>üldjuhul</w:t>
      </w:r>
      <w:r w:rsidRPr="00C7371F">
        <w:t xml:space="preserve"> rajada häiringut põhjustava </w:t>
      </w:r>
      <w:r>
        <w:t xml:space="preserve">käitise </w:t>
      </w:r>
      <w:r w:rsidRPr="00C7371F">
        <w:t>piiridesse</w:t>
      </w:r>
      <w:r>
        <w:rPr>
          <w:rFonts w:asciiTheme="minorHAnsi" w:hAnsiTheme="minorHAnsi" w:cstheme="minorHAnsi"/>
          <w:szCs w:val="18"/>
        </w:rPr>
        <w:t>, va juhul kui olulist häiringut põhjustav objekt on rajatud varem;</w:t>
      </w:r>
    </w:p>
    <w:p w14:paraId="69E0233B" w14:textId="218E125B" w:rsidR="005049A4" w:rsidRPr="005D7BA4" w:rsidRDefault="00DE2331" w:rsidP="007B5F33">
      <w:pPr>
        <w:pStyle w:val="Kehatekst"/>
        <w:numPr>
          <w:ilvl w:val="0"/>
          <w:numId w:val="65"/>
        </w:numPr>
        <w:rPr>
          <w:rFonts w:asciiTheme="minorHAnsi" w:hAnsiTheme="minorHAnsi" w:cstheme="minorHAnsi"/>
          <w:szCs w:val="18"/>
        </w:rPr>
      </w:pPr>
      <w:r>
        <w:rPr>
          <w:rFonts w:asciiTheme="minorHAnsi" w:hAnsiTheme="minorHAnsi" w:cstheme="minorHAnsi"/>
          <w:szCs w:val="18"/>
        </w:rPr>
        <w:lastRenderedPageBreak/>
        <w:t>J</w:t>
      </w:r>
      <w:r w:rsidR="005049A4" w:rsidRPr="005D7BA4">
        <w:rPr>
          <w:rFonts w:asciiTheme="minorHAnsi" w:hAnsiTheme="minorHAnsi" w:cstheme="minorHAnsi"/>
          <w:szCs w:val="18"/>
        </w:rPr>
        <w:t xml:space="preserve">uurdepääsud </w:t>
      </w:r>
      <w:r w:rsidR="007E4254">
        <w:rPr>
          <w:rFonts w:asciiTheme="minorHAnsi" w:hAnsiTheme="minorHAnsi" w:cstheme="minorHAnsi"/>
          <w:szCs w:val="18"/>
        </w:rPr>
        <w:t xml:space="preserve">avalikult kasutatavatele ärihoonetele (kaubandus-, teenindushooned jms) </w:t>
      </w:r>
      <w:r w:rsidR="005049A4" w:rsidRPr="005D7BA4">
        <w:rPr>
          <w:rFonts w:asciiTheme="minorHAnsi" w:hAnsiTheme="minorHAnsi" w:cstheme="minorHAnsi"/>
          <w:szCs w:val="18"/>
        </w:rPr>
        <w:t xml:space="preserve">kavandada avalikena ning teede </w:t>
      </w:r>
      <w:r w:rsidR="000A1A30">
        <w:rPr>
          <w:rFonts w:asciiTheme="minorHAnsi" w:hAnsiTheme="minorHAnsi" w:cstheme="minorHAnsi"/>
          <w:szCs w:val="18"/>
        </w:rPr>
        <w:t>kavandamisel</w:t>
      </w:r>
      <w:r w:rsidR="000A1A30" w:rsidRPr="005D7BA4">
        <w:rPr>
          <w:rFonts w:asciiTheme="minorHAnsi" w:hAnsiTheme="minorHAnsi" w:cstheme="minorHAnsi"/>
          <w:szCs w:val="18"/>
        </w:rPr>
        <w:t xml:space="preserve"> </w:t>
      </w:r>
      <w:r w:rsidR="005049A4" w:rsidRPr="005D7BA4">
        <w:rPr>
          <w:rFonts w:asciiTheme="minorHAnsi" w:hAnsiTheme="minorHAnsi" w:cstheme="minorHAnsi"/>
          <w:szCs w:val="18"/>
        </w:rPr>
        <w:t>arvestada jal</w:t>
      </w:r>
      <w:r w:rsidR="00C402D2" w:rsidRPr="005D7BA4">
        <w:rPr>
          <w:rFonts w:asciiTheme="minorHAnsi" w:hAnsiTheme="minorHAnsi" w:cstheme="minorHAnsi"/>
          <w:szCs w:val="18"/>
        </w:rPr>
        <w:t>g- ja jalgrattateede vajadusega;</w:t>
      </w:r>
    </w:p>
    <w:p w14:paraId="56B47143" w14:textId="498F243B" w:rsidR="005049A4" w:rsidRPr="005D7BA4" w:rsidRDefault="005049A4" w:rsidP="007B5F33">
      <w:pPr>
        <w:pStyle w:val="Kehatekst"/>
        <w:numPr>
          <w:ilvl w:val="0"/>
          <w:numId w:val="65"/>
        </w:numPr>
        <w:rPr>
          <w:rFonts w:asciiTheme="minorHAnsi" w:hAnsiTheme="minorHAnsi" w:cstheme="minorHAnsi"/>
          <w:szCs w:val="18"/>
        </w:rPr>
      </w:pPr>
      <w:r w:rsidRPr="005D7BA4">
        <w:rPr>
          <w:rFonts w:asciiTheme="minorHAnsi" w:hAnsiTheme="minorHAnsi" w:cstheme="minorHAnsi"/>
          <w:szCs w:val="18"/>
        </w:rPr>
        <w:t>Kavandada läbimõeldud ja mugav parkimislahendus erinevatele liikumisvahenditele (sõiduauto, kaubaauto, jalgratas) vastavalt arendatava ala täpsemale kasutusele ning kehtivatele parkimisnormidele. Eelistada säästlikke li</w:t>
      </w:r>
      <w:r w:rsidR="00C402D2" w:rsidRPr="005D7BA4">
        <w:rPr>
          <w:rFonts w:asciiTheme="minorHAnsi" w:hAnsiTheme="minorHAnsi" w:cstheme="minorHAnsi"/>
          <w:szCs w:val="18"/>
        </w:rPr>
        <w:t>ikumisviise toetavaid lahendusi;</w:t>
      </w:r>
    </w:p>
    <w:p w14:paraId="2FC37CE2" w14:textId="06159BEA" w:rsidR="0010637A" w:rsidRPr="005D7BA4" w:rsidRDefault="0010637A" w:rsidP="007B5F33">
      <w:pPr>
        <w:pStyle w:val="Kehatekst"/>
        <w:numPr>
          <w:ilvl w:val="0"/>
          <w:numId w:val="65"/>
        </w:numPr>
        <w:rPr>
          <w:rFonts w:asciiTheme="minorHAnsi" w:hAnsiTheme="minorHAnsi" w:cstheme="minorHAnsi"/>
          <w:szCs w:val="18"/>
        </w:rPr>
      </w:pPr>
      <w:r>
        <w:rPr>
          <w:rFonts w:asciiTheme="minorHAnsi" w:hAnsiTheme="minorHAnsi" w:cstheme="minorHAnsi"/>
          <w:szCs w:val="18"/>
        </w:rPr>
        <w:t>U</w:t>
      </w:r>
      <w:r w:rsidRPr="005D7BA4">
        <w:rPr>
          <w:rFonts w:asciiTheme="minorHAnsi" w:hAnsiTheme="minorHAnsi" w:cstheme="minorHAnsi"/>
          <w:szCs w:val="18"/>
        </w:rPr>
        <w:t>u</w:t>
      </w:r>
      <w:r>
        <w:rPr>
          <w:rFonts w:asciiTheme="minorHAnsi" w:hAnsiTheme="minorHAnsi" w:cstheme="minorHAnsi"/>
          <w:szCs w:val="18"/>
        </w:rPr>
        <w:t>te ärialade</w:t>
      </w:r>
      <w:r w:rsidRPr="005D7BA4">
        <w:rPr>
          <w:rFonts w:asciiTheme="minorHAnsi" w:hAnsiTheme="minorHAnsi" w:cstheme="minorHAnsi"/>
          <w:szCs w:val="18"/>
        </w:rPr>
        <w:t xml:space="preserve"> liitmine ühisveevärgi ja </w:t>
      </w:r>
      <w:r>
        <w:rPr>
          <w:rFonts w:asciiTheme="minorHAnsi" w:hAnsiTheme="minorHAnsi" w:cstheme="minorHAnsi"/>
          <w:szCs w:val="18"/>
        </w:rPr>
        <w:t>-</w:t>
      </w:r>
      <w:r w:rsidRPr="005D7BA4">
        <w:rPr>
          <w:rFonts w:asciiTheme="minorHAnsi" w:hAnsiTheme="minorHAnsi" w:cstheme="minorHAnsi"/>
          <w:szCs w:val="18"/>
        </w:rPr>
        <w:t>kanalisatsioonivõrguga</w:t>
      </w:r>
      <w:r>
        <w:rPr>
          <w:rFonts w:asciiTheme="minorHAnsi" w:hAnsiTheme="minorHAnsi" w:cstheme="minorHAnsi"/>
          <w:szCs w:val="18"/>
        </w:rPr>
        <w:t xml:space="preserve"> on kohustuslik </w:t>
      </w:r>
      <w:r w:rsidRPr="005D7BA4">
        <w:rPr>
          <w:rFonts w:asciiTheme="minorHAnsi" w:hAnsiTheme="minorHAnsi" w:cstheme="minorHAnsi"/>
          <w:szCs w:val="18"/>
        </w:rPr>
        <w:t xml:space="preserve">kui ala asub ühisveevärgi ja </w:t>
      </w:r>
      <w:r>
        <w:rPr>
          <w:rFonts w:asciiTheme="minorHAnsi" w:hAnsiTheme="minorHAnsi" w:cstheme="minorHAnsi"/>
          <w:szCs w:val="18"/>
        </w:rPr>
        <w:t>-</w:t>
      </w:r>
      <w:r w:rsidRPr="005D7BA4">
        <w:rPr>
          <w:rFonts w:asciiTheme="minorHAnsi" w:hAnsiTheme="minorHAnsi" w:cstheme="minorHAnsi"/>
          <w:szCs w:val="18"/>
        </w:rPr>
        <w:t>kanalisatsiooni piirkonnas.</w:t>
      </w:r>
      <w:r w:rsidRPr="005D7BA4">
        <w:rPr>
          <w:rFonts w:asciiTheme="minorHAnsi" w:hAnsiTheme="minorHAnsi" w:cstheme="minorHAnsi"/>
          <w:szCs w:val="18"/>
          <w:lang w:eastAsia="et-EE"/>
        </w:rPr>
        <w:t xml:space="preserve"> </w:t>
      </w:r>
      <w:r w:rsidR="00132964">
        <w:rPr>
          <w:rFonts w:asciiTheme="minorHAnsi" w:hAnsiTheme="minorHAnsi" w:cstheme="minorHAnsi"/>
          <w:szCs w:val="18"/>
        </w:rPr>
        <w:t>Reoveepuhastus võib olla tagatud ka mahutitega;</w:t>
      </w:r>
    </w:p>
    <w:p w14:paraId="3EA18D4D" w14:textId="689495C6" w:rsidR="005049A4" w:rsidRPr="005D7BA4" w:rsidRDefault="005049A4" w:rsidP="007B5F33">
      <w:pPr>
        <w:pStyle w:val="Kehatekst"/>
        <w:numPr>
          <w:ilvl w:val="0"/>
          <w:numId w:val="65"/>
        </w:numPr>
        <w:rPr>
          <w:rFonts w:asciiTheme="minorHAnsi" w:hAnsiTheme="minorHAnsi" w:cstheme="minorHAnsi"/>
          <w:szCs w:val="18"/>
        </w:rPr>
      </w:pPr>
      <w:r w:rsidRPr="005D7BA4">
        <w:rPr>
          <w:rFonts w:asciiTheme="minorHAnsi" w:hAnsiTheme="minorHAnsi" w:cstheme="minorHAnsi"/>
          <w:szCs w:val="18"/>
        </w:rPr>
        <w:t>Ärihoonete rajamisel tuleb tagada nende keskkonnanõuetele vas</w:t>
      </w:r>
      <w:r w:rsidR="00C402D2" w:rsidRPr="005D7BA4">
        <w:rPr>
          <w:rFonts w:asciiTheme="minorHAnsi" w:hAnsiTheme="minorHAnsi" w:cstheme="minorHAnsi"/>
          <w:szCs w:val="18"/>
        </w:rPr>
        <w:t>tavus ja põhjavee reostuskaitse;</w:t>
      </w:r>
    </w:p>
    <w:p w14:paraId="56B68E20" w14:textId="6DB32B7D" w:rsidR="005049A4" w:rsidRPr="005D7BA4" w:rsidRDefault="005049A4" w:rsidP="007B5F33">
      <w:pPr>
        <w:pStyle w:val="Kehatekst"/>
        <w:numPr>
          <w:ilvl w:val="0"/>
          <w:numId w:val="65"/>
        </w:numPr>
        <w:rPr>
          <w:rFonts w:asciiTheme="minorHAnsi" w:hAnsiTheme="minorHAnsi" w:cstheme="minorHAnsi"/>
          <w:szCs w:val="18"/>
        </w:rPr>
      </w:pPr>
      <w:r w:rsidRPr="005D7BA4">
        <w:rPr>
          <w:rFonts w:asciiTheme="minorHAnsi" w:hAnsiTheme="minorHAnsi" w:cstheme="minorHAnsi"/>
          <w:szCs w:val="18"/>
        </w:rPr>
        <w:t xml:space="preserve">Juhul kui </w:t>
      </w:r>
      <w:r w:rsidR="00D21CB6">
        <w:rPr>
          <w:rFonts w:asciiTheme="minorHAnsi" w:hAnsiTheme="minorHAnsi" w:cstheme="minorHAnsi"/>
          <w:szCs w:val="18"/>
        </w:rPr>
        <w:t>ehitise rajamise raames</w:t>
      </w:r>
      <w:r w:rsidRPr="005D7BA4">
        <w:rPr>
          <w:rFonts w:asciiTheme="minorHAnsi" w:hAnsiTheme="minorHAnsi" w:cstheme="minorHAnsi"/>
          <w:szCs w:val="18"/>
        </w:rPr>
        <w:t xml:space="preserve"> viiakse läbi keskkonnamõju strateegiline (eel)hindamine, on selle käigus vajalik pöörata tähelepanu kumulatiivsetele mõjudele, arvestades koosmõju olemasolevate saasteallikatega.</w:t>
      </w:r>
    </w:p>
    <w:p w14:paraId="34774295" w14:textId="77777777" w:rsidR="005049A4" w:rsidRPr="007D3AE2" w:rsidRDefault="005049A4" w:rsidP="007D3AE2">
      <w:pPr>
        <w:pStyle w:val="Pealkiri3"/>
      </w:pPr>
      <w:bookmarkStart w:id="50" w:name="_Toc85453237"/>
      <w:r w:rsidRPr="007D3AE2">
        <w:t>Tootmise maa-ala</w:t>
      </w:r>
      <w:bookmarkEnd w:id="50"/>
    </w:p>
    <w:p w14:paraId="0C5B51FA" w14:textId="374BFE87" w:rsidR="00EA388E" w:rsidRDefault="00EA388E" w:rsidP="005049A4">
      <w:pPr>
        <w:pStyle w:val="Kehatekst"/>
        <w:rPr>
          <w:rFonts w:asciiTheme="minorHAnsi" w:hAnsiTheme="minorHAnsi"/>
        </w:rPr>
      </w:pPr>
      <w:r>
        <w:rPr>
          <w:noProof/>
          <w:lang w:val="en-GB" w:eastAsia="en-GB"/>
        </w:rPr>
        <w:drawing>
          <wp:inline distT="0" distB="0" distL="0" distR="0" wp14:anchorId="79704440" wp14:editId="70FB359E">
            <wp:extent cx="552450" cy="2673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2617" cy="277061"/>
                    </a:xfrm>
                    <a:prstGeom prst="rect">
                      <a:avLst/>
                    </a:prstGeom>
                  </pic:spPr>
                </pic:pic>
              </a:graphicData>
            </a:graphic>
          </wp:inline>
        </w:drawing>
      </w:r>
    </w:p>
    <w:p w14:paraId="535D2030" w14:textId="77777777" w:rsidR="005049A4" w:rsidRPr="00A66C6E" w:rsidRDefault="005049A4" w:rsidP="005049A4">
      <w:pPr>
        <w:pStyle w:val="Kehatekst"/>
        <w:rPr>
          <w:rFonts w:asciiTheme="minorHAnsi" w:hAnsiTheme="minorHAnsi"/>
        </w:rPr>
      </w:pPr>
      <w:r w:rsidRPr="00A66C6E">
        <w:rPr>
          <w:rFonts w:asciiTheme="minorHAnsi" w:hAnsiTheme="minorHAnsi"/>
        </w:rPr>
        <w:t>Tootmise maa-alal on lubatud:</w:t>
      </w:r>
    </w:p>
    <w:p w14:paraId="36A8A7E8" w14:textId="77777777" w:rsidR="005049A4" w:rsidRPr="005D7BA4" w:rsidRDefault="005049A4" w:rsidP="007B5F33">
      <w:pPr>
        <w:pStyle w:val="Kehatekst"/>
        <w:numPr>
          <w:ilvl w:val="0"/>
          <w:numId w:val="66"/>
        </w:numPr>
        <w:rPr>
          <w:rFonts w:asciiTheme="minorHAnsi" w:hAnsiTheme="minorHAnsi"/>
        </w:rPr>
      </w:pPr>
      <w:r w:rsidRPr="005D7BA4">
        <w:rPr>
          <w:rFonts w:asciiTheme="minorHAnsi" w:hAnsiTheme="minorHAnsi"/>
        </w:rPr>
        <w:t>Tootmishooned: maavarade kaevandamise ja töötlemise-, energeetikatööstuse-, keemiatööstuse-, toiduainetetööstuse-, ehitusmaterjalide ja -toodete tööstuse-, kergetööstuse-, puidutööstuse-, masina- ja seadmetööstuse-, muu tootmishoone;</w:t>
      </w:r>
    </w:p>
    <w:p w14:paraId="7F3E3A48" w14:textId="633495D4" w:rsidR="005049A4" w:rsidRPr="006138C6" w:rsidRDefault="005049A4" w:rsidP="007B5F33">
      <w:pPr>
        <w:pStyle w:val="Kehatekst"/>
        <w:numPr>
          <w:ilvl w:val="0"/>
          <w:numId w:val="66"/>
        </w:numPr>
        <w:rPr>
          <w:rFonts w:asciiTheme="minorHAnsi" w:hAnsiTheme="minorHAnsi"/>
        </w:rPr>
      </w:pPr>
      <w:r w:rsidRPr="005D7BA4">
        <w:rPr>
          <w:rFonts w:asciiTheme="minorHAnsi" w:hAnsiTheme="minorHAnsi"/>
        </w:rPr>
        <w:t>Hoidlad ja laohooned: toiduainete lao-, vedelkütuse-, küttegaasi- jm</w:t>
      </w:r>
      <w:r w:rsidR="00C402D2" w:rsidRPr="005D7BA4">
        <w:rPr>
          <w:rFonts w:asciiTheme="minorHAnsi" w:hAnsiTheme="minorHAnsi"/>
        </w:rPr>
        <w:t>s</w:t>
      </w:r>
      <w:r w:rsidRPr="005D7BA4">
        <w:rPr>
          <w:rFonts w:asciiTheme="minorHAnsi" w:hAnsiTheme="minorHAnsi"/>
        </w:rPr>
        <w:t xml:space="preserve"> terminali hoidla-, külm-</w:t>
      </w:r>
      <w:r w:rsidR="006138C6">
        <w:rPr>
          <w:rFonts w:asciiTheme="minorHAnsi" w:hAnsiTheme="minorHAnsi"/>
        </w:rPr>
        <w:t xml:space="preserve">, </w:t>
      </w:r>
      <w:r w:rsidRPr="006138C6">
        <w:rPr>
          <w:rFonts w:asciiTheme="minorHAnsi" w:hAnsiTheme="minorHAnsi"/>
        </w:rPr>
        <w:t>laohoone;</w:t>
      </w:r>
    </w:p>
    <w:p w14:paraId="114ED58B" w14:textId="77777777" w:rsidR="005049A4" w:rsidRPr="005D7BA4" w:rsidRDefault="005049A4" w:rsidP="007B5F33">
      <w:pPr>
        <w:pStyle w:val="Kehatekst"/>
        <w:numPr>
          <w:ilvl w:val="0"/>
          <w:numId w:val="66"/>
        </w:numPr>
        <w:rPr>
          <w:rFonts w:asciiTheme="minorHAnsi" w:hAnsiTheme="minorHAnsi"/>
        </w:rPr>
      </w:pPr>
      <w:r w:rsidRPr="005D7BA4">
        <w:rPr>
          <w:rFonts w:asciiTheme="minorHAnsi" w:hAnsiTheme="minorHAnsi"/>
        </w:rPr>
        <w:t>Põllumajanduse-, metsa-, jahi- ja kalamajandushooned: loomakasvatus-, sh karuslooma- või linnukasvatushoone, teraviljakuivati, loomasööda-, mineraalväetiste või taimekaitse</w:t>
      </w:r>
      <w:r w:rsidRPr="005D7BA4">
        <w:rPr>
          <w:rFonts w:asciiTheme="minorHAnsi" w:hAnsiTheme="minorHAnsi"/>
        </w:rPr>
        <w:softHyphen/>
        <w:t>vahendite hoidla, muu põllu-, metsa-, jahi- või kalamajandushoone;</w:t>
      </w:r>
    </w:p>
    <w:p w14:paraId="1862F2DD" w14:textId="5D118DE6" w:rsidR="005049A4" w:rsidRDefault="005049A4" w:rsidP="007B5F33">
      <w:pPr>
        <w:pStyle w:val="Kehatekst"/>
        <w:numPr>
          <w:ilvl w:val="0"/>
          <w:numId w:val="66"/>
        </w:numPr>
        <w:spacing w:after="240"/>
        <w:rPr>
          <w:rFonts w:asciiTheme="minorHAnsi" w:hAnsiTheme="minorHAnsi"/>
        </w:rPr>
      </w:pPr>
      <w:r w:rsidRPr="005D7BA4">
        <w:rPr>
          <w:rFonts w:asciiTheme="minorHAnsi" w:hAnsiTheme="minorHAnsi"/>
        </w:rPr>
        <w:t xml:space="preserve">Tootmise maa-alale võib lisaks kavandada muud tootmist teenindavad ning piirkonda sobituvad hooned ja rajatised, sh </w:t>
      </w:r>
      <w:proofErr w:type="spellStart"/>
      <w:r w:rsidRPr="005D7BA4">
        <w:rPr>
          <w:rFonts w:asciiTheme="minorHAnsi" w:hAnsiTheme="minorHAnsi"/>
        </w:rPr>
        <w:t>tehnoehitised</w:t>
      </w:r>
      <w:proofErr w:type="spellEnd"/>
      <w:r w:rsidRPr="005D7BA4">
        <w:rPr>
          <w:rFonts w:asciiTheme="minorHAnsi" w:hAnsiTheme="minorHAnsi"/>
        </w:rPr>
        <w:t xml:space="preserve"> ja erihooned (nt jäätmekäitlus-, veepuhastusjaamahoone </w:t>
      </w:r>
      <w:r w:rsidR="009A73AE" w:rsidRPr="005D7BA4">
        <w:rPr>
          <w:rFonts w:asciiTheme="minorHAnsi" w:hAnsiTheme="minorHAnsi"/>
        </w:rPr>
        <w:t>jm</w:t>
      </w:r>
      <w:r w:rsidR="009A73AE">
        <w:rPr>
          <w:rFonts w:asciiTheme="minorHAnsi" w:hAnsiTheme="minorHAnsi"/>
        </w:rPr>
        <w:t>s</w:t>
      </w:r>
      <w:r w:rsidRPr="005D7BA4">
        <w:rPr>
          <w:rFonts w:asciiTheme="minorHAnsi" w:hAnsiTheme="minorHAnsi"/>
        </w:rPr>
        <w:t>)</w:t>
      </w:r>
      <w:r w:rsidR="006079E6">
        <w:rPr>
          <w:rFonts w:asciiTheme="minorHAnsi" w:hAnsiTheme="minorHAnsi"/>
        </w:rPr>
        <w:t>, laoplatsid (nt puidu ladustamiseks) jne.</w:t>
      </w:r>
    </w:p>
    <w:p w14:paraId="5930128F" w14:textId="77777777" w:rsidR="00A21796" w:rsidRDefault="00A21796" w:rsidP="00A21796">
      <w:pPr>
        <w:pStyle w:val="Kehatekst"/>
        <w:spacing w:before="300" w:after="20"/>
        <w:rPr>
          <w:rFonts w:asciiTheme="minorHAnsi" w:hAnsiTheme="minorHAnsi"/>
          <w:b/>
          <w:color w:val="7F7F7F" w:themeColor="text1" w:themeTint="80"/>
          <w:sz w:val="20"/>
        </w:rPr>
      </w:pPr>
      <w:r>
        <w:rPr>
          <w:rFonts w:asciiTheme="minorHAnsi" w:hAnsiTheme="minorHAnsi"/>
          <w:b/>
          <w:color w:val="7F7F7F" w:themeColor="text1" w:themeTint="80"/>
          <w:sz w:val="20"/>
        </w:rPr>
        <w:t>TOOTMISE MAA-ALA TINGIMUSED</w:t>
      </w:r>
    </w:p>
    <w:p w14:paraId="0C92E6F3" w14:textId="7DB8BD58" w:rsidR="005049A4" w:rsidRPr="00804786" w:rsidRDefault="00EA4C79" w:rsidP="007B5F33">
      <w:pPr>
        <w:pStyle w:val="Kehatekst"/>
        <w:numPr>
          <w:ilvl w:val="0"/>
          <w:numId w:val="67"/>
        </w:numPr>
        <w:spacing w:before="120"/>
        <w:rPr>
          <w:rFonts w:asciiTheme="minorHAnsi" w:hAnsiTheme="minorHAnsi" w:cstheme="minorHAnsi"/>
          <w:szCs w:val="18"/>
        </w:rPr>
      </w:pPr>
      <w:r w:rsidRPr="00804786">
        <w:rPr>
          <w:rFonts w:asciiTheme="minorHAnsi" w:hAnsiTheme="minorHAnsi" w:cstheme="minorHAnsi"/>
          <w:szCs w:val="18"/>
        </w:rPr>
        <w:t>Üldplaneeringuga kavandatud tootmismaa</w:t>
      </w:r>
      <w:r w:rsidR="00904840" w:rsidRPr="00804786">
        <w:rPr>
          <w:rFonts w:asciiTheme="minorHAnsi" w:hAnsiTheme="minorHAnsi" w:cstheme="minorHAnsi"/>
          <w:szCs w:val="18"/>
        </w:rPr>
        <w:t xml:space="preserve"> sihtotstarbega ala</w:t>
      </w:r>
      <w:r w:rsidRPr="00804786">
        <w:rPr>
          <w:rFonts w:asciiTheme="minorHAnsi" w:hAnsiTheme="minorHAnsi" w:cstheme="minorHAnsi"/>
          <w:szCs w:val="18"/>
        </w:rPr>
        <w:t>d tuleb arendada eelisjärjekorras</w:t>
      </w:r>
      <w:r w:rsidR="00950292" w:rsidRPr="00804786">
        <w:rPr>
          <w:rFonts w:asciiTheme="minorHAnsi" w:hAnsiTheme="minorHAnsi" w:cstheme="minorHAnsi"/>
          <w:szCs w:val="18"/>
        </w:rPr>
        <w:t xml:space="preserve"> tootmismaa juhtotstarbeta alade ees</w:t>
      </w:r>
      <w:r w:rsidR="00C402D2" w:rsidRPr="00804786">
        <w:rPr>
          <w:rFonts w:asciiTheme="minorHAnsi" w:hAnsiTheme="minorHAnsi" w:cstheme="minorHAnsi"/>
          <w:szCs w:val="18"/>
        </w:rPr>
        <w:t>;</w:t>
      </w:r>
    </w:p>
    <w:p w14:paraId="75884B0A" w14:textId="4AC4D46E" w:rsidR="00D151D6" w:rsidRPr="00804786" w:rsidRDefault="00D151D6" w:rsidP="007B5F33">
      <w:pPr>
        <w:pStyle w:val="Kehatekst"/>
        <w:numPr>
          <w:ilvl w:val="0"/>
          <w:numId w:val="67"/>
        </w:numPr>
        <w:spacing w:before="120"/>
        <w:rPr>
          <w:rFonts w:asciiTheme="minorHAnsi" w:hAnsiTheme="minorHAnsi" w:cstheme="minorHAnsi"/>
          <w:szCs w:val="18"/>
        </w:rPr>
      </w:pPr>
      <w:r w:rsidRPr="00804786">
        <w:t xml:space="preserve">Võimaldada sadama maa-ala laienemist </w:t>
      </w:r>
      <w:r w:rsidR="007C7B85" w:rsidRPr="00804786">
        <w:t>sellega külgnevale</w:t>
      </w:r>
      <w:r w:rsidRPr="00804786">
        <w:t xml:space="preserve"> tootmismaale kui see on sadamateenuse osutamiseks vajalik;</w:t>
      </w:r>
    </w:p>
    <w:p w14:paraId="1697293C" w14:textId="77777777" w:rsidR="009C5179" w:rsidRPr="00804786" w:rsidRDefault="009C5179" w:rsidP="007B5F33">
      <w:pPr>
        <w:pStyle w:val="Kehatekst"/>
        <w:numPr>
          <w:ilvl w:val="0"/>
          <w:numId w:val="67"/>
        </w:numPr>
        <w:spacing w:before="120"/>
        <w:rPr>
          <w:rFonts w:asciiTheme="minorHAnsi" w:hAnsiTheme="minorHAnsi" w:cstheme="minorHAnsi"/>
          <w:szCs w:val="18"/>
        </w:rPr>
      </w:pPr>
      <w:r w:rsidRPr="00804786">
        <w:rPr>
          <w:rFonts w:asciiTheme="majorHAnsi" w:hAnsiTheme="majorHAnsi" w:cs="Arial"/>
          <w:szCs w:val="18"/>
          <w:shd w:val="clear" w:color="auto" w:fill="FFFFFF"/>
        </w:rPr>
        <w:t>Keskkonnahäiringuid põhjustava tegevuse lubamise osas konkreetsesse asukohta on otsuse tegemisel oluline roll kohaliku omavalitsuse kaalutlusotsusel, et tagada tasakaal erinevate huvide ja õiguste vahel;</w:t>
      </w:r>
    </w:p>
    <w:p w14:paraId="4984EDF9" w14:textId="3DAF8C49" w:rsidR="008620E7" w:rsidRDefault="008620E7" w:rsidP="007B5F33">
      <w:pPr>
        <w:pStyle w:val="Kehatekst"/>
        <w:numPr>
          <w:ilvl w:val="0"/>
          <w:numId w:val="67"/>
        </w:numPr>
        <w:spacing w:before="120"/>
        <w:rPr>
          <w:rFonts w:asciiTheme="minorHAnsi" w:hAnsiTheme="minorHAnsi" w:cstheme="minorHAnsi"/>
          <w:szCs w:val="18"/>
        </w:rPr>
      </w:pPr>
      <w:r w:rsidRPr="00804786">
        <w:t xml:space="preserve">Iga uue arenduse korral või olemasoleva edasiarendamisel juhul, kui sellega kaasneb saasteainete heitmine välisõhku, lõhnahäiringute teke või müra teke ja levik välisõhus, tuleb juhtumipõhiselt </w:t>
      </w:r>
      <w:r w:rsidRPr="00C16BCF">
        <w:t>anda hinnang mõju olulisusele</w:t>
      </w:r>
      <w:r w:rsidRPr="00C16BCF">
        <w:rPr>
          <w:rFonts w:eastAsia="Verdana"/>
          <w:szCs w:val="18"/>
          <w:lang w:eastAsia="en-US"/>
        </w:rPr>
        <w:t>.</w:t>
      </w:r>
      <w:r w:rsidRPr="00C16BCF">
        <w:t xml:space="preserve"> </w:t>
      </w:r>
      <w:r w:rsidRPr="002145BD">
        <w:t xml:space="preserve">Tegevuse kavandamisel, mille jaoks on vajalik õhusaasteluba, tuleb hinnata lõhnahäiringu võimalikku esinemist, välisõhku </w:t>
      </w:r>
      <w:r>
        <w:t>heidetavate</w:t>
      </w:r>
      <w:r w:rsidRPr="002145BD">
        <w:t xml:space="preserve"> saasteainete koguseid ning teostada hajumisarvutused</w:t>
      </w:r>
      <w:r>
        <w:t xml:space="preserve">. </w:t>
      </w:r>
      <w:r w:rsidRPr="00C16BCF">
        <w:t xml:space="preserve">Arvesse tuleb võtta teisi piirkonnas olemasolevaid ning </w:t>
      </w:r>
      <w:r>
        <w:t xml:space="preserve">teadaolevaid </w:t>
      </w:r>
      <w:r w:rsidRPr="00C16BCF">
        <w:t xml:space="preserve">kavandatavaid </w:t>
      </w:r>
      <w:r>
        <w:t>heiteallikaid</w:t>
      </w:r>
      <w:r w:rsidRPr="00C16BCF">
        <w:t xml:space="preserve"> ja võimalikku koosmõju nendega</w:t>
      </w:r>
      <w:r>
        <w:rPr>
          <w:rFonts w:asciiTheme="minorHAnsi" w:hAnsiTheme="minorHAnsi" w:cstheme="minorHAnsi"/>
          <w:szCs w:val="18"/>
        </w:rPr>
        <w:t>;</w:t>
      </w:r>
    </w:p>
    <w:p w14:paraId="0BAA519C" w14:textId="52E30EEF" w:rsidR="008620E7" w:rsidRPr="001E38B8" w:rsidRDefault="008620E7" w:rsidP="007B5F33">
      <w:pPr>
        <w:pStyle w:val="Kehatekst"/>
        <w:numPr>
          <w:ilvl w:val="0"/>
          <w:numId w:val="67"/>
        </w:numPr>
      </w:pPr>
      <w:r w:rsidRPr="00C7371F">
        <w:lastRenderedPageBreak/>
        <w:t xml:space="preserve">Müratekitavad tegevused </w:t>
      </w:r>
      <w:r>
        <w:t>tuleb üldjuhul</w:t>
      </w:r>
      <w:r w:rsidRPr="00C7371F">
        <w:t xml:space="preserve"> suunata hoonete sisse. Nende tootmismaade puhul, mis piirnevad elamu</w:t>
      </w:r>
      <w:r>
        <w:t xml:space="preserve">- ja tundlikemate ühiskondlike </w:t>
      </w:r>
      <w:r w:rsidR="00AF5541">
        <w:t xml:space="preserve">ehitiste </w:t>
      </w:r>
      <w:r>
        <w:t>(</w:t>
      </w:r>
      <w:r w:rsidRPr="001606E2">
        <w:t>haridusasutuse</w:t>
      </w:r>
      <w:r>
        <w:t>d</w:t>
      </w:r>
      <w:r w:rsidRPr="001606E2">
        <w:t>, tervishoiu- ja sotsiaalhoolekandeasutus</w:t>
      </w:r>
      <w:r>
        <w:t xml:space="preserve">ed) </w:t>
      </w:r>
      <w:r w:rsidRPr="00C7371F">
        <w:t xml:space="preserve">aladega, tuleb müratekitavad tegevused teostada </w:t>
      </w:r>
      <w:r>
        <w:t>üldjuhul</w:t>
      </w:r>
      <w:r w:rsidRPr="00C7371F">
        <w:t xml:space="preserve"> </w:t>
      </w:r>
      <w:r>
        <w:t>nende</w:t>
      </w:r>
      <w:r w:rsidRPr="00C7371F">
        <w:t xml:space="preserve"> suhtes teisel pool tootmishoonet, et suunata müra tootmisala sisse</w:t>
      </w:r>
      <w:r>
        <w:t>;</w:t>
      </w:r>
    </w:p>
    <w:p w14:paraId="5FCDB4B8" w14:textId="3A80EB38" w:rsidR="005049A4" w:rsidRDefault="00D442C5" w:rsidP="007B5F33">
      <w:pPr>
        <w:pStyle w:val="Kehatekst"/>
        <w:numPr>
          <w:ilvl w:val="0"/>
          <w:numId w:val="67"/>
        </w:numPr>
        <w:spacing w:before="120"/>
        <w:rPr>
          <w:rFonts w:asciiTheme="minorHAnsi" w:hAnsiTheme="minorHAnsi" w:cstheme="minorHAnsi"/>
          <w:szCs w:val="18"/>
        </w:rPr>
      </w:pPr>
      <w:r w:rsidRPr="00D360AE">
        <w:t xml:space="preserve">Inimeste kaitseks õhusaaste ja välisõhus leviva müra ebasoodsate mõjude eest </w:t>
      </w:r>
      <w:r>
        <w:t xml:space="preserve">tuleb vajadusel rakendada ennetavaid ja leevendavaid meetmeid. Eelistada tuleb meetmeid, millega saab vähendada välisõhku paisatavate saasteainete koguseid, lõhnahäiringuid ning müra levikut välisõhku (ehituslikud, tehnoloogilised). Täiendavalt võib rajada müra levikut takistava/vähendava piirde ning jätta või rajada kõrghaljastusega </w:t>
      </w:r>
      <w:r w:rsidRPr="00870FA9">
        <w:t>roheli</w:t>
      </w:r>
      <w:r>
        <w:t>se</w:t>
      </w:r>
      <w:r w:rsidRPr="00870FA9">
        <w:t xml:space="preserve"> puhvertsoon</w:t>
      </w:r>
      <w:r>
        <w:t xml:space="preserve">i (laius sõltub kavandatavast tegevusest). Müratõke/puhvertsoon </w:t>
      </w:r>
      <w:r w:rsidRPr="00C7371F">
        <w:t xml:space="preserve">tuleb </w:t>
      </w:r>
      <w:r>
        <w:t>üldjuhul</w:t>
      </w:r>
      <w:r w:rsidRPr="00C7371F">
        <w:t xml:space="preserve"> rajada häiringut põhjustava </w:t>
      </w:r>
      <w:r>
        <w:t xml:space="preserve">käitise </w:t>
      </w:r>
      <w:r w:rsidRPr="00C7371F">
        <w:t>piiridesse</w:t>
      </w:r>
      <w:r w:rsidR="00735F84">
        <w:rPr>
          <w:rFonts w:asciiTheme="minorHAnsi" w:hAnsiTheme="minorHAnsi" w:cstheme="minorHAnsi"/>
          <w:szCs w:val="18"/>
        </w:rPr>
        <w:t>, va juhul kui olulist häiringut põhjustav objekt on rajatud varem</w:t>
      </w:r>
      <w:r w:rsidR="0025493A" w:rsidRPr="005D7BA4">
        <w:rPr>
          <w:rFonts w:asciiTheme="minorHAnsi" w:hAnsiTheme="minorHAnsi" w:cstheme="minorHAnsi"/>
          <w:szCs w:val="18"/>
        </w:rPr>
        <w:t>;</w:t>
      </w:r>
    </w:p>
    <w:p w14:paraId="49432E2A" w14:textId="5E4CDDB0" w:rsidR="00E6218B" w:rsidRPr="00F27C63" w:rsidRDefault="00E6218B" w:rsidP="007B5F33">
      <w:pPr>
        <w:pStyle w:val="Kehatekst"/>
        <w:numPr>
          <w:ilvl w:val="0"/>
          <w:numId w:val="67"/>
        </w:numPr>
        <w:spacing w:before="120"/>
        <w:rPr>
          <w:rFonts w:asciiTheme="minorHAnsi" w:hAnsiTheme="minorHAnsi" w:cstheme="minorHAnsi"/>
          <w:szCs w:val="18"/>
        </w:rPr>
      </w:pPr>
      <w:r w:rsidRPr="00C16BCF">
        <w:t>Igapäevaselt tuleb jälgida, et (potentsiaalselt) keskkonnaohtlikud objektid ning suurõnnetuse ohuga ja ohtlikud ettevõtted ei kujuta endast reaalset ohtu ümbritsevale keskkonnale, eriti pinnasele ja põhjaveele</w:t>
      </w:r>
      <w:r>
        <w:t>;</w:t>
      </w:r>
    </w:p>
    <w:p w14:paraId="13D526BE" w14:textId="5C708DDA" w:rsidR="00E6218B" w:rsidRPr="005D7BA4" w:rsidRDefault="00E6218B" w:rsidP="007B5F33">
      <w:pPr>
        <w:pStyle w:val="Kehatekst"/>
        <w:numPr>
          <w:ilvl w:val="0"/>
          <w:numId w:val="67"/>
        </w:numPr>
        <w:spacing w:before="120"/>
        <w:rPr>
          <w:rFonts w:asciiTheme="minorHAnsi" w:hAnsiTheme="minorHAnsi" w:cstheme="minorHAnsi"/>
          <w:szCs w:val="18"/>
        </w:rPr>
      </w:pPr>
      <w:r w:rsidRPr="00C16BCF">
        <w:rPr>
          <w:rFonts w:asciiTheme="minorHAnsi" w:hAnsiTheme="minorHAnsi"/>
          <w:szCs w:val="18"/>
        </w:rPr>
        <w:t>Ohtlik</w:t>
      </w:r>
      <w:r>
        <w:rPr>
          <w:rFonts w:asciiTheme="minorHAnsi" w:hAnsiTheme="minorHAnsi"/>
          <w:szCs w:val="18"/>
        </w:rPr>
        <w:t>u</w:t>
      </w:r>
      <w:r w:rsidRPr="00C16BCF">
        <w:rPr>
          <w:rFonts w:asciiTheme="minorHAnsi" w:hAnsiTheme="minorHAnsi"/>
          <w:szCs w:val="18"/>
        </w:rPr>
        <w:t xml:space="preserve"> käitis</w:t>
      </w:r>
      <w:r>
        <w:rPr>
          <w:rFonts w:asciiTheme="minorHAnsi" w:hAnsiTheme="minorHAnsi"/>
          <w:szCs w:val="18"/>
        </w:rPr>
        <w:t>e</w:t>
      </w:r>
      <w:r w:rsidRPr="00C16BCF">
        <w:rPr>
          <w:rFonts w:asciiTheme="minorHAnsi" w:hAnsiTheme="minorHAnsi"/>
          <w:szCs w:val="18"/>
        </w:rPr>
        <w:t xml:space="preserve"> mõjualas</w:t>
      </w:r>
      <w:r>
        <w:rPr>
          <w:rFonts w:asciiTheme="minorHAnsi" w:hAnsiTheme="minorHAnsi"/>
          <w:szCs w:val="18"/>
        </w:rPr>
        <w:t>se</w:t>
      </w:r>
      <w:r w:rsidRPr="00C16BCF">
        <w:rPr>
          <w:rFonts w:asciiTheme="minorHAnsi" w:hAnsiTheme="minorHAnsi"/>
          <w:szCs w:val="18"/>
        </w:rPr>
        <w:t xml:space="preserve"> tegevuse kavandamisel,</w:t>
      </w:r>
      <w:r w:rsidRPr="00C16BCF">
        <w:rPr>
          <w:szCs w:val="18"/>
        </w:rPr>
        <w:t xml:space="preserve"> sh olemasoleva tootmise  laiendamisel tuleb juhtumipõhiselt hinnata käitisega seonduvaid riske ja ohte, juhindudes seaduses sätestatud korrast</w:t>
      </w:r>
      <w:r>
        <w:rPr>
          <w:szCs w:val="18"/>
        </w:rPr>
        <w:t>;</w:t>
      </w:r>
    </w:p>
    <w:p w14:paraId="3A16F35F" w14:textId="2C1EBBFF" w:rsidR="00244F12" w:rsidRPr="005D7BA4" w:rsidRDefault="00244F12" w:rsidP="007B5F33">
      <w:pPr>
        <w:pStyle w:val="Kehatekst"/>
        <w:numPr>
          <w:ilvl w:val="0"/>
          <w:numId w:val="67"/>
        </w:numPr>
        <w:spacing w:before="120"/>
        <w:rPr>
          <w:rFonts w:asciiTheme="minorHAnsi" w:hAnsiTheme="minorHAnsi" w:cstheme="minorHAnsi"/>
          <w:szCs w:val="18"/>
        </w:rPr>
      </w:pPr>
      <w:r w:rsidRPr="005D7BA4">
        <w:rPr>
          <w:rFonts w:asciiTheme="minorHAnsi" w:hAnsiTheme="minorHAnsi" w:cstheme="minorHAnsi"/>
          <w:szCs w:val="18"/>
        </w:rPr>
        <w:t xml:space="preserve">Tootmistegevusega seotud veokite vms raskeliikluse regulaarne liikumine kavandada </w:t>
      </w:r>
      <w:r w:rsidR="00D03642">
        <w:rPr>
          <w:rFonts w:asciiTheme="minorHAnsi" w:hAnsiTheme="minorHAnsi" w:cstheme="minorHAnsi"/>
          <w:szCs w:val="18"/>
        </w:rPr>
        <w:t>võimal</w:t>
      </w:r>
      <w:r w:rsidR="007A667D">
        <w:rPr>
          <w:rFonts w:asciiTheme="minorHAnsi" w:hAnsiTheme="minorHAnsi" w:cstheme="minorHAnsi"/>
          <w:szCs w:val="18"/>
        </w:rPr>
        <w:t>u</w:t>
      </w:r>
      <w:r w:rsidR="00D03642">
        <w:rPr>
          <w:rFonts w:asciiTheme="minorHAnsi" w:hAnsiTheme="minorHAnsi" w:cstheme="minorHAnsi"/>
          <w:szCs w:val="18"/>
        </w:rPr>
        <w:t xml:space="preserve">sel </w:t>
      </w:r>
      <w:r w:rsidRPr="005D7BA4">
        <w:rPr>
          <w:rFonts w:asciiTheme="minorHAnsi" w:hAnsiTheme="minorHAnsi" w:cstheme="minorHAnsi"/>
          <w:szCs w:val="18"/>
        </w:rPr>
        <w:t>tundlikest aladest mööda ilma neid läbimata;</w:t>
      </w:r>
    </w:p>
    <w:p w14:paraId="5FB40829" w14:textId="4564B61A" w:rsidR="005049A4" w:rsidRPr="005D7BA4" w:rsidRDefault="00904840" w:rsidP="007B5F33">
      <w:pPr>
        <w:pStyle w:val="Kehatekst"/>
        <w:numPr>
          <w:ilvl w:val="0"/>
          <w:numId w:val="67"/>
        </w:numPr>
        <w:spacing w:before="120"/>
        <w:rPr>
          <w:rFonts w:asciiTheme="minorHAnsi" w:hAnsiTheme="minorHAnsi" w:cstheme="minorHAnsi"/>
          <w:szCs w:val="18"/>
        </w:rPr>
      </w:pPr>
      <w:r>
        <w:rPr>
          <w:rFonts w:asciiTheme="minorHAnsi" w:hAnsiTheme="minorHAnsi" w:cstheme="minorHAnsi"/>
          <w:szCs w:val="18"/>
        </w:rPr>
        <w:t>J</w:t>
      </w:r>
      <w:r w:rsidR="005049A4" w:rsidRPr="005D7BA4">
        <w:rPr>
          <w:rFonts w:asciiTheme="minorHAnsi" w:hAnsiTheme="minorHAnsi" w:cstheme="minorHAnsi"/>
          <w:szCs w:val="18"/>
        </w:rPr>
        <w:t>uurdepääsud</w:t>
      </w:r>
      <w:r w:rsidR="00B5131F">
        <w:rPr>
          <w:rFonts w:asciiTheme="minorHAnsi" w:hAnsiTheme="minorHAnsi" w:cstheme="minorHAnsi"/>
          <w:szCs w:val="18"/>
        </w:rPr>
        <w:t>e kavandamisel tootmisaladele (nt detailplaneeringute koostamise käigus)</w:t>
      </w:r>
      <w:r w:rsidR="005049A4" w:rsidRPr="005D7BA4">
        <w:rPr>
          <w:rFonts w:asciiTheme="minorHAnsi" w:hAnsiTheme="minorHAnsi" w:cstheme="minorHAnsi"/>
          <w:szCs w:val="18"/>
        </w:rPr>
        <w:t xml:space="preserve"> arvestada jalg- ja jalgrattateede vajadu</w:t>
      </w:r>
      <w:r w:rsidR="00BF5561" w:rsidRPr="005D7BA4">
        <w:rPr>
          <w:rFonts w:asciiTheme="minorHAnsi" w:hAnsiTheme="minorHAnsi" w:cstheme="minorHAnsi"/>
          <w:szCs w:val="18"/>
        </w:rPr>
        <w:t>sega;</w:t>
      </w:r>
    </w:p>
    <w:p w14:paraId="18A9FC2A" w14:textId="3F09E29B" w:rsidR="005049A4" w:rsidRPr="005D7BA4" w:rsidRDefault="005049A4" w:rsidP="007B5F33">
      <w:pPr>
        <w:pStyle w:val="Kehatekst"/>
        <w:numPr>
          <w:ilvl w:val="0"/>
          <w:numId w:val="67"/>
        </w:numPr>
        <w:spacing w:before="120"/>
        <w:rPr>
          <w:rFonts w:asciiTheme="minorHAnsi" w:hAnsiTheme="minorHAnsi" w:cstheme="minorHAnsi"/>
          <w:szCs w:val="18"/>
        </w:rPr>
      </w:pPr>
      <w:r w:rsidRPr="005D7BA4">
        <w:rPr>
          <w:rFonts w:asciiTheme="minorHAnsi" w:hAnsiTheme="minorHAnsi" w:cstheme="minorHAnsi"/>
          <w:szCs w:val="18"/>
        </w:rPr>
        <w:t>Kavandada läbimõeldud ja mugav parkimislahendus erinevatele liikumisvahenditele (sõiduauto, kaubaauto, jalgratas) vastavalt arendatava ala täpsemale kasutusele ning kehtivatele parkimisnormidele. Eelistada säästlikke liikumisviise toetavaid lahendusi</w:t>
      </w:r>
      <w:r w:rsidR="00BF5561" w:rsidRPr="005D7BA4">
        <w:rPr>
          <w:rFonts w:asciiTheme="minorHAnsi" w:hAnsiTheme="minorHAnsi" w:cstheme="minorHAnsi"/>
          <w:szCs w:val="18"/>
        </w:rPr>
        <w:t>;</w:t>
      </w:r>
    </w:p>
    <w:p w14:paraId="4C3BA6FB" w14:textId="43752627" w:rsidR="005049A4" w:rsidRPr="005D7BA4" w:rsidRDefault="005049A4" w:rsidP="007B5F33">
      <w:pPr>
        <w:pStyle w:val="Kehatekst"/>
        <w:numPr>
          <w:ilvl w:val="0"/>
          <w:numId w:val="67"/>
        </w:numPr>
        <w:spacing w:before="120"/>
        <w:rPr>
          <w:rFonts w:asciiTheme="minorHAnsi" w:hAnsiTheme="minorHAnsi" w:cstheme="minorHAnsi"/>
          <w:szCs w:val="18"/>
        </w:rPr>
      </w:pPr>
      <w:r w:rsidRPr="005D7BA4">
        <w:rPr>
          <w:rFonts w:asciiTheme="minorHAnsi" w:hAnsiTheme="minorHAnsi" w:cstheme="minorHAnsi"/>
          <w:szCs w:val="18"/>
        </w:rPr>
        <w:t xml:space="preserve">Kui ala kuulub </w:t>
      </w:r>
      <w:proofErr w:type="spellStart"/>
      <w:r w:rsidRPr="005D7BA4">
        <w:rPr>
          <w:rFonts w:asciiTheme="minorHAnsi" w:hAnsiTheme="minorHAnsi" w:cstheme="minorHAnsi"/>
          <w:szCs w:val="18"/>
        </w:rPr>
        <w:t>ühisveevarustuse</w:t>
      </w:r>
      <w:proofErr w:type="spellEnd"/>
      <w:r w:rsidRPr="005D7BA4">
        <w:rPr>
          <w:rFonts w:asciiTheme="minorHAnsi" w:hAnsiTheme="minorHAnsi" w:cstheme="minorHAnsi"/>
          <w:szCs w:val="18"/>
        </w:rPr>
        <w:t xml:space="preserve"> ja -kanalisatsiooni piirkonda ning vastav taristu on välja ehitatud, siis on </w:t>
      </w:r>
      <w:r w:rsidR="00BF5561" w:rsidRPr="005D7BA4">
        <w:rPr>
          <w:rFonts w:asciiTheme="minorHAnsi" w:hAnsiTheme="minorHAnsi" w:cstheme="minorHAnsi"/>
          <w:szCs w:val="18"/>
        </w:rPr>
        <w:t xml:space="preserve">sellega liitumine </w:t>
      </w:r>
      <w:r w:rsidR="00730845" w:rsidRPr="005D7BA4">
        <w:rPr>
          <w:rFonts w:asciiTheme="minorHAnsi" w:hAnsiTheme="minorHAnsi" w:cstheme="minorHAnsi"/>
          <w:szCs w:val="18"/>
        </w:rPr>
        <w:t xml:space="preserve">üldjuhul </w:t>
      </w:r>
      <w:r w:rsidR="00BF5561" w:rsidRPr="005D7BA4">
        <w:rPr>
          <w:rFonts w:asciiTheme="minorHAnsi" w:hAnsiTheme="minorHAnsi" w:cstheme="minorHAnsi"/>
          <w:szCs w:val="18"/>
        </w:rPr>
        <w:t>kohustuslik;</w:t>
      </w:r>
    </w:p>
    <w:p w14:paraId="2781CF37" w14:textId="642D3DCC" w:rsidR="005049A4" w:rsidRDefault="0025493A" w:rsidP="007B5F33">
      <w:pPr>
        <w:pStyle w:val="Kehatekst"/>
        <w:numPr>
          <w:ilvl w:val="0"/>
          <w:numId w:val="67"/>
        </w:numPr>
        <w:spacing w:before="120"/>
        <w:rPr>
          <w:rFonts w:asciiTheme="minorHAnsi" w:hAnsiTheme="minorHAnsi" w:cstheme="minorHAnsi"/>
          <w:szCs w:val="18"/>
        </w:rPr>
      </w:pPr>
      <w:r>
        <w:t>Reovee ühiskanalisatsiooni juhtimisel tuleb juhinduda võrguvaldaja tingimustest. Vajadusel tuleb rakendada lokaalselt eelpuhastust enne reovee ühiskanalisatsiooni juhtimist</w:t>
      </w:r>
      <w:r w:rsidR="00BF5561" w:rsidRPr="005D7BA4">
        <w:rPr>
          <w:rFonts w:asciiTheme="minorHAnsi" w:hAnsiTheme="minorHAnsi" w:cstheme="minorHAnsi"/>
          <w:szCs w:val="18"/>
        </w:rPr>
        <w:t>;</w:t>
      </w:r>
    </w:p>
    <w:p w14:paraId="170A2862" w14:textId="3D118E53" w:rsidR="00F51E50" w:rsidRPr="00BE0065" w:rsidRDefault="00F51E50" w:rsidP="007B5F33">
      <w:pPr>
        <w:pStyle w:val="Kehatekst"/>
        <w:keepNext/>
        <w:numPr>
          <w:ilvl w:val="0"/>
          <w:numId w:val="67"/>
        </w:numPr>
        <w:rPr>
          <w:bCs/>
        </w:rPr>
      </w:pPr>
      <w:r>
        <w:rPr>
          <w:bCs/>
        </w:rPr>
        <w:t>Uute tööstusobjektide kavandamise varases staadiumis tuleb analüüsida konkreetse tehnoloogilise lahenduse veevajadust arvestades Viru-Nigula valla (põhja)veevarusid. Üld</w:t>
      </w:r>
      <w:r w:rsidR="00730845">
        <w:rPr>
          <w:bCs/>
        </w:rPr>
        <w:t>iselt</w:t>
      </w:r>
      <w:r>
        <w:rPr>
          <w:bCs/>
        </w:rPr>
        <w:t xml:space="preserve"> peavad tööstusettevõtted tehnoloogilise vee allikana kasutama pinnavett;</w:t>
      </w:r>
    </w:p>
    <w:p w14:paraId="39F73744" w14:textId="5761CEB1" w:rsidR="005049A4" w:rsidRDefault="005049A4" w:rsidP="007B5F33">
      <w:pPr>
        <w:pStyle w:val="Kehatekst"/>
        <w:numPr>
          <w:ilvl w:val="0"/>
          <w:numId w:val="67"/>
        </w:numPr>
        <w:spacing w:before="120"/>
        <w:rPr>
          <w:rFonts w:asciiTheme="minorHAnsi" w:hAnsiTheme="minorHAnsi" w:cstheme="minorHAnsi"/>
          <w:szCs w:val="18"/>
        </w:rPr>
      </w:pPr>
      <w:r w:rsidRPr="005D7BA4">
        <w:rPr>
          <w:rFonts w:asciiTheme="minorHAnsi" w:hAnsiTheme="minorHAnsi" w:cstheme="minorHAnsi"/>
          <w:szCs w:val="18"/>
        </w:rPr>
        <w:t>Tootmishoonete rajamisel tuleb tagada nende keskkonnanõuetele vas</w:t>
      </w:r>
      <w:r w:rsidR="00BF5561" w:rsidRPr="005D7BA4">
        <w:rPr>
          <w:rFonts w:asciiTheme="minorHAnsi" w:hAnsiTheme="minorHAnsi" w:cstheme="minorHAnsi"/>
          <w:szCs w:val="18"/>
        </w:rPr>
        <w:t>tavus ja põhjavee reostuskaitse;</w:t>
      </w:r>
    </w:p>
    <w:p w14:paraId="3DCD8D08" w14:textId="77777777" w:rsidR="001C7D2D" w:rsidRDefault="00091373" w:rsidP="007B5F33">
      <w:pPr>
        <w:pStyle w:val="Kehatekst"/>
        <w:numPr>
          <w:ilvl w:val="0"/>
          <w:numId w:val="67"/>
        </w:numPr>
        <w:spacing w:before="120"/>
        <w:rPr>
          <w:rFonts w:asciiTheme="minorHAnsi" w:hAnsiTheme="minorHAnsi" w:cstheme="minorHAnsi"/>
          <w:szCs w:val="18"/>
        </w:rPr>
      </w:pPr>
      <w:r w:rsidRPr="005D7BA4">
        <w:rPr>
          <w:rFonts w:asciiTheme="minorHAnsi" w:hAnsiTheme="minorHAnsi" w:cstheme="minorHAnsi"/>
          <w:szCs w:val="18"/>
        </w:rPr>
        <w:t>Vältida põllumajandusliku tootmishoone asukoha kavand</w:t>
      </w:r>
      <w:r w:rsidR="008A23E8">
        <w:rPr>
          <w:rFonts w:asciiTheme="minorHAnsi" w:hAnsiTheme="minorHAnsi" w:cstheme="minorHAnsi"/>
          <w:szCs w:val="18"/>
        </w:rPr>
        <w:t>amist vahetult veekogu lähedale</w:t>
      </w:r>
      <w:r w:rsidR="001C7D2D">
        <w:rPr>
          <w:rFonts w:asciiTheme="minorHAnsi" w:hAnsiTheme="minorHAnsi" w:cstheme="minorHAnsi"/>
          <w:szCs w:val="18"/>
        </w:rPr>
        <w:t>;</w:t>
      </w:r>
    </w:p>
    <w:p w14:paraId="0F506409" w14:textId="717A6C43" w:rsidR="001C7D2D" w:rsidRDefault="001C7D2D" w:rsidP="007B5F33">
      <w:pPr>
        <w:pStyle w:val="Kehatekst"/>
        <w:numPr>
          <w:ilvl w:val="0"/>
          <w:numId w:val="67"/>
        </w:numPr>
      </w:pPr>
      <w:r>
        <w:t xml:space="preserve">Uue </w:t>
      </w:r>
      <w:r w:rsidR="00E6218B">
        <w:t xml:space="preserve">ohtliku </w:t>
      </w:r>
      <w:r>
        <w:t xml:space="preserve">ettevõtte kavandamisel tuleb hinnata keskkonnamõju olulisust õigusaktides sätestatud korras. Arvesse tuleb võtta teisi </w:t>
      </w:r>
      <w:r w:rsidR="00730845">
        <w:t>piirkonnas</w:t>
      </w:r>
      <w:r>
        <w:t xml:space="preserve"> </w:t>
      </w:r>
      <w:r w:rsidR="00730845">
        <w:t>olemas</w:t>
      </w:r>
      <w:r>
        <w:t>olevaid ning piirkonda kavandatavaid tegevusi ja võimalikku koosmõju nendega;</w:t>
      </w:r>
    </w:p>
    <w:p w14:paraId="727FD570" w14:textId="165DF687" w:rsidR="001C7D2D" w:rsidRDefault="001C7D2D" w:rsidP="007B5F33">
      <w:pPr>
        <w:pStyle w:val="Kehatekst"/>
        <w:numPr>
          <w:ilvl w:val="0"/>
          <w:numId w:val="67"/>
        </w:numPr>
      </w:pPr>
      <w:r>
        <w:t xml:space="preserve">Võimalusel  vältida uue </w:t>
      </w:r>
      <w:r w:rsidR="00E6218B">
        <w:t xml:space="preserve">ohtliku </w:t>
      </w:r>
      <w:r>
        <w:t xml:space="preserve">ettevõtte kavandamist elutähtsa teenuse osutamiseks kasutatavate ehitiste kõrvale. Tagada tuleb ohutud kaugused ja luua puhvertsoonid </w:t>
      </w:r>
      <w:r w:rsidR="00E6218B">
        <w:t xml:space="preserve">ohtliku </w:t>
      </w:r>
      <w:r>
        <w:t xml:space="preserve">ettevõtte ja elamurajoonide, ühiskondlike </w:t>
      </w:r>
      <w:r w:rsidR="00AF5541">
        <w:t xml:space="preserve">ehitiste </w:t>
      </w:r>
      <w:r>
        <w:t>ja alade, puhkealade ning pe</w:t>
      </w:r>
      <w:r w:rsidR="00BE0065">
        <w:t>amiste transpordiliinide vahel;</w:t>
      </w:r>
    </w:p>
    <w:p w14:paraId="572E2A9B" w14:textId="57654AB2" w:rsidR="001C7D2D" w:rsidRPr="00BE0065" w:rsidRDefault="001C7D2D" w:rsidP="007B5F33">
      <w:pPr>
        <w:pStyle w:val="Loendilik"/>
        <w:numPr>
          <w:ilvl w:val="0"/>
          <w:numId w:val="67"/>
        </w:numPr>
        <w:spacing w:after="120"/>
      </w:pPr>
      <w:r w:rsidRPr="00D77958">
        <w:rPr>
          <w:szCs w:val="18"/>
        </w:rPr>
        <w:t>Ohtliku ettevõtte ohualasse jääva maa-ala planeerimisel tuleb planeering või ehitusproje</w:t>
      </w:r>
      <w:r w:rsidR="00BE0065" w:rsidRPr="00D77958">
        <w:rPr>
          <w:szCs w:val="18"/>
        </w:rPr>
        <w:t>kt kooskõlastada Päästeametiga;</w:t>
      </w:r>
    </w:p>
    <w:p w14:paraId="3C0C07D5" w14:textId="21479D88" w:rsidR="00091373" w:rsidRDefault="00E2097B" w:rsidP="007B5F33">
      <w:pPr>
        <w:pStyle w:val="Kehatekst"/>
        <w:numPr>
          <w:ilvl w:val="0"/>
          <w:numId w:val="67"/>
        </w:numPr>
        <w:spacing w:before="120"/>
        <w:rPr>
          <w:rFonts w:asciiTheme="minorHAnsi" w:hAnsiTheme="minorHAnsi" w:cstheme="minorHAnsi"/>
          <w:szCs w:val="18"/>
        </w:rPr>
      </w:pPr>
      <w:r>
        <w:t xml:space="preserve">Jääkreostuse alal ei tohi arendada uusi tegevusi enne, kui jääkreostus on nõuetekohaselt likvideeritud. Sõltuvalt kavandatava tegevuse iseloomust tuleb likvideerida jääkreostus nii, </w:t>
      </w:r>
      <w:r>
        <w:lastRenderedPageBreak/>
        <w:t>et saasteainete sisaldused vastavad kas elamumaa või toomismaale kehtestatud piirväärtustele.</w:t>
      </w:r>
    </w:p>
    <w:p w14:paraId="625D1034" w14:textId="66B3241F" w:rsidR="00190B3A" w:rsidRDefault="00190B3A" w:rsidP="00DA61CA">
      <w:pPr>
        <w:pStyle w:val="Pealkiri3"/>
      </w:pPr>
      <w:bookmarkStart w:id="51" w:name="_Toc85453238"/>
      <w:r>
        <w:t>Sadama maa-ala</w:t>
      </w:r>
      <w:bookmarkEnd w:id="51"/>
    </w:p>
    <w:p w14:paraId="4C9CD499" w14:textId="42E36F2F" w:rsidR="00EB6B53" w:rsidRPr="00DA61CA" w:rsidRDefault="00EB6B53" w:rsidP="00DA61CA">
      <w:pPr>
        <w:pStyle w:val="Kehatekst"/>
      </w:pPr>
      <w:r>
        <w:rPr>
          <w:noProof/>
          <w:lang w:val="en-GB" w:eastAsia="en-GB"/>
        </w:rPr>
        <w:drawing>
          <wp:inline distT="0" distB="0" distL="0" distR="0" wp14:anchorId="2A2D2A6E" wp14:editId="2D7B66E0">
            <wp:extent cx="52387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188" cy="266165"/>
                    </a:xfrm>
                    <a:prstGeom prst="rect">
                      <a:avLst/>
                    </a:prstGeom>
                  </pic:spPr>
                </pic:pic>
              </a:graphicData>
            </a:graphic>
          </wp:inline>
        </w:drawing>
      </w:r>
    </w:p>
    <w:p w14:paraId="611C97AB" w14:textId="04C72B42" w:rsidR="007F6710" w:rsidRDefault="00EB6B53" w:rsidP="007A5CD7">
      <w:pPr>
        <w:spacing w:before="0" w:after="240"/>
      </w:pPr>
      <w:r>
        <w:t xml:space="preserve">Sadama maa-ala on </w:t>
      </w:r>
      <w:r w:rsidR="009634B5">
        <w:t>sadama</w:t>
      </w:r>
      <w:r>
        <w:t xml:space="preserve"> </w:t>
      </w:r>
      <w:r w:rsidR="009634B5">
        <w:t>territooriumi ala</w:t>
      </w:r>
      <w:r w:rsidR="007F6710">
        <w:t xml:space="preserve"> maismaal</w:t>
      </w:r>
      <w:r w:rsidR="009634B5">
        <w:t xml:space="preserve">, mis </w:t>
      </w:r>
      <w:r>
        <w:t>on määratud</w:t>
      </w:r>
      <w:r w:rsidR="009634B5">
        <w:t xml:space="preserve"> </w:t>
      </w:r>
      <w:r w:rsidR="00A21796">
        <w:t>Kunda, Aseri</w:t>
      </w:r>
      <w:r w:rsidR="007A5CD7">
        <w:t xml:space="preserve">, </w:t>
      </w:r>
      <w:r w:rsidR="00A21796">
        <w:t xml:space="preserve">Mahu </w:t>
      </w:r>
      <w:r w:rsidR="007A5CD7">
        <w:t xml:space="preserve">ja </w:t>
      </w:r>
      <w:proofErr w:type="spellStart"/>
      <w:r w:rsidR="007A5CD7">
        <w:t>Kalvi</w:t>
      </w:r>
      <w:proofErr w:type="spellEnd"/>
      <w:r w:rsidR="007A5CD7">
        <w:t xml:space="preserve"> </w:t>
      </w:r>
      <w:r w:rsidR="00A21796">
        <w:t xml:space="preserve">sadamates </w:t>
      </w:r>
      <w:r w:rsidR="009634B5">
        <w:t xml:space="preserve">ning </w:t>
      </w:r>
      <w:r w:rsidR="007F6710">
        <w:t>mis on sadamateenuse osutamiseks kasutatav maa-ala, kus asuvad sadama sihtotstarbeliseks kasutamiseks vajalikud ehitised</w:t>
      </w:r>
      <w:r>
        <w:t xml:space="preserve">. </w:t>
      </w:r>
    </w:p>
    <w:p w14:paraId="1E5C2953" w14:textId="77777777" w:rsidR="00A21796" w:rsidRDefault="00A21796" w:rsidP="00A21796">
      <w:pPr>
        <w:pStyle w:val="Kehatekst"/>
        <w:rPr>
          <w:rFonts w:asciiTheme="minorHAnsi" w:hAnsiTheme="minorHAnsi"/>
          <w:b/>
          <w:color w:val="7F7F7F" w:themeColor="text1" w:themeTint="80"/>
          <w:sz w:val="20"/>
        </w:rPr>
      </w:pPr>
      <w:r>
        <w:rPr>
          <w:rFonts w:asciiTheme="minorHAnsi" w:hAnsiTheme="minorHAnsi"/>
          <w:b/>
          <w:color w:val="7F7F7F" w:themeColor="text1" w:themeTint="80"/>
          <w:sz w:val="20"/>
        </w:rPr>
        <w:t xml:space="preserve">SADAMA MAA-ALA TINGIMUSED   </w:t>
      </w:r>
    </w:p>
    <w:p w14:paraId="20B68361" w14:textId="03DF95BE" w:rsidR="002975E5" w:rsidRPr="007D7B3A" w:rsidRDefault="002975E5" w:rsidP="007B5F33">
      <w:pPr>
        <w:pStyle w:val="Kehatekst"/>
        <w:numPr>
          <w:ilvl w:val="0"/>
          <w:numId w:val="68"/>
        </w:numPr>
        <w:rPr>
          <w:rFonts w:asciiTheme="minorHAnsi" w:hAnsiTheme="minorHAnsi" w:cstheme="minorHAnsi"/>
          <w:szCs w:val="18"/>
        </w:rPr>
      </w:pPr>
      <w:r w:rsidRPr="007D16B9">
        <w:rPr>
          <w:rFonts w:asciiTheme="minorHAnsi" w:hAnsiTheme="minorHAnsi" w:cstheme="minorHAnsi"/>
          <w:szCs w:val="18"/>
        </w:rPr>
        <w:t>Sadamategevuse arenda</w:t>
      </w:r>
      <w:r>
        <w:rPr>
          <w:rFonts w:asciiTheme="minorHAnsi" w:hAnsiTheme="minorHAnsi" w:cstheme="minorHAnsi"/>
          <w:szCs w:val="18"/>
        </w:rPr>
        <w:t>mise ja laiendamise juures</w:t>
      </w:r>
      <w:r w:rsidRPr="007D16B9">
        <w:rPr>
          <w:rFonts w:asciiTheme="minorHAnsi" w:hAnsiTheme="minorHAnsi" w:cstheme="minorHAnsi"/>
          <w:szCs w:val="18"/>
        </w:rPr>
        <w:t xml:space="preserve"> arvestada keskkonnamõju </w:t>
      </w:r>
      <w:r>
        <w:rPr>
          <w:rFonts w:asciiTheme="minorHAnsi" w:hAnsiTheme="minorHAnsi" w:cstheme="minorHAnsi"/>
          <w:szCs w:val="18"/>
        </w:rPr>
        <w:t xml:space="preserve">leevendamise </w:t>
      </w:r>
      <w:r w:rsidRPr="007D16B9">
        <w:rPr>
          <w:rFonts w:asciiTheme="minorHAnsi" w:hAnsiTheme="minorHAnsi" w:cstheme="minorHAnsi"/>
          <w:szCs w:val="18"/>
        </w:rPr>
        <w:t>ja reost</w:t>
      </w:r>
      <w:r>
        <w:rPr>
          <w:rFonts w:asciiTheme="minorHAnsi" w:hAnsiTheme="minorHAnsi" w:cstheme="minorHAnsi"/>
          <w:szCs w:val="18"/>
        </w:rPr>
        <w:t>u</w:t>
      </w:r>
      <w:r w:rsidRPr="007D16B9">
        <w:rPr>
          <w:rFonts w:asciiTheme="minorHAnsi" w:hAnsiTheme="minorHAnsi" w:cstheme="minorHAnsi"/>
          <w:szCs w:val="18"/>
        </w:rPr>
        <w:t xml:space="preserve">se </w:t>
      </w:r>
      <w:r>
        <w:rPr>
          <w:rFonts w:asciiTheme="minorHAnsi" w:hAnsiTheme="minorHAnsi" w:cstheme="minorHAnsi"/>
          <w:szCs w:val="18"/>
        </w:rPr>
        <w:t>likvideerimise</w:t>
      </w:r>
      <w:r w:rsidRPr="007D16B9">
        <w:rPr>
          <w:rFonts w:asciiTheme="minorHAnsi" w:hAnsiTheme="minorHAnsi" w:cstheme="minorHAnsi"/>
          <w:szCs w:val="18"/>
        </w:rPr>
        <w:t xml:space="preserve"> nõu</w:t>
      </w:r>
      <w:r>
        <w:rPr>
          <w:rFonts w:asciiTheme="minorHAnsi" w:hAnsiTheme="minorHAnsi" w:cstheme="minorHAnsi"/>
          <w:szCs w:val="18"/>
        </w:rPr>
        <w:t xml:space="preserve">etega, </w:t>
      </w:r>
      <w:r w:rsidRPr="007D16B9">
        <w:rPr>
          <w:rFonts w:asciiTheme="minorHAnsi" w:hAnsiTheme="minorHAnsi" w:cstheme="minorHAnsi"/>
          <w:szCs w:val="18"/>
        </w:rPr>
        <w:t>pöörata tähelepanu mürahäiringu vähendamisele ning vajadusel leevendusmeetmete väljatöötamisele</w:t>
      </w:r>
      <w:r>
        <w:rPr>
          <w:rFonts w:asciiTheme="minorHAnsi" w:hAnsiTheme="minorHAnsi" w:cstheme="minorHAnsi"/>
          <w:szCs w:val="18"/>
        </w:rPr>
        <w:t xml:space="preserve">. </w:t>
      </w:r>
      <w:r w:rsidR="00C73D64">
        <w:rPr>
          <w:rFonts w:asciiTheme="minorHAnsi" w:hAnsiTheme="minorHAnsi" w:cstheme="minorHAnsi"/>
          <w:szCs w:val="18"/>
        </w:rPr>
        <w:t>Selleks</w:t>
      </w:r>
      <w:r w:rsidRPr="007D16B9">
        <w:rPr>
          <w:rFonts w:asciiTheme="minorHAnsi" w:hAnsiTheme="minorHAnsi" w:cstheme="minorHAnsi"/>
          <w:szCs w:val="18"/>
        </w:rPr>
        <w:t xml:space="preserve"> jätta piisava laiusega haljasriba või rajada häiringu levikut takistav piire. </w:t>
      </w:r>
      <w:r>
        <w:rPr>
          <w:rFonts w:asciiTheme="minorHAnsi" w:hAnsiTheme="minorHAnsi" w:cstheme="minorHAnsi"/>
          <w:szCs w:val="18"/>
        </w:rPr>
        <w:t xml:space="preserve">Piirde rajamine tuleb kavandada häiringut põhjustava objekti maa-alale, va juhul kui häiringut põhjustav objekt rajati varem; </w:t>
      </w:r>
    </w:p>
    <w:p w14:paraId="0A34FBD6" w14:textId="1723A63C" w:rsidR="009634B5" w:rsidRPr="005D7BA4" w:rsidRDefault="007F6710" w:rsidP="007B5F33">
      <w:pPr>
        <w:pStyle w:val="Kehatekst"/>
        <w:numPr>
          <w:ilvl w:val="0"/>
          <w:numId w:val="68"/>
        </w:numPr>
        <w:spacing w:before="120"/>
        <w:rPr>
          <w:rFonts w:asciiTheme="minorHAnsi" w:hAnsiTheme="minorHAnsi" w:cstheme="minorHAnsi"/>
          <w:szCs w:val="18"/>
        </w:rPr>
      </w:pPr>
      <w:r>
        <w:rPr>
          <w:rFonts w:asciiTheme="minorHAnsi" w:hAnsiTheme="minorHAnsi" w:cstheme="minorHAnsi"/>
          <w:szCs w:val="18"/>
        </w:rPr>
        <w:t>R</w:t>
      </w:r>
      <w:r w:rsidR="009634B5" w:rsidRPr="005D7BA4">
        <w:rPr>
          <w:rFonts w:asciiTheme="minorHAnsi" w:hAnsiTheme="minorHAnsi" w:cstheme="minorHAnsi"/>
          <w:szCs w:val="18"/>
        </w:rPr>
        <w:t xml:space="preserve">askeliikluse regulaarne liikumine kavandada </w:t>
      </w:r>
      <w:r w:rsidR="009634B5">
        <w:rPr>
          <w:rFonts w:asciiTheme="minorHAnsi" w:hAnsiTheme="minorHAnsi" w:cstheme="minorHAnsi"/>
          <w:szCs w:val="18"/>
        </w:rPr>
        <w:t xml:space="preserve">võimalusel </w:t>
      </w:r>
      <w:r w:rsidR="009634B5" w:rsidRPr="005D7BA4">
        <w:rPr>
          <w:rFonts w:asciiTheme="minorHAnsi" w:hAnsiTheme="minorHAnsi" w:cstheme="minorHAnsi"/>
          <w:szCs w:val="18"/>
        </w:rPr>
        <w:t>tundlikest aladest mööda ilma neid läbimata;</w:t>
      </w:r>
    </w:p>
    <w:p w14:paraId="0FA39DDE" w14:textId="58E1E066" w:rsidR="00C63F3E" w:rsidRDefault="00C63F3E" w:rsidP="007B5F33">
      <w:pPr>
        <w:pStyle w:val="Kehatekst"/>
        <w:numPr>
          <w:ilvl w:val="0"/>
          <w:numId w:val="68"/>
        </w:numPr>
      </w:pPr>
      <w:r>
        <w:t>Juurdepääs Aseri sadamaalale on kavandatud Kordoni tn ja Sadama tee kaudu. Juurdepääsu kasutuselevõtt eeldab nimetatud teede rekonstrueerimist raskeveokite teenindamiseks;</w:t>
      </w:r>
    </w:p>
    <w:p w14:paraId="6C6A989F" w14:textId="4CDF5F49" w:rsidR="00EC1999" w:rsidRPr="00190B3A" w:rsidRDefault="00C0755A" w:rsidP="007B5F33">
      <w:pPr>
        <w:pStyle w:val="Kehatekst"/>
        <w:numPr>
          <w:ilvl w:val="0"/>
          <w:numId w:val="68"/>
        </w:numPr>
      </w:pPr>
      <w:r>
        <w:t>Kui kallasrajal liikumine ei ole sadama territooriumil võimalik, siis peab sadama ala ümber jalgsi liikumine olema tagatud võimalikult sadama territooriumi lähedalt</w:t>
      </w:r>
      <w:r w:rsidR="00EC1999">
        <w:t>;</w:t>
      </w:r>
    </w:p>
    <w:p w14:paraId="030C3636" w14:textId="77777777" w:rsidR="009634B5" w:rsidRPr="005D7BA4" w:rsidRDefault="009634B5" w:rsidP="007B5F33">
      <w:pPr>
        <w:pStyle w:val="Kehatekst"/>
        <w:numPr>
          <w:ilvl w:val="0"/>
          <w:numId w:val="68"/>
        </w:numPr>
        <w:spacing w:before="120"/>
        <w:rPr>
          <w:rFonts w:asciiTheme="minorHAnsi" w:hAnsiTheme="minorHAnsi" w:cstheme="minorHAnsi"/>
          <w:szCs w:val="18"/>
        </w:rPr>
      </w:pPr>
      <w:r w:rsidRPr="005D7BA4">
        <w:rPr>
          <w:rFonts w:asciiTheme="minorHAnsi" w:hAnsiTheme="minorHAnsi" w:cstheme="minorHAnsi"/>
          <w:szCs w:val="18"/>
        </w:rPr>
        <w:t xml:space="preserve">Kui ala kuulub </w:t>
      </w:r>
      <w:proofErr w:type="spellStart"/>
      <w:r w:rsidRPr="005D7BA4">
        <w:rPr>
          <w:rFonts w:asciiTheme="minorHAnsi" w:hAnsiTheme="minorHAnsi" w:cstheme="minorHAnsi"/>
          <w:szCs w:val="18"/>
        </w:rPr>
        <w:t>ühisveevarustuse</w:t>
      </w:r>
      <w:proofErr w:type="spellEnd"/>
      <w:r w:rsidRPr="005D7BA4">
        <w:rPr>
          <w:rFonts w:asciiTheme="minorHAnsi" w:hAnsiTheme="minorHAnsi" w:cstheme="minorHAnsi"/>
          <w:szCs w:val="18"/>
        </w:rPr>
        <w:t xml:space="preserve"> ja -kanalisatsiooni piirkonda ning vastav taristu on välja ehitatud, siis on üldjuhul sellega liitumine kohustuslik;</w:t>
      </w:r>
    </w:p>
    <w:p w14:paraId="7E852836" w14:textId="30574199" w:rsidR="00215400" w:rsidRDefault="0070599C" w:rsidP="007B5F33">
      <w:pPr>
        <w:pStyle w:val="Kehatekst"/>
        <w:numPr>
          <w:ilvl w:val="0"/>
          <w:numId w:val="68"/>
        </w:numPr>
        <w:spacing w:before="120"/>
        <w:rPr>
          <w:rFonts w:asciiTheme="minorHAnsi" w:hAnsiTheme="minorHAnsi" w:cstheme="minorHAnsi"/>
          <w:szCs w:val="18"/>
        </w:rPr>
      </w:pPr>
      <w:r>
        <w:rPr>
          <w:rFonts w:asciiTheme="minorHAnsi" w:hAnsiTheme="minorHAnsi" w:cstheme="minorHAnsi"/>
          <w:szCs w:val="18"/>
        </w:rPr>
        <w:t>Sadama ja selle teenindamiseks vajalike ehitiste</w:t>
      </w:r>
      <w:r w:rsidRPr="005D7BA4">
        <w:rPr>
          <w:rFonts w:asciiTheme="minorHAnsi" w:hAnsiTheme="minorHAnsi" w:cstheme="minorHAnsi"/>
          <w:szCs w:val="18"/>
        </w:rPr>
        <w:t xml:space="preserve"> </w:t>
      </w:r>
      <w:r w:rsidR="009634B5" w:rsidRPr="005D7BA4">
        <w:rPr>
          <w:rFonts w:asciiTheme="minorHAnsi" w:hAnsiTheme="minorHAnsi" w:cstheme="minorHAnsi"/>
          <w:szCs w:val="18"/>
        </w:rPr>
        <w:t>rajamisel tuleb tagada nende keskkonnanõuetele vas</w:t>
      </w:r>
      <w:r w:rsidR="00C63F3E">
        <w:rPr>
          <w:rFonts w:asciiTheme="minorHAnsi" w:hAnsiTheme="minorHAnsi" w:cstheme="minorHAnsi"/>
          <w:szCs w:val="18"/>
        </w:rPr>
        <w:t>tavus ja põhjavee reostuskaitse</w:t>
      </w:r>
      <w:r w:rsidR="00215400">
        <w:rPr>
          <w:rFonts w:asciiTheme="minorHAnsi" w:hAnsiTheme="minorHAnsi" w:cstheme="minorHAnsi"/>
          <w:szCs w:val="18"/>
        </w:rPr>
        <w:t>;</w:t>
      </w:r>
    </w:p>
    <w:p w14:paraId="6202FB9F" w14:textId="5A6EB1B7" w:rsidR="00AF7DDF" w:rsidRPr="007A5CD7" w:rsidRDefault="00215400" w:rsidP="007B5F33">
      <w:pPr>
        <w:pStyle w:val="Kehatekst"/>
        <w:numPr>
          <w:ilvl w:val="0"/>
          <w:numId w:val="68"/>
        </w:numPr>
        <w:spacing w:before="120"/>
        <w:rPr>
          <w:rFonts w:asciiTheme="minorHAnsi" w:hAnsiTheme="minorHAnsi" w:cstheme="minorHAnsi"/>
          <w:szCs w:val="18"/>
        </w:rPr>
      </w:pPr>
      <w:r w:rsidRPr="00212CD6">
        <w:rPr>
          <w:rFonts w:asciiTheme="minorHAnsi" w:hAnsiTheme="minorHAnsi" w:cstheme="minorHAnsi"/>
          <w:szCs w:val="18"/>
        </w:rPr>
        <w:t>Sadamategevuste</w:t>
      </w:r>
      <w:r>
        <w:rPr>
          <w:rFonts w:asciiTheme="minorHAnsi" w:hAnsiTheme="minorHAnsi" w:cstheme="minorHAnsi"/>
          <w:szCs w:val="18"/>
        </w:rPr>
        <w:t xml:space="preserve"> juures arvestada </w:t>
      </w:r>
      <w:r w:rsidRPr="00212CD6">
        <w:rPr>
          <w:rFonts w:asciiTheme="minorHAnsi" w:hAnsiTheme="minorHAnsi" w:cstheme="minorHAnsi"/>
          <w:szCs w:val="18"/>
        </w:rPr>
        <w:t xml:space="preserve">veealuse </w:t>
      </w:r>
      <w:r>
        <w:rPr>
          <w:rFonts w:asciiTheme="minorHAnsi" w:hAnsiTheme="minorHAnsi" w:cstheme="minorHAnsi"/>
          <w:szCs w:val="18"/>
        </w:rPr>
        <w:t>k</w:t>
      </w:r>
      <w:r w:rsidRPr="00212CD6">
        <w:rPr>
          <w:rFonts w:asciiTheme="minorHAnsi" w:hAnsiTheme="minorHAnsi" w:cstheme="minorHAnsi"/>
          <w:szCs w:val="18"/>
        </w:rPr>
        <w:t>ultuuripärandi olemasolu</w:t>
      </w:r>
      <w:r>
        <w:rPr>
          <w:rFonts w:asciiTheme="minorHAnsi" w:hAnsiTheme="minorHAnsi" w:cstheme="minorHAnsi"/>
          <w:szCs w:val="18"/>
        </w:rPr>
        <w:t>ga</w:t>
      </w:r>
      <w:r w:rsidRPr="00212CD6">
        <w:rPr>
          <w:rFonts w:asciiTheme="minorHAnsi" w:hAnsiTheme="minorHAnsi" w:cstheme="minorHAnsi"/>
          <w:szCs w:val="18"/>
        </w:rPr>
        <w:t xml:space="preserve"> ning nendest tulenevate nõuetega. Veealused leiukohad on näiteks vee-, õhu- ja muude sõidukite vrakid, muistsed asulakohad, kalatõkked, sillad</w:t>
      </w:r>
      <w:r>
        <w:rPr>
          <w:rFonts w:asciiTheme="minorHAnsi" w:hAnsiTheme="minorHAnsi" w:cstheme="minorHAnsi"/>
          <w:szCs w:val="18"/>
        </w:rPr>
        <w:t xml:space="preserve"> ja</w:t>
      </w:r>
      <w:r w:rsidRPr="00212CD6">
        <w:rPr>
          <w:rFonts w:asciiTheme="minorHAnsi" w:hAnsiTheme="minorHAnsi" w:cstheme="minorHAnsi"/>
          <w:szCs w:val="18"/>
        </w:rPr>
        <w:t xml:space="preserve"> sadamakohad</w:t>
      </w:r>
      <w:r w:rsidR="00D2357C">
        <w:rPr>
          <w:rFonts w:asciiTheme="minorHAnsi" w:hAnsiTheme="minorHAnsi" w:cstheme="minorHAnsi"/>
          <w:szCs w:val="18"/>
        </w:rPr>
        <w:t>.</w:t>
      </w:r>
    </w:p>
    <w:p w14:paraId="5A9EF3F2" w14:textId="2EBCC174" w:rsidR="005049A4" w:rsidRPr="005D7BA4" w:rsidRDefault="005049A4" w:rsidP="005D7BA4">
      <w:pPr>
        <w:pStyle w:val="Pealkiri3"/>
      </w:pPr>
      <w:bookmarkStart w:id="52" w:name="_Toc11752539"/>
      <w:bookmarkStart w:id="53" w:name="_Toc23151346"/>
      <w:bookmarkStart w:id="54" w:name="_Toc85453239"/>
      <w:r w:rsidRPr="005D7BA4">
        <w:t xml:space="preserve">Ühiskondliku </w:t>
      </w:r>
      <w:r w:rsidR="00AF5541">
        <w:t>ehitise</w:t>
      </w:r>
      <w:r w:rsidR="00AF5541" w:rsidRPr="005D7BA4">
        <w:t xml:space="preserve"> </w:t>
      </w:r>
      <w:r w:rsidRPr="005D7BA4">
        <w:t>maa-ala</w:t>
      </w:r>
      <w:bookmarkEnd w:id="52"/>
      <w:bookmarkEnd w:id="53"/>
      <w:bookmarkEnd w:id="54"/>
    </w:p>
    <w:p w14:paraId="2850D6AC" w14:textId="50963A9E" w:rsidR="00A17EEF" w:rsidRDefault="00A17EEF" w:rsidP="005049A4">
      <w:pPr>
        <w:pStyle w:val="Kehatekst"/>
        <w:rPr>
          <w:rFonts w:asciiTheme="minorHAnsi" w:hAnsiTheme="minorHAnsi"/>
        </w:rPr>
      </w:pPr>
      <w:r>
        <w:rPr>
          <w:noProof/>
          <w:lang w:val="en-GB" w:eastAsia="en-GB"/>
        </w:rPr>
        <w:drawing>
          <wp:inline distT="0" distB="0" distL="0" distR="0" wp14:anchorId="733487E8" wp14:editId="71842F57">
            <wp:extent cx="542925" cy="2667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2925" cy="266700"/>
                    </a:xfrm>
                    <a:prstGeom prst="rect">
                      <a:avLst/>
                    </a:prstGeom>
                  </pic:spPr>
                </pic:pic>
              </a:graphicData>
            </a:graphic>
          </wp:inline>
        </w:drawing>
      </w:r>
    </w:p>
    <w:p w14:paraId="4F75FDD2" w14:textId="30CBEE8C" w:rsidR="005049A4" w:rsidRPr="00A66C6E" w:rsidRDefault="005049A4" w:rsidP="005049A4">
      <w:pPr>
        <w:pStyle w:val="Kehatekst"/>
        <w:rPr>
          <w:rFonts w:asciiTheme="minorHAnsi" w:hAnsiTheme="minorHAnsi"/>
          <w:szCs w:val="22"/>
        </w:rPr>
      </w:pPr>
      <w:r w:rsidRPr="00A66C6E">
        <w:rPr>
          <w:rFonts w:asciiTheme="minorHAnsi" w:hAnsiTheme="minorHAnsi"/>
          <w:szCs w:val="22"/>
        </w:rPr>
        <w:t xml:space="preserve">Ühiskondliku </w:t>
      </w:r>
      <w:r w:rsidR="00AF5541">
        <w:rPr>
          <w:rFonts w:asciiTheme="minorHAnsi" w:hAnsiTheme="minorHAnsi"/>
          <w:szCs w:val="22"/>
        </w:rPr>
        <w:t>ehitise</w:t>
      </w:r>
      <w:r w:rsidR="00AF5541" w:rsidRPr="00A66C6E">
        <w:rPr>
          <w:rFonts w:asciiTheme="minorHAnsi" w:hAnsiTheme="minorHAnsi"/>
          <w:szCs w:val="22"/>
        </w:rPr>
        <w:t xml:space="preserve"> </w:t>
      </w:r>
      <w:r w:rsidRPr="00A66C6E">
        <w:rPr>
          <w:rFonts w:asciiTheme="minorHAnsi" w:hAnsiTheme="minorHAnsi"/>
          <w:szCs w:val="22"/>
        </w:rPr>
        <w:t xml:space="preserve">maa-alal on </w:t>
      </w:r>
      <w:r w:rsidRPr="00A66C6E">
        <w:rPr>
          <w:rFonts w:asciiTheme="minorHAnsi" w:hAnsiTheme="minorHAnsi"/>
          <w:szCs w:val="20"/>
        </w:rPr>
        <w:t>lubatud:</w:t>
      </w:r>
      <w:r w:rsidRPr="00A66C6E">
        <w:rPr>
          <w:rFonts w:asciiTheme="minorHAnsi" w:hAnsiTheme="minorHAnsi"/>
          <w:szCs w:val="22"/>
        </w:rPr>
        <w:t xml:space="preserve"> </w:t>
      </w:r>
    </w:p>
    <w:p w14:paraId="7C9730DC" w14:textId="77777777" w:rsidR="005049A4" w:rsidRPr="005D7BA4" w:rsidRDefault="005049A4" w:rsidP="007B5F33">
      <w:pPr>
        <w:pStyle w:val="Kehatekst"/>
        <w:numPr>
          <w:ilvl w:val="0"/>
          <w:numId w:val="69"/>
        </w:numPr>
        <w:rPr>
          <w:rFonts w:asciiTheme="minorHAnsi" w:hAnsiTheme="minorHAnsi"/>
          <w:szCs w:val="22"/>
        </w:rPr>
      </w:pPr>
      <w:r w:rsidRPr="005D7BA4">
        <w:rPr>
          <w:rFonts w:asciiTheme="minorHAnsi" w:hAnsiTheme="minorHAnsi"/>
          <w:szCs w:val="22"/>
        </w:rPr>
        <w:t xml:space="preserve">Hoolekandeasutuse hooned: päevakeskus, tugikodu, varjupaik, lastekodu, </w:t>
      </w:r>
      <w:proofErr w:type="spellStart"/>
      <w:r w:rsidRPr="005D7BA4">
        <w:rPr>
          <w:rFonts w:asciiTheme="minorHAnsi" w:hAnsiTheme="minorHAnsi"/>
          <w:szCs w:val="22"/>
        </w:rPr>
        <w:t>noortekodu</w:t>
      </w:r>
      <w:proofErr w:type="spellEnd"/>
      <w:r w:rsidRPr="005D7BA4">
        <w:rPr>
          <w:rFonts w:asciiTheme="minorHAnsi" w:hAnsiTheme="minorHAnsi"/>
          <w:szCs w:val="22"/>
        </w:rPr>
        <w:t xml:space="preserve">, </w:t>
      </w:r>
      <w:proofErr w:type="spellStart"/>
      <w:r w:rsidRPr="005D7BA4">
        <w:rPr>
          <w:rFonts w:asciiTheme="minorHAnsi" w:hAnsiTheme="minorHAnsi"/>
          <w:szCs w:val="22"/>
        </w:rPr>
        <w:t>üldhooldekodu</w:t>
      </w:r>
      <w:proofErr w:type="spellEnd"/>
      <w:r w:rsidRPr="005D7BA4">
        <w:rPr>
          <w:rFonts w:asciiTheme="minorHAnsi" w:hAnsiTheme="minorHAnsi"/>
          <w:szCs w:val="22"/>
        </w:rPr>
        <w:t>, koolkodu, sotsiaalse rehabilitatsiooni keskus, erihooldekodu või muu hoolekandeasutus;</w:t>
      </w:r>
    </w:p>
    <w:p w14:paraId="4F3A6461" w14:textId="77777777" w:rsidR="005049A4" w:rsidRPr="005D7BA4" w:rsidRDefault="005049A4" w:rsidP="007B5F33">
      <w:pPr>
        <w:pStyle w:val="Kehatekst"/>
        <w:numPr>
          <w:ilvl w:val="0"/>
          <w:numId w:val="69"/>
        </w:numPr>
        <w:rPr>
          <w:rFonts w:asciiTheme="minorHAnsi" w:hAnsiTheme="minorHAnsi"/>
          <w:szCs w:val="22"/>
        </w:rPr>
      </w:pPr>
      <w:r w:rsidRPr="005D7BA4">
        <w:rPr>
          <w:rFonts w:asciiTheme="minorHAnsi" w:hAnsiTheme="minorHAnsi"/>
          <w:szCs w:val="22"/>
        </w:rPr>
        <w:t>Ühiselamud üliõpilastele või õpilastele jt sotsiaalsetele gruppidele;</w:t>
      </w:r>
    </w:p>
    <w:p w14:paraId="0E29ABD7" w14:textId="77777777" w:rsidR="005049A4" w:rsidRPr="005D7BA4" w:rsidRDefault="005049A4" w:rsidP="007B5F33">
      <w:pPr>
        <w:pStyle w:val="Kehatekst"/>
        <w:numPr>
          <w:ilvl w:val="0"/>
          <w:numId w:val="69"/>
        </w:numPr>
        <w:rPr>
          <w:rFonts w:asciiTheme="minorHAnsi" w:hAnsiTheme="minorHAnsi"/>
          <w:szCs w:val="22"/>
        </w:rPr>
      </w:pPr>
      <w:r w:rsidRPr="005D7BA4">
        <w:rPr>
          <w:rFonts w:asciiTheme="minorHAnsi" w:hAnsiTheme="minorHAnsi"/>
          <w:szCs w:val="22"/>
        </w:rPr>
        <w:t>Muuseum, kunstigalerii, raamatukogu, arhiiv, rahvamaja, külakeskus;</w:t>
      </w:r>
    </w:p>
    <w:p w14:paraId="6FB21F55" w14:textId="73959E1D" w:rsidR="005049A4" w:rsidRPr="005D7BA4" w:rsidRDefault="005049A4" w:rsidP="007B5F33">
      <w:pPr>
        <w:pStyle w:val="Kehatekst"/>
        <w:numPr>
          <w:ilvl w:val="0"/>
          <w:numId w:val="69"/>
        </w:numPr>
        <w:rPr>
          <w:rFonts w:asciiTheme="minorHAnsi" w:hAnsiTheme="minorHAnsi"/>
          <w:szCs w:val="22"/>
        </w:rPr>
      </w:pPr>
      <w:r w:rsidRPr="005D7BA4">
        <w:rPr>
          <w:rFonts w:asciiTheme="minorHAnsi" w:hAnsiTheme="minorHAnsi"/>
          <w:szCs w:val="22"/>
        </w:rPr>
        <w:t>Haridus- ja teadushooned: koo</w:t>
      </w:r>
      <w:r w:rsidR="0001774F">
        <w:rPr>
          <w:rFonts w:asciiTheme="minorHAnsi" w:hAnsiTheme="minorHAnsi"/>
          <w:szCs w:val="22"/>
        </w:rPr>
        <w:t>lieelne lasteasutus (laste</w:t>
      </w:r>
      <w:r w:rsidRPr="005D7BA4">
        <w:rPr>
          <w:rFonts w:asciiTheme="minorHAnsi" w:hAnsiTheme="minorHAnsi"/>
          <w:szCs w:val="22"/>
        </w:rPr>
        <w:t>aed, päevakodu, lasteaed-algkool), põhikooli- või gümnaasiumi-, kutseõppeasutuse-, ülikooli-, rakenduskõrgkooli õppehoone, teadus- ja metoodikaasutuse hoone, muu haridus- või teadushoone;</w:t>
      </w:r>
    </w:p>
    <w:p w14:paraId="1F6903FB" w14:textId="77777777" w:rsidR="005049A4" w:rsidRPr="005D7BA4" w:rsidRDefault="005049A4" w:rsidP="007B5F33">
      <w:pPr>
        <w:pStyle w:val="Kehatekst"/>
        <w:numPr>
          <w:ilvl w:val="0"/>
          <w:numId w:val="69"/>
        </w:numPr>
        <w:rPr>
          <w:rFonts w:asciiTheme="minorHAnsi" w:hAnsiTheme="minorHAnsi"/>
          <w:szCs w:val="22"/>
        </w:rPr>
      </w:pPr>
      <w:r w:rsidRPr="005D7BA4">
        <w:rPr>
          <w:rFonts w:asciiTheme="minorHAnsi" w:hAnsiTheme="minorHAnsi"/>
          <w:szCs w:val="22"/>
        </w:rPr>
        <w:t>Haiglad ja muud ravihooned: haigla, ambulatoorse arstiabi osutamise hoone, sanatoorium, spaa, veterinaarkliinik, muu tervishoiuhoone;</w:t>
      </w:r>
    </w:p>
    <w:p w14:paraId="1ACA70A7" w14:textId="260503D5" w:rsidR="005049A4" w:rsidRPr="005D7BA4" w:rsidRDefault="005049A4" w:rsidP="007B5F33">
      <w:pPr>
        <w:pStyle w:val="Kehatekst"/>
        <w:numPr>
          <w:ilvl w:val="0"/>
          <w:numId w:val="69"/>
        </w:numPr>
        <w:rPr>
          <w:rFonts w:asciiTheme="minorHAnsi" w:hAnsiTheme="minorHAnsi"/>
          <w:szCs w:val="22"/>
        </w:rPr>
      </w:pPr>
      <w:r w:rsidRPr="005D7BA4">
        <w:rPr>
          <w:rFonts w:asciiTheme="minorHAnsi" w:hAnsiTheme="minorHAnsi"/>
          <w:szCs w:val="22"/>
        </w:rPr>
        <w:lastRenderedPageBreak/>
        <w:t>Spordihooned: spordihall, võimla, siseujula, jäähall, maneež, lasketiiru-, muu spordihoone;</w:t>
      </w:r>
    </w:p>
    <w:p w14:paraId="6350808C" w14:textId="77777777" w:rsidR="005049A4" w:rsidRPr="005D7BA4" w:rsidRDefault="005049A4" w:rsidP="007B5F33">
      <w:pPr>
        <w:pStyle w:val="Kehatekst"/>
        <w:numPr>
          <w:ilvl w:val="0"/>
          <w:numId w:val="69"/>
        </w:numPr>
        <w:rPr>
          <w:rFonts w:asciiTheme="minorHAnsi" w:hAnsiTheme="minorHAnsi"/>
          <w:szCs w:val="22"/>
        </w:rPr>
      </w:pPr>
      <w:r w:rsidRPr="005D7BA4">
        <w:rPr>
          <w:rFonts w:asciiTheme="minorHAnsi" w:hAnsiTheme="minorHAnsi"/>
          <w:szCs w:val="22"/>
        </w:rPr>
        <w:t>Kultus- ja tavandihooned: kirik, katedraal, mošee, sünagoog, palvemaja, kabel või muu kultushoone, krematoorium;</w:t>
      </w:r>
    </w:p>
    <w:p w14:paraId="22605872" w14:textId="77777777" w:rsidR="005049A4" w:rsidRPr="005D7BA4" w:rsidRDefault="005049A4" w:rsidP="007B5F33">
      <w:pPr>
        <w:pStyle w:val="Kehatekst"/>
        <w:numPr>
          <w:ilvl w:val="0"/>
          <w:numId w:val="69"/>
        </w:numPr>
        <w:rPr>
          <w:rFonts w:asciiTheme="minorHAnsi" w:hAnsiTheme="minorHAnsi"/>
          <w:szCs w:val="22"/>
        </w:rPr>
      </w:pPr>
      <w:r w:rsidRPr="005D7BA4">
        <w:rPr>
          <w:rFonts w:asciiTheme="minorHAnsi" w:hAnsiTheme="minorHAnsi"/>
          <w:szCs w:val="22"/>
        </w:rPr>
        <w:t>Kohaliku omavalitsuse või riigiasutuse büroo- ja administratiivhoone;</w:t>
      </w:r>
    </w:p>
    <w:p w14:paraId="652DE23B" w14:textId="36AAA3A2" w:rsidR="005049A4" w:rsidRPr="005D7BA4" w:rsidRDefault="005049A4" w:rsidP="007B5F33">
      <w:pPr>
        <w:pStyle w:val="Kehatekst"/>
        <w:numPr>
          <w:ilvl w:val="0"/>
          <w:numId w:val="69"/>
        </w:numPr>
        <w:spacing w:after="240"/>
        <w:rPr>
          <w:rFonts w:asciiTheme="minorHAnsi" w:hAnsiTheme="minorHAnsi"/>
          <w:szCs w:val="22"/>
        </w:rPr>
      </w:pPr>
      <w:r w:rsidRPr="005D7BA4">
        <w:rPr>
          <w:rFonts w:asciiTheme="minorHAnsi" w:hAnsiTheme="minorHAnsi"/>
          <w:szCs w:val="22"/>
        </w:rPr>
        <w:t>Muid piirkonda teenindavad ning sinna sobituvad hooned ja rajatised, sh</w:t>
      </w:r>
      <w:r w:rsidR="00127889">
        <w:rPr>
          <w:rFonts w:asciiTheme="minorHAnsi" w:hAnsiTheme="minorHAnsi"/>
          <w:szCs w:val="22"/>
        </w:rPr>
        <w:t xml:space="preserve"> ühiskondlikke ehitisi teenindavad</w:t>
      </w:r>
      <w:r w:rsidRPr="005D7BA4">
        <w:rPr>
          <w:rFonts w:asciiTheme="minorHAnsi" w:hAnsiTheme="minorHAnsi"/>
          <w:szCs w:val="22"/>
        </w:rPr>
        <w:t xml:space="preserve"> </w:t>
      </w:r>
      <w:proofErr w:type="spellStart"/>
      <w:r w:rsidRPr="005D7BA4">
        <w:rPr>
          <w:rFonts w:asciiTheme="minorHAnsi" w:hAnsiTheme="minorHAnsi"/>
          <w:szCs w:val="22"/>
        </w:rPr>
        <w:t>tehnoehitised</w:t>
      </w:r>
      <w:proofErr w:type="spellEnd"/>
      <w:r w:rsidRPr="005D7BA4">
        <w:rPr>
          <w:rFonts w:asciiTheme="minorHAnsi" w:hAnsiTheme="minorHAnsi"/>
          <w:szCs w:val="22"/>
        </w:rPr>
        <w:t>.</w:t>
      </w:r>
    </w:p>
    <w:p w14:paraId="139BAA29" w14:textId="2B7C4330" w:rsidR="00390AC3" w:rsidRDefault="00390AC3" w:rsidP="00390AC3">
      <w:pPr>
        <w:pStyle w:val="Kehatekst"/>
        <w:rPr>
          <w:rFonts w:asciiTheme="minorHAnsi" w:hAnsiTheme="minorHAnsi" w:cstheme="minorHAnsi"/>
          <w:b/>
          <w:color w:val="7F7F7F" w:themeColor="text1" w:themeTint="80"/>
          <w:sz w:val="20"/>
          <w:szCs w:val="22"/>
        </w:rPr>
      </w:pPr>
      <w:r>
        <w:rPr>
          <w:rFonts w:asciiTheme="minorHAnsi" w:hAnsiTheme="minorHAnsi" w:cstheme="minorHAnsi"/>
          <w:b/>
          <w:color w:val="7F7F7F" w:themeColor="text1" w:themeTint="80"/>
          <w:sz w:val="20"/>
          <w:szCs w:val="22"/>
        </w:rPr>
        <w:t>ÜHISKONDLIKU EHITISE MAA-ALA</w:t>
      </w:r>
      <w:r w:rsidR="00691589" w:rsidRPr="00691589">
        <w:rPr>
          <w:rFonts w:asciiTheme="minorHAnsi" w:hAnsiTheme="minorHAnsi" w:cstheme="minorHAnsi"/>
          <w:b/>
          <w:color w:val="7F7F7F" w:themeColor="text1" w:themeTint="80"/>
          <w:sz w:val="20"/>
          <w:szCs w:val="22"/>
        </w:rPr>
        <w:t xml:space="preserve"> </w:t>
      </w:r>
      <w:r w:rsidR="00691589">
        <w:rPr>
          <w:rFonts w:asciiTheme="minorHAnsi" w:hAnsiTheme="minorHAnsi" w:cstheme="minorHAnsi"/>
          <w:b/>
          <w:color w:val="7F7F7F" w:themeColor="text1" w:themeTint="80"/>
          <w:sz w:val="20"/>
          <w:szCs w:val="22"/>
        </w:rPr>
        <w:t>TINGIMUSED</w:t>
      </w:r>
    </w:p>
    <w:p w14:paraId="4EB79214" w14:textId="160098C5" w:rsidR="00EB04FB" w:rsidRPr="006F646B" w:rsidRDefault="008A3295" w:rsidP="007B5F33">
      <w:pPr>
        <w:pStyle w:val="Kehatekst"/>
        <w:numPr>
          <w:ilvl w:val="0"/>
          <w:numId w:val="70"/>
        </w:numPr>
        <w:rPr>
          <w:rFonts w:asciiTheme="minorHAnsi" w:hAnsiTheme="minorHAnsi" w:cstheme="minorHAnsi"/>
          <w:szCs w:val="18"/>
        </w:rPr>
      </w:pPr>
      <w:r w:rsidRPr="006F646B">
        <w:rPr>
          <w:rFonts w:asciiTheme="minorHAnsi" w:hAnsiTheme="minorHAnsi" w:cstheme="minorHAnsi"/>
          <w:szCs w:val="18"/>
        </w:rPr>
        <w:t>Arhitektuurivõistlus tuleb läbi viia</w:t>
      </w:r>
      <w:r w:rsidR="001B6BCB">
        <w:rPr>
          <w:rFonts w:asciiTheme="minorHAnsi" w:hAnsiTheme="minorHAnsi" w:cstheme="minorHAnsi"/>
          <w:szCs w:val="18"/>
        </w:rPr>
        <w:t>,</w:t>
      </w:r>
      <w:r w:rsidR="00EB04FB" w:rsidRPr="006F646B">
        <w:rPr>
          <w:rFonts w:asciiTheme="minorHAnsi" w:hAnsiTheme="minorHAnsi" w:cstheme="minorHAnsi"/>
          <w:szCs w:val="18"/>
        </w:rPr>
        <w:t xml:space="preserve"> kui kavandatakse olulist avalikku hoonet või rajatist või kui kavandatav objekt jääb </w:t>
      </w:r>
      <w:r w:rsidR="007D3541" w:rsidRPr="006F646B">
        <w:rPr>
          <w:rFonts w:asciiTheme="minorHAnsi" w:hAnsiTheme="minorHAnsi" w:cstheme="minorHAnsi"/>
          <w:szCs w:val="18"/>
        </w:rPr>
        <w:t xml:space="preserve">asula </w:t>
      </w:r>
      <w:r w:rsidR="00EB04FB" w:rsidRPr="006F646B">
        <w:rPr>
          <w:rFonts w:asciiTheme="minorHAnsi" w:hAnsiTheme="minorHAnsi" w:cstheme="minorHAnsi"/>
          <w:szCs w:val="18"/>
        </w:rPr>
        <w:t>kesku</w:t>
      </w:r>
      <w:r w:rsidR="003C4E7D" w:rsidRPr="006F646B">
        <w:rPr>
          <w:rFonts w:asciiTheme="minorHAnsi" w:hAnsiTheme="minorHAnsi" w:cstheme="minorHAnsi"/>
          <w:szCs w:val="18"/>
        </w:rPr>
        <w:t>se maa-</w:t>
      </w:r>
      <w:r w:rsidR="00EB04FB" w:rsidRPr="006F646B">
        <w:rPr>
          <w:rFonts w:asciiTheme="minorHAnsi" w:hAnsiTheme="minorHAnsi" w:cstheme="minorHAnsi"/>
          <w:szCs w:val="18"/>
        </w:rPr>
        <w:t>alale vms märkimisväärsesse ning esinduslikku asukohta;</w:t>
      </w:r>
    </w:p>
    <w:p w14:paraId="6BF4DD08" w14:textId="384B0BE7" w:rsidR="004720E5" w:rsidRPr="00827192" w:rsidRDefault="004720E5" w:rsidP="007B5F33">
      <w:pPr>
        <w:pStyle w:val="Kehatekst"/>
        <w:numPr>
          <w:ilvl w:val="0"/>
          <w:numId w:val="70"/>
        </w:numPr>
        <w:rPr>
          <w:rFonts w:asciiTheme="minorHAnsi" w:hAnsiTheme="minorHAnsi" w:cstheme="minorHAnsi"/>
          <w:szCs w:val="18"/>
        </w:rPr>
      </w:pPr>
      <w:r>
        <w:rPr>
          <w:rFonts w:asciiTheme="minorHAnsi" w:hAnsiTheme="minorHAnsi"/>
          <w:szCs w:val="18"/>
        </w:rPr>
        <w:t xml:space="preserve">Üldjuhul ei ole lubatud uute puhkealade või teatud otstarbega ühiskondlike </w:t>
      </w:r>
      <w:r w:rsidR="00AF5541">
        <w:rPr>
          <w:rFonts w:asciiTheme="minorHAnsi" w:hAnsiTheme="minorHAnsi"/>
          <w:szCs w:val="18"/>
        </w:rPr>
        <w:t xml:space="preserve">ehitiste </w:t>
      </w:r>
      <w:r>
        <w:rPr>
          <w:rFonts w:asciiTheme="minorHAnsi" w:hAnsiTheme="minorHAnsi"/>
          <w:szCs w:val="18"/>
        </w:rPr>
        <w:t>(lasteasutused, koolid, tervishoiu- ja hooldeasutused) rajamine</w:t>
      </w:r>
      <w:r w:rsidRPr="00341BFC">
        <w:rPr>
          <w:rFonts w:asciiTheme="minorHAnsi" w:hAnsiTheme="minorHAnsi"/>
          <w:szCs w:val="18"/>
        </w:rPr>
        <w:t xml:space="preserve"> </w:t>
      </w:r>
      <w:r>
        <w:rPr>
          <w:rFonts w:asciiTheme="minorHAnsi" w:hAnsiTheme="minorHAnsi"/>
          <w:szCs w:val="18"/>
        </w:rPr>
        <w:t xml:space="preserve">olemasolevate tootmisalade kõrvale, kui ilmneb, et tootmisala ei suuda tagada nendel aladel nõuetekohast välisõhu kvaliteeti. Uute puhkealade või ühiskondlike </w:t>
      </w:r>
      <w:r w:rsidR="00AF5541">
        <w:rPr>
          <w:rFonts w:asciiTheme="minorHAnsi" w:hAnsiTheme="minorHAnsi"/>
          <w:szCs w:val="18"/>
        </w:rPr>
        <w:t xml:space="preserve">ehitiste </w:t>
      </w:r>
      <w:r>
        <w:rPr>
          <w:rFonts w:asciiTheme="minorHAnsi" w:hAnsiTheme="minorHAnsi"/>
          <w:szCs w:val="18"/>
        </w:rPr>
        <w:t>rajamine on lubatud vaid juhul, kui välisõhu kvaliteedinõuete täitmise tagab vastava arenduse kavandaja;</w:t>
      </w:r>
    </w:p>
    <w:p w14:paraId="55097B92" w14:textId="5A87B0DC" w:rsidR="001E38B8" w:rsidRDefault="001E38B8" w:rsidP="007B5F33">
      <w:pPr>
        <w:pStyle w:val="Kehatekst"/>
        <w:numPr>
          <w:ilvl w:val="0"/>
          <w:numId w:val="70"/>
        </w:numPr>
        <w:rPr>
          <w:rFonts w:asciiTheme="minorHAnsi" w:hAnsiTheme="minorHAnsi" w:cstheme="minorHAnsi"/>
          <w:szCs w:val="18"/>
        </w:rPr>
      </w:pPr>
      <w:r>
        <w:t>Üldjuhul mitte kavandada uusi müratundlikke</w:t>
      </w:r>
      <w:r w:rsidRPr="002B6B1D">
        <w:rPr>
          <w:rFonts w:asciiTheme="minorHAnsi" w:hAnsiTheme="minorHAnsi"/>
        </w:rPr>
        <w:t xml:space="preserve"> </w:t>
      </w:r>
      <w:r>
        <w:rPr>
          <w:rFonts w:asciiTheme="minorHAnsi" w:hAnsiTheme="minorHAnsi"/>
        </w:rPr>
        <w:t>alasid ja hooneid</w:t>
      </w:r>
      <w:r w:rsidRPr="002B6B1D">
        <w:rPr>
          <w:rFonts w:asciiTheme="minorHAnsi" w:hAnsiTheme="minorHAnsi"/>
        </w:rPr>
        <w:t xml:space="preserve"> (nt mänguväljakud, lasteasutused, koolid, hooldekodud</w:t>
      </w:r>
      <w:r>
        <w:rPr>
          <w:rFonts w:asciiTheme="minorHAnsi" w:hAnsiTheme="minorHAnsi"/>
        </w:rPr>
        <w:t>, teatud spordirajatised</w:t>
      </w:r>
      <w:r w:rsidRPr="002B6B1D">
        <w:rPr>
          <w:rFonts w:asciiTheme="minorHAnsi" w:hAnsiTheme="minorHAnsi"/>
        </w:rPr>
        <w:t xml:space="preserve">) </w:t>
      </w:r>
      <w:r>
        <w:rPr>
          <w:rFonts w:asciiTheme="minorHAnsi" w:hAnsiTheme="minorHAnsi"/>
        </w:rPr>
        <w:t>s</w:t>
      </w:r>
      <w:r>
        <w:t xml:space="preserve">uurema liiklussagedusega teede vahetusse lähedusse (kaitsevööndisse) ja </w:t>
      </w:r>
      <w:r w:rsidRPr="00B85118">
        <w:t xml:space="preserve">olemasolevale raudteedele lähemale kui 200 m </w:t>
      </w:r>
      <w:proofErr w:type="spellStart"/>
      <w:r w:rsidRPr="00B85118">
        <w:t>hajaasustuses</w:t>
      </w:r>
      <w:proofErr w:type="spellEnd"/>
      <w:r w:rsidRPr="00B85118">
        <w:t xml:space="preserve"> ja 100 m tiheasutuses</w:t>
      </w:r>
      <w:r>
        <w:t>. See</w:t>
      </w:r>
      <w:r w:rsidRPr="00DA7867">
        <w:t xml:space="preserve"> on lubatud vaid juhul, kui müra normtaseme täitmise tagab vastava arenduse kavandaja</w:t>
      </w:r>
      <w:r>
        <w:t xml:space="preserve"> ise</w:t>
      </w:r>
      <w:r w:rsidRPr="00DA7867">
        <w:t xml:space="preserve"> </w:t>
      </w:r>
      <w:r w:rsidRPr="004D3784">
        <w:t>läbi leevendavate meetmete (t</w:t>
      </w:r>
      <w:r>
        <w:t>egevuste/</w:t>
      </w:r>
      <w:r w:rsidRPr="004D3784">
        <w:t>objektide paigutus arendusalal, vajadusel müratõke, hea heliisolatsiooniga materjalide kasutamine hoonete välispiiretel vms)</w:t>
      </w:r>
      <w:r>
        <w:t>;</w:t>
      </w:r>
    </w:p>
    <w:p w14:paraId="507FF02C" w14:textId="60EAF1A0" w:rsidR="007D3541" w:rsidRPr="005D7BA4" w:rsidRDefault="007D3541" w:rsidP="007B5F33">
      <w:pPr>
        <w:pStyle w:val="Kehatekst"/>
        <w:numPr>
          <w:ilvl w:val="0"/>
          <w:numId w:val="70"/>
        </w:numPr>
        <w:rPr>
          <w:rFonts w:asciiTheme="minorHAnsi" w:hAnsiTheme="minorHAnsi" w:cstheme="minorHAnsi"/>
          <w:szCs w:val="18"/>
        </w:rPr>
      </w:pPr>
      <w:r>
        <w:rPr>
          <w:rFonts w:asciiTheme="minorHAnsi" w:hAnsiTheme="minorHAnsi" w:cstheme="minorHAnsi"/>
          <w:szCs w:val="18"/>
        </w:rPr>
        <w:t>J</w:t>
      </w:r>
      <w:r w:rsidRPr="005D7BA4">
        <w:rPr>
          <w:rFonts w:asciiTheme="minorHAnsi" w:hAnsiTheme="minorHAnsi" w:cstheme="minorHAnsi"/>
          <w:szCs w:val="18"/>
        </w:rPr>
        <w:t xml:space="preserve">uurdepääsud kavandada avalikena ning teede </w:t>
      </w:r>
      <w:r>
        <w:rPr>
          <w:rFonts w:asciiTheme="minorHAnsi" w:hAnsiTheme="minorHAnsi" w:cstheme="minorHAnsi"/>
          <w:szCs w:val="18"/>
        </w:rPr>
        <w:t>kavandamisel</w:t>
      </w:r>
      <w:r w:rsidRPr="005D7BA4">
        <w:rPr>
          <w:rFonts w:asciiTheme="minorHAnsi" w:hAnsiTheme="minorHAnsi" w:cstheme="minorHAnsi"/>
          <w:szCs w:val="18"/>
        </w:rPr>
        <w:t xml:space="preserve"> arvestada jalg- ja jalgrattateede vajadusega;</w:t>
      </w:r>
    </w:p>
    <w:p w14:paraId="76578A48" w14:textId="0B3CF1D6" w:rsidR="005049A4" w:rsidRPr="00907382" w:rsidRDefault="00907382" w:rsidP="007B5F33">
      <w:pPr>
        <w:pStyle w:val="Kehatekst"/>
        <w:numPr>
          <w:ilvl w:val="0"/>
          <w:numId w:val="70"/>
        </w:numPr>
        <w:rPr>
          <w:rFonts w:asciiTheme="minorHAnsi" w:hAnsiTheme="minorHAnsi" w:cstheme="minorHAnsi"/>
          <w:szCs w:val="18"/>
        </w:rPr>
      </w:pPr>
      <w:r w:rsidRPr="00907382">
        <w:rPr>
          <w:rFonts w:asciiTheme="minorHAnsi" w:hAnsiTheme="minorHAnsi" w:cstheme="minorHAnsi"/>
          <w:szCs w:val="18"/>
        </w:rPr>
        <w:t xml:space="preserve">Ühiskondlike </w:t>
      </w:r>
      <w:r w:rsidR="00AF5541">
        <w:rPr>
          <w:rFonts w:asciiTheme="minorHAnsi" w:hAnsiTheme="minorHAnsi" w:cstheme="minorHAnsi"/>
          <w:szCs w:val="18"/>
        </w:rPr>
        <w:t>ehitiste</w:t>
      </w:r>
      <w:r w:rsidR="00AF5541" w:rsidRPr="00907382">
        <w:rPr>
          <w:rFonts w:asciiTheme="minorHAnsi" w:hAnsiTheme="minorHAnsi" w:cstheme="minorHAnsi"/>
          <w:szCs w:val="18"/>
        </w:rPr>
        <w:t xml:space="preserve"> </w:t>
      </w:r>
      <w:r w:rsidRPr="00907382">
        <w:rPr>
          <w:rFonts w:asciiTheme="minorHAnsi" w:hAnsiTheme="minorHAnsi" w:cstheme="minorHAnsi"/>
          <w:szCs w:val="18"/>
        </w:rPr>
        <w:t xml:space="preserve">kavandamisel </w:t>
      </w:r>
      <w:r w:rsidR="00EB04FB" w:rsidRPr="00907382">
        <w:rPr>
          <w:rFonts w:asciiTheme="minorHAnsi" w:hAnsiTheme="minorHAnsi" w:cstheme="minorHAnsi"/>
          <w:szCs w:val="18"/>
        </w:rPr>
        <w:t xml:space="preserve">arvestada </w:t>
      </w:r>
      <w:r w:rsidR="0070599C">
        <w:rPr>
          <w:rFonts w:asciiTheme="minorHAnsi" w:hAnsiTheme="minorHAnsi" w:cstheme="minorHAnsi"/>
          <w:szCs w:val="18"/>
        </w:rPr>
        <w:t xml:space="preserve">kõigi ühiskonnaliikmete vajadustega ja </w:t>
      </w:r>
      <w:r w:rsidR="0070599C" w:rsidRPr="00907382">
        <w:rPr>
          <w:rFonts w:asciiTheme="minorHAnsi" w:hAnsiTheme="minorHAnsi" w:cstheme="minorHAnsi"/>
          <w:szCs w:val="18"/>
        </w:rPr>
        <w:t xml:space="preserve">selle kättesaadavusega </w:t>
      </w:r>
      <w:r w:rsidR="008310F2">
        <w:rPr>
          <w:rFonts w:asciiTheme="minorHAnsi" w:hAnsiTheme="minorHAnsi" w:cstheme="minorHAnsi"/>
          <w:szCs w:val="18"/>
        </w:rPr>
        <w:t xml:space="preserve">erinevate liikumisviisidega (nt buss, sõiduauto, </w:t>
      </w:r>
      <w:proofErr w:type="spellStart"/>
      <w:r w:rsidR="004F7FB7">
        <w:rPr>
          <w:rFonts w:asciiTheme="minorHAnsi" w:hAnsiTheme="minorHAnsi" w:cstheme="minorHAnsi"/>
          <w:szCs w:val="18"/>
        </w:rPr>
        <w:t>kergliiklusvahend</w:t>
      </w:r>
      <w:proofErr w:type="spellEnd"/>
      <w:r w:rsidR="008310F2">
        <w:rPr>
          <w:rFonts w:asciiTheme="minorHAnsi" w:hAnsiTheme="minorHAnsi" w:cstheme="minorHAnsi"/>
          <w:szCs w:val="18"/>
        </w:rPr>
        <w:t xml:space="preserve">) </w:t>
      </w:r>
      <w:r w:rsidRPr="00907382">
        <w:rPr>
          <w:rFonts w:asciiTheme="minorHAnsi" w:hAnsiTheme="minorHAnsi" w:cstheme="minorHAnsi"/>
          <w:szCs w:val="18"/>
        </w:rPr>
        <w:t>kasutajatele</w:t>
      </w:r>
      <w:r w:rsidR="008310F2">
        <w:rPr>
          <w:rFonts w:asciiTheme="minorHAnsi" w:hAnsiTheme="minorHAnsi" w:cstheme="minorHAnsi"/>
          <w:szCs w:val="18"/>
        </w:rPr>
        <w:t>.</w:t>
      </w:r>
      <w:r w:rsidRPr="00907382">
        <w:rPr>
          <w:rFonts w:asciiTheme="minorHAnsi" w:hAnsiTheme="minorHAnsi" w:cstheme="minorHAnsi"/>
          <w:szCs w:val="18"/>
        </w:rPr>
        <w:t xml:space="preserve"> </w:t>
      </w:r>
      <w:r w:rsidR="005049A4" w:rsidRPr="00907382">
        <w:rPr>
          <w:rFonts w:asciiTheme="minorHAnsi" w:hAnsiTheme="minorHAnsi" w:cstheme="minorHAnsi"/>
          <w:szCs w:val="18"/>
        </w:rPr>
        <w:t xml:space="preserve">Eelistada lahendusi, mis toetavad </w:t>
      </w:r>
      <w:proofErr w:type="spellStart"/>
      <w:r w:rsidR="005049A4" w:rsidRPr="00907382">
        <w:rPr>
          <w:rFonts w:asciiTheme="minorHAnsi" w:hAnsiTheme="minorHAnsi" w:cstheme="minorHAnsi"/>
          <w:szCs w:val="18"/>
        </w:rPr>
        <w:t>kergliiklejate</w:t>
      </w:r>
      <w:proofErr w:type="spellEnd"/>
      <w:r w:rsidR="005049A4" w:rsidRPr="00907382">
        <w:rPr>
          <w:rFonts w:asciiTheme="minorHAnsi" w:hAnsiTheme="minorHAnsi" w:cstheme="minorHAnsi"/>
          <w:szCs w:val="18"/>
        </w:rPr>
        <w:t xml:space="preserve"> ja ühi</w:t>
      </w:r>
      <w:r w:rsidR="00CC4F9D" w:rsidRPr="00907382">
        <w:rPr>
          <w:rFonts w:asciiTheme="minorHAnsi" w:hAnsiTheme="minorHAnsi" w:cstheme="minorHAnsi"/>
          <w:szCs w:val="18"/>
        </w:rPr>
        <w:t>stranspordi kasutajate mugavust;</w:t>
      </w:r>
    </w:p>
    <w:p w14:paraId="1760E40B" w14:textId="6A467675" w:rsidR="005049A4" w:rsidRPr="005D7BA4" w:rsidRDefault="005049A4" w:rsidP="007B5F33">
      <w:pPr>
        <w:pStyle w:val="Kehatekst"/>
        <w:numPr>
          <w:ilvl w:val="0"/>
          <w:numId w:val="70"/>
        </w:numPr>
        <w:rPr>
          <w:rFonts w:asciiTheme="minorHAnsi" w:hAnsiTheme="minorHAnsi" w:cstheme="minorHAnsi"/>
          <w:szCs w:val="18"/>
        </w:rPr>
      </w:pPr>
      <w:r w:rsidRPr="005D7BA4">
        <w:rPr>
          <w:rFonts w:asciiTheme="minorHAnsi" w:hAnsiTheme="minorHAnsi" w:cstheme="minorHAnsi"/>
          <w:szCs w:val="18"/>
        </w:rPr>
        <w:t>Kavandada kvaliteetne ja hästi toimiv avalik ruum: haljastus, väikevormid, tänavaruumi loogika jm</w:t>
      </w:r>
      <w:r w:rsidR="00DC58DA">
        <w:rPr>
          <w:rFonts w:asciiTheme="minorHAnsi" w:hAnsiTheme="minorHAnsi" w:cstheme="minorHAnsi"/>
          <w:szCs w:val="18"/>
        </w:rPr>
        <w:t>s</w:t>
      </w:r>
      <w:r w:rsidRPr="005D7BA4">
        <w:rPr>
          <w:rFonts w:asciiTheme="minorHAnsi" w:hAnsiTheme="minorHAnsi" w:cstheme="minorHAnsi"/>
          <w:szCs w:val="18"/>
        </w:rPr>
        <w:t>.</w:t>
      </w:r>
    </w:p>
    <w:p w14:paraId="2F56A797" w14:textId="307B0CC0" w:rsidR="005049A4" w:rsidRPr="00C51C00" w:rsidRDefault="005049A4" w:rsidP="005049A4">
      <w:pPr>
        <w:pStyle w:val="Pealkiri3"/>
        <w:rPr>
          <w:rFonts w:asciiTheme="minorHAnsi" w:hAnsiTheme="minorHAnsi"/>
        </w:rPr>
      </w:pPr>
      <w:bookmarkStart w:id="55" w:name="_Toc11752540"/>
      <w:bookmarkStart w:id="56" w:name="_Toc23151347"/>
      <w:bookmarkStart w:id="57" w:name="_Toc85453240"/>
      <w:r w:rsidRPr="00C51C00">
        <w:rPr>
          <w:rFonts w:asciiTheme="minorHAnsi" w:hAnsiTheme="minorHAnsi"/>
        </w:rPr>
        <w:t xml:space="preserve">Puhke ja </w:t>
      </w:r>
      <w:bookmarkEnd w:id="55"/>
      <w:bookmarkEnd w:id="56"/>
      <w:r w:rsidR="00FF4846" w:rsidRPr="00C51C00">
        <w:rPr>
          <w:rFonts w:asciiTheme="minorHAnsi" w:hAnsiTheme="minorHAnsi"/>
        </w:rPr>
        <w:t>looduslik maa-ala</w:t>
      </w:r>
      <w:bookmarkEnd w:id="57"/>
    </w:p>
    <w:p w14:paraId="281AB5FF" w14:textId="7BEB434B" w:rsidR="003653C5" w:rsidRDefault="00891EB8" w:rsidP="00753C1A">
      <w:pPr>
        <w:spacing w:after="120"/>
        <w:rPr>
          <w:rFonts w:asciiTheme="minorHAnsi" w:hAnsiTheme="minorHAnsi"/>
        </w:rPr>
      </w:pPr>
      <w:r w:rsidRPr="00891EB8">
        <w:rPr>
          <w:rFonts w:asciiTheme="minorHAnsi" w:hAnsiTheme="minorHAnsi"/>
        </w:rPr>
        <w:t xml:space="preserve">Puhke ja loodusliku maa-ala juhtotstarve </w:t>
      </w:r>
      <w:r w:rsidR="00244F12">
        <w:rPr>
          <w:rFonts w:asciiTheme="minorHAnsi" w:hAnsiTheme="minorHAnsi"/>
        </w:rPr>
        <w:t>jaguneb</w:t>
      </w:r>
      <w:r w:rsidRPr="00891EB8">
        <w:rPr>
          <w:rFonts w:asciiTheme="minorHAnsi" w:hAnsiTheme="minorHAnsi"/>
        </w:rPr>
        <w:t xml:space="preserve"> </w:t>
      </w:r>
      <w:r w:rsidR="003653C5">
        <w:rPr>
          <w:rFonts w:asciiTheme="minorHAnsi" w:hAnsiTheme="minorHAnsi"/>
        </w:rPr>
        <w:t xml:space="preserve">lähtuvalt ala kasutamisest </w:t>
      </w:r>
      <w:r w:rsidRPr="00891EB8">
        <w:rPr>
          <w:rFonts w:asciiTheme="minorHAnsi" w:hAnsiTheme="minorHAnsi"/>
        </w:rPr>
        <w:t xml:space="preserve">kaheks – P1 ja P2. </w:t>
      </w:r>
    </w:p>
    <w:p w14:paraId="215440F8" w14:textId="5C9A42DD" w:rsidR="00F4022F" w:rsidRDefault="00F4022F" w:rsidP="00753C1A">
      <w:pPr>
        <w:spacing w:after="120"/>
        <w:rPr>
          <w:rFonts w:asciiTheme="minorHAnsi" w:hAnsiTheme="minorHAnsi"/>
        </w:rPr>
      </w:pPr>
      <w:r>
        <w:rPr>
          <w:rFonts w:asciiTheme="minorHAnsi" w:hAnsiTheme="minorHAnsi"/>
          <w:noProof/>
          <w:lang w:val="en-GB" w:eastAsia="en-GB"/>
        </w:rPr>
        <w:drawing>
          <wp:inline distT="0" distB="0" distL="0" distR="0" wp14:anchorId="24B556A3" wp14:editId="103BF152">
            <wp:extent cx="55245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Pr>
          <w:rFonts w:asciiTheme="minorHAnsi" w:hAnsiTheme="minorHAnsi"/>
        </w:rPr>
        <w:tab/>
      </w:r>
      <w:r>
        <w:rPr>
          <w:rFonts w:asciiTheme="minorHAnsi" w:hAnsiTheme="minorHAnsi"/>
          <w:noProof/>
          <w:lang w:val="en-GB" w:eastAsia="en-GB"/>
        </w:rPr>
        <w:drawing>
          <wp:inline distT="0" distB="0" distL="0" distR="0" wp14:anchorId="421C2F9C" wp14:editId="1FBACD72">
            <wp:extent cx="5619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975" cy="276225"/>
                    </a:xfrm>
                    <a:prstGeom prst="rect">
                      <a:avLst/>
                    </a:prstGeom>
                    <a:noFill/>
                    <a:ln>
                      <a:noFill/>
                    </a:ln>
                  </pic:spPr>
                </pic:pic>
              </a:graphicData>
            </a:graphic>
          </wp:inline>
        </w:drawing>
      </w:r>
    </w:p>
    <w:p w14:paraId="3BE3D323" w14:textId="384D3672" w:rsidR="00244F12" w:rsidRDefault="00244F12" w:rsidP="007A5CD7">
      <w:pPr>
        <w:spacing w:after="0"/>
        <w:rPr>
          <w:rFonts w:asciiTheme="minorHAnsi" w:hAnsiTheme="minorHAnsi"/>
        </w:rPr>
      </w:pPr>
      <w:r w:rsidRPr="00891EB8">
        <w:rPr>
          <w:rFonts w:asciiTheme="minorHAnsi" w:hAnsiTheme="minorHAnsi"/>
        </w:rPr>
        <w:t xml:space="preserve">P1 alad on ette nähtud säilitada looduslikuna ning keelatud on uute hoonete ehitamine. </w:t>
      </w:r>
      <w:r w:rsidR="003653C5">
        <w:rPr>
          <w:rFonts w:asciiTheme="minorHAnsi" w:hAnsiTheme="minorHAnsi"/>
        </w:rPr>
        <w:t>Seal</w:t>
      </w:r>
      <w:r>
        <w:rPr>
          <w:rFonts w:asciiTheme="minorHAnsi" w:hAnsiTheme="minorHAnsi"/>
        </w:rPr>
        <w:t xml:space="preserve"> on lubatud:</w:t>
      </w:r>
    </w:p>
    <w:p w14:paraId="72519179" w14:textId="77777777" w:rsidR="003653C5" w:rsidRPr="00D77958" w:rsidRDefault="003653C5" w:rsidP="007B5F33">
      <w:pPr>
        <w:pStyle w:val="Loendilik"/>
        <w:numPr>
          <w:ilvl w:val="0"/>
          <w:numId w:val="71"/>
        </w:numPr>
        <w:spacing w:after="120"/>
        <w:ind w:left="714" w:hanging="357"/>
        <w:contextualSpacing w:val="0"/>
        <w:jc w:val="both"/>
        <w:rPr>
          <w:rFonts w:asciiTheme="minorHAnsi" w:hAnsiTheme="minorHAnsi"/>
        </w:rPr>
      </w:pPr>
      <w:r w:rsidRPr="00D77958">
        <w:rPr>
          <w:rFonts w:asciiTheme="minorHAnsi" w:hAnsiTheme="minorHAnsi"/>
          <w:szCs w:val="18"/>
        </w:rPr>
        <w:t>Looduslikud ja poollooduslikud haljastatud alad, veekogud;</w:t>
      </w:r>
    </w:p>
    <w:p w14:paraId="393C1B0B" w14:textId="717C6CB4" w:rsidR="003653C5" w:rsidRPr="00D77958" w:rsidRDefault="003653C5" w:rsidP="007B5F33">
      <w:pPr>
        <w:pStyle w:val="Loendilik"/>
        <w:numPr>
          <w:ilvl w:val="0"/>
          <w:numId w:val="71"/>
        </w:numPr>
        <w:spacing w:after="120"/>
        <w:ind w:left="714" w:hanging="357"/>
        <w:contextualSpacing w:val="0"/>
        <w:jc w:val="both"/>
        <w:rPr>
          <w:rFonts w:asciiTheme="minorHAnsi" w:hAnsiTheme="minorHAnsi"/>
        </w:rPr>
      </w:pPr>
      <w:r w:rsidRPr="00D77958">
        <w:rPr>
          <w:rFonts w:asciiTheme="minorHAnsi" w:hAnsiTheme="minorHAnsi"/>
          <w:szCs w:val="18"/>
        </w:rPr>
        <w:t>Puhkamise maa-ala teenindavad hooned ja rajatised, sh viidad, laudteed, pingid, prügikastid, vaatlustornid, parklad</w:t>
      </w:r>
      <w:r w:rsidR="00753C1A" w:rsidRPr="00D77958">
        <w:rPr>
          <w:rFonts w:asciiTheme="minorHAnsi" w:hAnsiTheme="minorHAnsi"/>
          <w:szCs w:val="18"/>
        </w:rPr>
        <w:t>,</w:t>
      </w:r>
      <w:r w:rsidRPr="00D77958">
        <w:rPr>
          <w:rFonts w:asciiTheme="minorHAnsi" w:hAnsiTheme="minorHAnsi"/>
          <w:szCs w:val="18"/>
        </w:rPr>
        <w:t xml:space="preserve"> </w:t>
      </w:r>
      <w:r w:rsidRPr="00D77958">
        <w:rPr>
          <w:rFonts w:asciiTheme="minorHAnsi" w:hAnsiTheme="minorHAnsi"/>
        </w:rPr>
        <w:t>kuni 20 m² suurused looduskeskkonda sobituvad väikehooned</w:t>
      </w:r>
      <w:r w:rsidR="00753C1A" w:rsidRPr="00D77958">
        <w:rPr>
          <w:rFonts w:asciiTheme="minorHAnsi" w:hAnsiTheme="minorHAnsi"/>
        </w:rPr>
        <w:t xml:space="preserve"> jne</w:t>
      </w:r>
      <w:r w:rsidRPr="00D77958">
        <w:rPr>
          <w:rFonts w:asciiTheme="minorHAnsi" w:hAnsiTheme="minorHAnsi"/>
        </w:rPr>
        <w:t>.</w:t>
      </w:r>
    </w:p>
    <w:p w14:paraId="33C3AA8A" w14:textId="73B829D0" w:rsidR="00244F12" w:rsidRDefault="00891EB8" w:rsidP="007A5CD7">
      <w:pPr>
        <w:spacing w:after="0"/>
        <w:rPr>
          <w:rFonts w:asciiTheme="minorHAnsi" w:hAnsiTheme="minorHAnsi"/>
        </w:rPr>
      </w:pPr>
      <w:r w:rsidRPr="00891EB8">
        <w:rPr>
          <w:rFonts w:asciiTheme="minorHAnsi" w:hAnsiTheme="minorHAnsi"/>
        </w:rPr>
        <w:t xml:space="preserve">P2 alad on ette nähtud puhkamiseks ja </w:t>
      </w:r>
      <w:proofErr w:type="spellStart"/>
      <w:r w:rsidRPr="00891EB8">
        <w:rPr>
          <w:rFonts w:asciiTheme="minorHAnsi" w:hAnsiTheme="minorHAnsi"/>
        </w:rPr>
        <w:t>virgestuseks</w:t>
      </w:r>
      <w:proofErr w:type="spellEnd"/>
      <w:r w:rsidR="00244F12">
        <w:rPr>
          <w:rFonts w:asciiTheme="minorHAnsi" w:hAnsiTheme="minorHAnsi"/>
        </w:rPr>
        <w:t xml:space="preserve">. </w:t>
      </w:r>
      <w:r w:rsidR="003653C5">
        <w:rPr>
          <w:rFonts w:asciiTheme="minorHAnsi" w:hAnsiTheme="minorHAnsi"/>
        </w:rPr>
        <w:t>Seal</w:t>
      </w:r>
      <w:r w:rsidR="00244F12">
        <w:rPr>
          <w:rFonts w:asciiTheme="minorHAnsi" w:hAnsiTheme="minorHAnsi"/>
        </w:rPr>
        <w:t xml:space="preserve"> on lubatud:</w:t>
      </w:r>
    </w:p>
    <w:p w14:paraId="337E052B" w14:textId="043BB5EC" w:rsidR="00252F26" w:rsidRPr="005D7BA4" w:rsidRDefault="003653C5" w:rsidP="00691589">
      <w:pPr>
        <w:pStyle w:val="Kehatekst"/>
        <w:numPr>
          <w:ilvl w:val="0"/>
          <w:numId w:val="72"/>
        </w:numPr>
        <w:spacing w:after="240"/>
        <w:rPr>
          <w:rFonts w:asciiTheme="minorHAnsi" w:hAnsiTheme="minorHAnsi"/>
          <w:szCs w:val="18"/>
        </w:rPr>
      </w:pPr>
      <w:r>
        <w:rPr>
          <w:rFonts w:asciiTheme="minorHAnsi" w:hAnsiTheme="minorHAnsi" w:cstheme="minorHAnsi"/>
          <w:szCs w:val="18"/>
        </w:rPr>
        <w:t xml:space="preserve">Piirkonda </w:t>
      </w:r>
      <w:r w:rsidR="00244F12">
        <w:rPr>
          <w:rFonts w:asciiTheme="minorHAnsi" w:hAnsiTheme="minorHAnsi" w:cstheme="minorHAnsi"/>
          <w:szCs w:val="18"/>
        </w:rPr>
        <w:t xml:space="preserve">sobivad </w:t>
      </w:r>
      <w:r w:rsidR="00244F12" w:rsidRPr="005D7BA4">
        <w:rPr>
          <w:rFonts w:asciiTheme="minorHAnsi" w:hAnsiTheme="minorHAnsi" w:cstheme="minorHAnsi"/>
          <w:szCs w:val="18"/>
        </w:rPr>
        <w:t xml:space="preserve">puhkamise </w:t>
      </w:r>
      <w:r w:rsidR="00227E8C">
        <w:rPr>
          <w:rFonts w:asciiTheme="minorHAnsi" w:hAnsiTheme="minorHAnsi" w:cstheme="minorHAnsi"/>
          <w:szCs w:val="18"/>
        </w:rPr>
        <w:t xml:space="preserve">ja </w:t>
      </w:r>
      <w:proofErr w:type="spellStart"/>
      <w:r w:rsidR="00227E8C">
        <w:rPr>
          <w:rFonts w:asciiTheme="minorHAnsi" w:hAnsiTheme="minorHAnsi" w:cstheme="minorHAnsi"/>
          <w:szCs w:val="18"/>
        </w:rPr>
        <w:t>virgestuse</w:t>
      </w:r>
      <w:proofErr w:type="spellEnd"/>
      <w:r w:rsidR="00227E8C">
        <w:rPr>
          <w:rFonts w:asciiTheme="minorHAnsi" w:hAnsiTheme="minorHAnsi" w:cstheme="minorHAnsi"/>
          <w:szCs w:val="18"/>
        </w:rPr>
        <w:t xml:space="preserve"> </w:t>
      </w:r>
      <w:r w:rsidR="00244F12" w:rsidRPr="005D7BA4">
        <w:rPr>
          <w:rFonts w:asciiTheme="minorHAnsi" w:hAnsiTheme="minorHAnsi" w:cstheme="minorHAnsi"/>
          <w:szCs w:val="18"/>
        </w:rPr>
        <w:t>otstarvet teenindavad avalik</w:t>
      </w:r>
      <w:r w:rsidR="00753C1A">
        <w:rPr>
          <w:rFonts w:asciiTheme="minorHAnsi" w:hAnsiTheme="minorHAnsi" w:cstheme="minorHAnsi"/>
          <w:szCs w:val="18"/>
        </w:rPr>
        <w:t>ud</w:t>
      </w:r>
      <w:r w:rsidR="00244F12" w:rsidRPr="005D7BA4">
        <w:rPr>
          <w:rFonts w:asciiTheme="minorHAnsi" w:hAnsiTheme="minorHAnsi"/>
          <w:szCs w:val="18"/>
        </w:rPr>
        <w:t xml:space="preserve"> </w:t>
      </w:r>
      <w:r w:rsidR="00244F12">
        <w:rPr>
          <w:rFonts w:asciiTheme="minorHAnsi" w:hAnsiTheme="minorHAnsi"/>
          <w:szCs w:val="18"/>
        </w:rPr>
        <w:t>p</w:t>
      </w:r>
      <w:r w:rsidR="00244F12" w:rsidRPr="005D7BA4">
        <w:rPr>
          <w:rFonts w:asciiTheme="minorHAnsi" w:hAnsiTheme="minorHAnsi"/>
          <w:szCs w:val="18"/>
        </w:rPr>
        <w:t xml:space="preserve">uhke-, spordi- ja </w:t>
      </w:r>
      <w:r w:rsidR="00753C1A" w:rsidRPr="005D7BA4">
        <w:rPr>
          <w:rFonts w:asciiTheme="minorHAnsi" w:hAnsiTheme="minorHAnsi"/>
          <w:szCs w:val="18"/>
        </w:rPr>
        <w:t>kultuurirajatis</w:t>
      </w:r>
      <w:r w:rsidR="00753C1A">
        <w:rPr>
          <w:rFonts w:asciiTheme="minorHAnsi" w:hAnsiTheme="minorHAnsi"/>
          <w:szCs w:val="18"/>
        </w:rPr>
        <w:t>ed, sh</w:t>
      </w:r>
      <w:r w:rsidR="00244F12" w:rsidRPr="005D7BA4">
        <w:rPr>
          <w:rFonts w:asciiTheme="minorHAnsi" w:hAnsiTheme="minorHAnsi"/>
          <w:szCs w:val="18"/>
        </w:rPr>
        <w:t xml:space="preserve"> </w:t>
      </w:r>
      <w:r w:rsidR="00244F12">
        <w:rPr>
          <w:rFonts w:asciiTheme="minorHAnsi" w:hAnsiTheme="minorHAnsi"/>
          <w:szCs w:val="18"/>
        </w:rPr>
        <w:t xml:space="preserve">tervise- ja matkarajad, külaplatsid, </w:t>
      </w:r>
      <w:r w:rsidR="00244F12" w:rsidRPr="005D7BA4">
        <w:rPr>
          <w:rFonts w:asciiTheme="minorHAnsi" w:hAnsiTheme="minorHAnsi"/>
          <w:szCs w:val="18"/>
        </w:rPr>
        <w:t xml:space="preserve">mänguväljak, laululava, seikluspark, teemapark, väliujula, vabaõhu tenniseväljak, golfiväljak, </w:t>
      </w:r>
      <w:proofErr w:type="spellStart"/>
      <w:r w:rsidR="00244F12" w:rsidRPr="00CB7179">
        <w:rPr>
          <w:rFonts w:asciiTheme="minorHAnsi" w:hAnsiTheme="minorHAnsi"/>
          <w:szCs w:val="18"/>
        </w:rPr>
        <w:t>discgolfirada</w:t>
      </w:r>
      <w:proofErr w:type="spellEnd"/>
      <w:r w:rsidR="00244F12" w:rsidRPr="00CB7179">
        <w:rPr>
          <w:rFonts w:asciiTheme="minorHAnsi" w:hAnsiTheme="minorHAnsi"/>
          <w:szCs w:val="18"/>
        </w:rPr>
        <w:t>,</w:t>
      </w:r>
      <w:r w:rsidR="00244F12" w:rsidRPr="005D7BA4">
        <w:rPr>
          <w:rFonts w:asciiTheme="minorHAnsi" w:hAnsiTheme="minorHAnsi"/>
          <w:szCs w:val="18"/>
        </w:rPr>
        <w:t xml:space="preserve"> liuväli, suusarada, </w:t>
      </w:r>
      <w:proofErr w:type="spellStart"/>
      <w:r w:rsidR="00244F12" w:rsidRPr="005D7BA4">
        <w:rPr>
          <w:rFonts w:asciiTheme="minorHAnsi" w:hAnsiTheme="minorHAnsi"/>
          <w:szCs w:val="18"/>
        </w:rPr>
        <w:lastRenderedPageBreak/>
        <w:t>puhkeotstarbeline</w:t>
      </w:r>
      <w:proofErr w:type="spellEnd"/>
      <w:r w:rsidR="00244F12" w:rsidRPr="005D7BA4">
        <w:rPr>
          <w:rFonts w:asciiTheme="minorHAnsi" w:hAnsiTheme="minorHAnsi"/>
          <w:szCs w:val="18"/>
        </w:rPr>
        <w:t xml:space="preserve"> ehitis, staadion, spordi- või </w:t>
      </w:r>
      <w:proofErr w:type="spellStart"/>
      <w:r w:rsidR="00244F12" w:rsidRPr="005D7BA4">
        <w:rPr>
          <w:rFonts w:asciiTheme="minorHAnsi" w:hAnsiTheme="minorHAnsi"/>
          <w:szCs w:val="18"/>
        </w:rPr>
        <w:t>puhkeotstarbeline</w:t>
      </w:r>
      <w:proofErr w:type="spellEnd"/>
      <w:r w:rsidR="00244F12" w:rsidRPr="005D7BA4">
        <w:rPr>
          <w:rFonts w:asciiTheme="minorHAnsi" w:hAnsiTheme="minorHAnsi"/>
          <w:szCs w:val="18"/>
        </w:rPr>
        <w:t xml:space="preserve"> sildumisala</w:t>
      </w:r>
      <w:r w:rsidR="00227E8C">
        <w:rPr>
          <w:rFonts w:asciiTheme="minorHAnsi" w:hAnsiTheme="minorHAnsi"/>
          <w:szCs w:val="18"/>
        </w:rPr>
        <w:t>, parklad</w:t>
      </w:r>
      <w:r w:rsidR="00F142AB">
        <w:rPr>
          <w:rFonts w:asciiTheme="minorHAnsi" w:hAnsiTheme="minorHAnsi"/>
          <w:szCs w:val="18"/>
        </w:rPr>
        <w:t>, supluskoht, supelrand</w:t>
      </w:r>
      <w:r w:rsidR="00244F12" w:rsidRPr="005D7BA4">
        <w:rPr>
          <w:rFonts w:asciiTheme="minorHAnsi" w:hAnsiTheme="minorHAnsi"/>
          <w:szCs w:val="18"/>
        </w:rPr>
        <w:t xml:space="preserve"> jms</w:t>
      </w:r>
      <w:r w:rsidR="007A5CD7">
        <w:rPr>
          <w:rFonts w:asciiTheme="minorHAnsi" w:hAnsiTheme="minorHAnsi"/>
          <w:szCs w:val="18"/>
        </w:rPr>
        <w:t>.</w:t>
      </w:r>
    </w:p>
    <w:p w14:paraId="40E71873" w14:textId="7BF12FB5" w:rsidR="00390AC3" w:rsidRDefault="00390AC3" w:rsidP="00390AC3">
      <w:pPr>
        <w:pStyle w:val="Kehatekst"/>
        <w:rPr>
          <w:rFonts w:asciiTheme="minorHAnsi" w:hAnsiTheme="minorHAnsi"/>
          <w:b/>
          <w:color w:val="7F7F7F" w:themeColor="text1" w:themeTint="80"/>
          <w:sz w:val="20"/>
        </w:rPr>
      </w:pPr>
      <w:r>
        <w:rPr>
          <w:rFonts w:asciiTheme="minorHAnsi" w:hAnsiTheme="minorHAnsi"/>
          <w:b/>
          <w:color w:val="7F7F7F" w:themeColor="text1" w:themeTint="80"/>
          <w:sz w:val="20"/>
        </w:rPr>
        <w:t>PUHKE JA LOODUSLIKU MAA-ALA</w:t>
      </w:r>
      <w:r w:rsidR="00691589" w:rsidRPr="00691589">
        <w:rPr>
          <w:rFonts w:asciiTheme="minorHAnsi" w:hAnsiTheme="minorHAnsi"/>
          <w:b/>
          <w:color w:val="7F7F7F" w:themeColor="text1" w:themeTint="80"/>
          <w:sz w:val="20"/>
        </w:rPr>
        <w:t xml:space="preserve"> </w:t>
      </w:r>
      <w:r w:rsidR="00691589">
        <w:rPr>
          <w:rFonts w:asciiTheme="minorHAnsi" w:hAnsiTheme="minorHAnsi"/>
          <w:b/>
          <w:color w:val="7F7F7F" w:themeColor="text1" w:themeTint="80"/>
          <w:sz w:val="20"/>
        </w:rPr>
        <w:t>TINGIMUSED</w:t>
      </w:r>
    </w:p>
    <w:p w14:paraId="70E315B7" w14:textId="054F056A" w:rsidR="005049A4" w:rsidRPr="005D7BA4" w:rsidRDefault="00766EBA" w:rsidP="007B5F33">
      <w:pPr>
        <w:pStyle w:val="Kehatekst"/>
        <w:numPr>
          <w:ilvl w:val="0"/>
          <w:numId w:val="72"/>
        </w:numPr>
        <w:rPr>
          <w:rFonts w:asciiTheme="minorHAnsi" w:hAnsiTheme="minorHAnsi" w:cstheme="minorHAnsi"/>
          <w:szCs w:val="18"/>
        </w:rPr>
      </w:pPr>
      <w:r>
        <w:rPr>
          <w:rFonts w:asciiTheme="minorHAnsi" w:hAnsiTheme="minorHAnsi" w:cstheme="minorHAnsi"/>
          <w:szCs w:val="18"/>
        </w:rPr>
        <w:t>Puhkealad kavandada võimalikult multifunktsionaalsena</w:t>
      </w:r>
      <w:r w:rsidR="00584F35">
        <w:rPr>
          <w:rFonts w:asciiTheme="minorHAnsi" w:hAnsiTheme="minorHAnsi" w:cstheme="minorHAnsi"/>
          <w:szCs w:val="18"/>
        </w:rPr>
        <w:t xml:space="preserve"> </w:t>
      </w:r>
      <w:r w:rsidR="00584F35" w:rsidRPr="00310043">
        <w:rPr>
          <w:rFonts w:asciiTheme="minorHAnsi" w:hAnsiTheme="minorHAnsi"/>
          <w:szCs w:val="18"/>
        </w:rPr>
        <w:t xml:space="preserve">(nt puhkamine koos spordi- ja </w:t>
      </w:r>
      <w:r w:rsidR="00584F35">
        <w:rPr>
          <w:rFonts w:asciiTheme="minorHAnsi" w:hAnsiTheme="minorHAnsi"/>
          <w:szCs w:val="18"/>
        </w:rPr>
        <w:t>vaba aja veetmise võimalustega</w:t>
      </w:r>
      <w:r w:rsidR="001126DA">
        <w:rPr>
          <w:rFonts w:asciiTheme="minorHAnsi" w:hAnsiTheme="minorHAnsi"/>
          <w:szCs w:val="18"/>
        </w:rPr>
        <w:t>, kultuuripärandi objektide ja traditsioonilise elulaadi</w:t>
      </w:r>
      <w:r>
        <w:rPr>
          <w:rFonts w:asciiTheme="minorHAnsi" w:hAnsiTheme="minorHAnsi"/>
          <w:szCs w:val="18"/>
        </w:rPr>
        <w:t xml:space="preserve"> kombineerimine</w:t>
      </w:r>
      <w:r w:rsidR="00584F35">
        <w:rPr>
          <w:rFonts w:asciiTheme="minorHAnsi" w:hAnsiTheme="minorHAnsi"/>
          <w:szCs w:val="18"/>
        </w:rPr>
        <w:t>)</w:t>
      </w:r>
      <w:r w:rsidR="00584F35">
        <w:rPr>
          <w:rFonts w:asciiTheme="minorHAnsi" w:hAnsiTheme="minorHAnsi" w:cstheme="minorHAnsi"/>
          <w:szCs w:val="18"/>
        </w:rPr>
        <w:t xml:space="preserve">, </w:t>
      </w:r>
      <w:r w:rsidRPr="005D7BA4">
        <w:rPr>
          <w:rFonts w:asciiTheme="minorHAnsi" w:hAnsiTheme="minorHAnsi" w:cstheme="minorHAnsi"/>
          <w:szCs w:val="18"/>
        </w:rPr>
        <w:t>kvaliteet</w:t>
      </w:r>
      <w:r>
        <w:rPr>
          <w:rFonts w:asciiTheme="minorHAnsi" w:hAnsiTheme="minorHAnsi" w:cstheme="minorHAnsi"/>
          <w:szCs w:val="18"/>
        </w:rPr>
        <w:t>s</w:t>
      </w:r>
      <w:r w:rsidRPr="005D7BA4">
        <w:rPr>
          <w:rFonts w:asciiTheme="minorHAnsi" w:hAnsiTheme="minorHAnsi" w:cstheme="minorHAnsi"/>
          <w:szCs w:val="18"/>
        </w:rPr>
        <w:t>e</w:t>
      </w:r>
      <w:r>
        <w:rPr>
          <w:rFonts w:asciiTheme="minorHAnsi" w:hAnsiTheme="minorHAnsi" w:cstheme="minorHAnsi"/>
          <w:szCs w:val="18"/>
        </w:rPr>
        <w:t>lt</w:t>
      </w:r>
      <w:r w:rsidRPr="005D7BA4">
        <w:rPr>
          <w:rFonts w:asciiTheme="minorHAnsi" w:hAnsiTheme="minorHAnsi" w:cstheme="minorHAnsi"/>
          <w:szCs w:val="18"/>
        </w:rPr>
        <w:t xml:space="preserve"> </w:t>
      </w:r>
      <w:r w:rsidR="005049A4" w:rsidRPr="005D7BA4">
        <w:rPr>
          <w:rFonts w:asciiTheme="minorHAnsi" w:hAnsiTheme="minorHAnsi" w:cstheme="minorHAnsi"/>
          <w:szCs w:val="18"/>
        </w:rPr>
        <w:t>ja hästi toimiv</w:t>
      </w:r>
      <w:r>
        <w:rPr>
          <w:rFonts w:asciiTheme="minorHAnsi" w:hAnsiTheme="minorHAnsi" w:cstheme="minorHAnsi"/>
          <w:szCs w:val="18"/>
        </w:rPr>
        <w:t>a</w:t>
      </w:r>
      <w:r w:rsidR="005049A4" w:rsidRPr="005D7BA4">
        <w:rPr>
          <w:rFonts w:asciiTheme="minorHAnsi" w:hAnsiTheme="minorHAnsi" w:cstheme="minorHAnsi"/>
          <w:szCs w:val="18"/>
        </w:rPr>
        <w:t xml:space="preserve"> avalik</w:t>
      </w:r>
      <w:r>
        <w:rPr>
          <w:rFonts w:asciiTheme="minorHAnsi" w:hAnsiTheme="minorHAnsi" w:cstheme="minorHAnsi"/>
          <w:szCs w:val="18"/>
        </w:rPr>
        <w:t>u</w:t>
      </w:r>
      <w:r w:rsidR="005049A4" w:rsidRPr="005D7BA4">
        <w:rPr>
          <w:rFonts w:asciiTheme="minorHAnsi" w:hAnsiTheme="minorHAnsi" w:cstheme="minorHAnsi"/>
          <w:szCs w:val="18"/>
        </w:rPr>
        <w:t xml:space="preserve"> ruum</w:t>
      </w:r>
      <w:r>
        <w:rPr>
          <w:rFonts w:asciiTheme="minorHAnsi" w:hAnsiTheme="minorHAnsi" w:cstheme="minorHAnsi"/>
          <w:szCs w:val="18"/>
        </w:rPr>
        <w:t>ina</w:t>
      </w:r>
      <w:r w:rsidR="005049A4" w:rsidRPr="005D7BA4">
        <w:rPr>
          <w:rFonts w:asciiTheme="minorHAnsi" w:hAnsiTheme="minorHAnsi" w:cstheme="minorHAnsi"/>
          <w:szCs w:val="18"/>
        </w:rPr>
        <w:t xml:space="preserve"> (</w:t>
      </w:r>
      <w:r w:rsidR="002E7787">
        <w:rPr>
          <w:rFonts w:asciiTheme="minorHAnsi" w:hAnsiTheme="minorHAnsi" w:cstheme="minorHAnsi"/>
          <w:szCs w:val="18"/>
        </w:rPr>
        <w:t xml:space="preserve">sh </w:t>
      </w:r>
      <w:r w:rsidR="005049A4" w:rsidRPr="005D7BA4">
        <w:rPr>
          <w:rFonts w:asciiTheme="minorHAnsi" w:hAnsiTheme="minorHAnsi" w:cstheme="minorHAnsi"/>
          <w:szCs w:val="18"/>
        </w:rPr>
        <w:t>haljastus, väikevormid,</w:t>
      </w:r>
      <w:r w:rsidR="00EB04FB" w:rsidRPr="005D7BA4">
        <w:rPr>
          <w:rFonts w:asciiTheme="minorHAnsi" w:hAnsiTheme="minorHAnsi" w:cstheme="minorHAnsi"/>
          <w:szCs w:val="18"/>
        </w:rPr>
        <w:t xml:space="preserve"> vaated jms väliruumi elemendid)</w:t>
      </w:r>
      <w:r>
        <w:rPr>
          <w:rFonts w:asciiTheme="minorHAnsi" w:hAnsiTheme="minorHAnsi" w:cstheme="minorHAnsi"/>
          <w:szCs w:val="18"/>
        </w:rPr>
        <w:t>. Tähelepanu tuleb pöörata</w:t>
      </w:r>
      <w:r w:rsidR="005F0088" w:rsidRPr="007D16B9">
        <w:rPr>
          <w:rFonts w:asciiTheme="minorHAnsi" w:hAnsiTheme="minorHAnsi"/>
          <w:szCs w:val="18"/>
        </w:rPr>
        <w:t xml:space="preserve"> erinevatele elanikkonnarühmadele, tegevuse mitmekesisusele ja aastaringsele kasutusvõimalusele</w:t>
      </w:r>
      <w:r w:rsidR="00EB04FB" w:rsidRPr="005D7BA4">
        <w:rPr>
          <w:rFonts w:asciiTheme="minorHAnsi" w:hAnsiTheme="minorHAnsi" w:cstheme="minorHAnsi"/>
          <w:szCs w:val="18"/>
        </w:rPr>
        <w:t>;</w:t>
      </w:r>
    </w:p>
    <w:p w14:paraId="75F32DD0" w14:textId="0391ECAF" w:rsidR="003B05D4" w:rsidRPr="00751618" w:rsidRDefault="003B05D4" w:rsidP="007B5F33">
      <w:pPr>
        <w:pStyle w:val="Kehatekst"/>
        <w:numPr>
          <w:ilvl w:val="0"/>
          <w:numId w:val="72"/>
        </w:numPr>
        <w:rPr>
          <w:rFonts w:asciiTheme="minorHAnsi" w:hAnsiTheme="minorHAnsi" w:cstheme="minorHAnsi"/>
          <w:szCs w:val="18"/>
        </w:rPr>
      </w:pPr>
      <w:r>
        <w:rPr>
          <w:rFonts w:asciiTheme="minorHAnsi" w:hAnsiTheme="minorHAnsi"/>
          <w:szCs w:val="18"/>
        </w:rPr>
        <w:t>T</w:t>
      </w:r>
      <w:r w:rsidRPr="007D16B9">
        <w:rPr>
          <w:rFonts w:asciiTheme="minorHAnsi" w:hAnsiTheme="minorHAnsi"/>
          <w:szCs w:val="18"/>
        </w:rPr>
        <w:t xml:space="preserve">ulenevalt </w:t>
      </w:r>
      <w:r>
        <w:rPr>
          <w:rFonts w:asciiTheme="minorHAnsi" w:hAnsiTheme="minorHAnsi"/>
          <w:szCs w:val="18"/>
        </w:rPr>
        <w:t xml:space="preserve">ala kasutusintensiivsusest </w:t>
      </w:r>
      <w:r w:rsidRPr="007D16B9">
        <w:rPr>
          <w:rFonts w:asciiTheme="minorHAnsi" w:hAnsiTheme="minorHAnsi"/>
          <w:szCs w:val="18"/>
        </w:rPr>
        <w:t>tuleb kavandatava taristu väljaarendamisel lähtuda puhkeala iseloomust (nt loodus</w:t>
      </w:r>
      <w:r>
        <w:rPr>
          <w:rFonts w:asciiTheme="minorHAnsi" w:hAnsiTheme="minorHAnsi"/>
          <w:szCs w:val="18"/>
        </w:rPr>
        <w:t>-</w:t>
      </w:r>
      <w:r w:rsidRPr="007D16B9">
        <w:rPr>
          <w:rFonts w:asciiTheme="minorHAnsi" w:hAnsiTheme="minorHAnsi"/>
          <w:szCs w:val="18"/>
        </w:rPr>
        <w:t>, tehis</w:t>
      </w:r>
      <w:r>
        <w:rPr>
          <w:rFonts w:asciiTheme="minorHAnsi" w:hAnsiTheme="minorHAnsi"/>
          <w:szCs w:val="18"/>
        </w:rPr>
        <w:t xml:space="preserve">- või </w:t>
      </w:r>
      <w:r w:rsidRPr="007D16B9">
        <w:rPr>
          <w:rFonts w:asciiTheme="minorHAnsi" w:hAnsiTheme="minorHAnsi"/>
          <w:szCs w:val="18"/>
        </w:rPr>
        <w:t xml:space="preserve"> linnakeskkond)</w:t>
      </w:r>
      <w:r>
        <w:rPr>
          <w:rFonts w:asciiTheme="minorHAnsi" w:hAnsiTheme="minorHAnsi"/>
          <w:szCs w:val="18"/>
        </w:rPr>
        <w:t>,</w:t>
      </w:r>
      <w:r w:rsidRPr="007D16B9">
        <w:rPr>
          <w:rFonts w:asciiTheme="minorHAnsi" w:hAnsiTheme="minorHAnsi"/>
          <w:szCs w:val="18"/>
        </w:rPr>
        <w:t xml:space="preserve"> toodud väärtustest ning kasutusintensiivsusest</w:t>
      </w:r>
      <w:r w:rsidR="001126DA">
        <w:rPr>
          <w:rFonts w:asciiTheme="minorHAnsi" w:hAnsiTheme="minorHAnsi"/>
          <w:szCs w:val="18"/>
        </w:rPr>
        <w:t>. Eelistatult arendada suuremate keskuste lähedal olevaid puhkealasid</w:t>
      </w:r>
      <w:r>
        <w:rPr>
          <w:rFonts w:asciiTheme="minorHAnsi" w:hAnsiTheme="minorHAnsi"/>
          <w:szCs w:val="18"/>
        </w:rPr>
        <w:t>;</w:t>
      </w:r>
    </w:p>
    <w:p w14:paraId="1031A814" w14:textId="40FED512" w:rsidR="00751618" w:rsidRPr="00751618" w:rsidRDefault="00CB691C" w:rsidP="007B5F33">
      <w:pPr>
        <w:pStyle w:val="Kehatekst"/>
        <w:numPr>
          <w:ilvl w:val="0"/>
          <w:numId w:val="72"/>
        </w:numPr>
        <w:rPr>
          <w:rFonts w:asciiTheme="minorHAnsi" w:hAnsiTheme="minorHAnsi" w:cstheme="minorHAnsi"/>
          <w:szCs w:val="18"/>
        </w:rPr>
      </w:pPr>
      <w:r>
        <w:rPr>
          <w:rFonts w:asciiTheme="minorHAnsi" w:hAnsiTheme="minorHAnsi" w:cstheme="minorHAnsi"/>
          <w:szCs w:val="18"/>
        </w:rPr>
        <w:t>Puhkealade</w:t>
      </w:r>
      <w:r w:rsidR="00751618" w:rsidRPr="00907382">
        <w:rPr>
          <w:rFonts w:asciiTheme="minorHAnsi" w:hAnsiTheme="minorHAnsi" w:cstheme="minorHAnsi"/>
          <w:szCs w:val="18"/>
        </w:rPr>
        <w:t xml:space="preserve"> kavandamisel arvestada </w:t>
      </w:r>
      <w:r w:rsidR="00751618">
        <w:rPr>
          <w:rFonts w:asciiTheme="minorHAnsi" w:hAnsiTheme="minorHAnsi" w:cstheme="minorHAnsi"/>
          <w:szCs w:val="18"/>
        </w:rPr>
        <w:t xml:space="preserve">kõigi ühiskonnaliikmete vajadustega ja </w:t>
      </w:r>
      <w:r w:rsidR="00751618" w:rsidRPr="00907382">
        <w:rPr>
          <w:rFonts w:asciiTheme="minorHAnsi" w:hAnsiTheme="minorHAnsi" w:cstheme="minorHAnsi"/>
          <w:szCs w:val="18"/>
        </w:rPr>
        <w:t xml:space="preserve">selle kättesaadavusega </w:t>
      </w:r>
      <w:r w:rsidR="00751618">
        <w:rPr>
          <w:rFonts w:asciiTheme="minorHAnsi" w:hAnsiTheme="minorHAnsi" w:cstheme="minorHAnsi"/>
          <w:szCs w:val="18"/>
        </w:rPr>
        <w:t xml:space="preserve">erinevate liikumisviisidega (nt buss, sõiduauto, </w:t>
      </w:r>
      <w:proofErr w:type="spellStart"/>
      <w:r w:rsidR="00751618">
        <w:rPr>
          <w:rFonts w:asciiTheme="minorHAnsi" w:hAnsiTheme="minorHAnsi" w:cstheme="minorHAnsi"/>
          <w:szCs w:val="18"/>
        </w:rPr>
        <w:t>kergliiklusvahend</w:t>
      </w:r>
      <w:proofErr w:type="spellEnd"/>
      <w:r w:rsidR="00751618">
        <w:rPr>
          <w:rFonts w:asciiTheme="minorHAnsi" w:hAnsiTheme="minorHAnsi" w:cstheme="minorHAnsi"/>
          <w:szCs w:val="18"/>
        </w:rPr>
        <w:t xml:space="preserve">) </w:t>
      </w:r>
      <w:r w:rsidR="00751618" w:rsidRPr="00907382">
        <w:rPr>
          <w:rFonts w:asciiTheme="minorHAnsi" w:hAnsiTheme="minorHAnsi" w:cstheme="minorHAnsi"/>
          <w:szCs w:val="18"/>
        </w:rPr>
        <w:t>kasutajatele</w:t>
      </w:r>
      <w:r w:rsidR="00751618">
        <w:rPr>
          <w:rFonts w:asciiTheme="minorHAnsi" w:hAnsiTheme="minorHAnsi" w:cstheme="minorHAnsi"/>
          <w:szCs w:val="18"/>
        </w:rPr>
        <w:t>.</w:t>
      </w:r>
      <w:r w:rsidR="00751618" w:rsidRPr="00907382">
        <w:rPr>
          <w:rFonts w:asciiTheme="minorHAnsi" w:hAnsiTheme="minorHAnsi" w:cstheme="minorHAnsi"/>
          <w:szCs w:val="18"/>
        </w:rPr>
        <w:t xml:space="preserve"> Eelistada lahendusi, mis toetavad </w:t>
      </w:r>
      <w:proofErr w:type="spellStart"/>
      <w:r w:rsidR="00751618" w:rsidRPr="00907382">
        <w:rPr>
          <w:rFonts w:asciiTheme="minorHAnsi" w:hAnsiTheme="minorHAnsi" w:cstheme="minorHAnsi"/>
          <w:szCs w:val="18"/>
        </w:rPr>
        <w:t>kergliiklejate</w:t>
      </w:r>
      <w:proofErr w:type="spellEnd"/>
      <w:r w:rsidR="00751618" w:rsidRPr="00907382">
        <w:rPr>
          <w:rFonts w:asciiTheme="minorHAnsi" w:hAnsiTheme="minorHAnsi" w:cstheme="minorHAnsi"/>
          <w:szCs w:val="18"/>
        </w:rPr>
        <w:t xml:space="preserve"> ja ühistranspordi kasutajate mugavust;</w:t>
      </w:r>
    </w:p>
    <w:p w14:paraId="545518FC" w14:textId="1440D9F6" w:rsidR="001126DA" w:rsidRDefault="00766EBA" w:rsidP="007B5F33">
      <w:pPr>
        <w:pStyle w:val="Kehatekst"/>
        <w:numPr>
          <w:ilvl w:val="0"/>
          <w:numId w:val="72"/>
        </w:numPr>
        <w:rPr>
          <w:rFonts w:asciiTheme="minorHAnsi" w:hAnsiTheme="minorHAnsi" w:cstheme="minorHAnsi"/>
          <w:szCs w:val="18"/>
        </w:rPr>
      </w:pPr>
      <w:r>
        <w:rPr>
          <w:rFonts w:asciiTheme="minorHAnsi" w:hAnsiTheme="minorHAnsi" w:cstheme="minorHAnsi"/>
          <w:szCs w:val="18"/>
        </w:rPr>
        <w:t>O</w:t>
      </w:r>
      <w:r w:rsidR="001126DA">
        <w:rPr>
          <w:rFonts w:asciiTheme="minorHAnsi" w:hAnsiTheme="minorHAnsi" w:cstheme="minorHAnsi"/>
          <w:szCs w:val="18"/>
        </w:rPr>
        <w:t xml:space="preserve">lulisemate vaatamisväärsuste juurde </w:t>
      </w:r>
      <w:r>
        <w:rPr>
          <w:rFonts w:asciiTheme="minorHAnsi" w:hAnsiTheme="minorHAnsi" w:cstheme="minorHAnsi"/>
          <w:szCs w:val="18"/>
        </w:rPr>
        <w:t xml:space="preserve">paigaldada </w:t>
      </w:r>
      <w:r w:rsidR="001126DA">
        <w:rPr>
          <w:rFonts w:asciiTheme="minorHAnsi" w:hAnsiTheme="minorHAnsi" w:cstheme="minorHAnsi"/>
          <w:szCs w:val="18"/>
        </w:rPr>
        <w:t>infoskeemid, suunaviidad ja teabetahvlid;</w:t>
      </w:r>
    </w:p>
    <w:p w14:paraId="3B106C38" w14:textId="77777777" w:rsidR="00204A6E" w:rsidRPr="007A5CD7" w:rsidRDefault="00204A6E" w:rsidP="007B5F33">
      <w:pPr>
        <w:pStyle w:val="Loendilik"/>
        <w:numPr>
          <w:ilvl w:val="0"/>
          <w:numId w:val="72"/>
        </w:numPr>
        <w:spacing w:after="120"/>
        <w:ind w:left="714" w:hanging="357"/>
        <w:contextualSpacing w:val="0"/>
        <w:jc w:val="both"/>
        <w:rPr>
          <w:rFonts w:asciiTheme="minorHAnsi" w:hAnsiTheme="minorHAnsi"/>
          <w:szCs w:val="18"/>
        </w:rPr>
      </w:pPr>
      <w:r w:rsidRPr="007A5CD7">
        <w:rPr>
          <w:rFonts w:asciiTheme="minorHAnsi" w:hAnsiTheme="minorHAnsi"/>
          <w:szCs w:val="18"/>
        </w:rPr>
        <w:t>Ühistranspordi ja sotsiaalse taristu kavandamisel tuleb arvestada puhkealade asukoha ning kasutamise sesoonsusega ja kasutusintensiivsusega;</w:t>
      </w:r>
    </w:p>
    <w:p w14:paraId="2EB2D191" w14:textId="4F26BFCB" w:rsidR="00204A6E" w:rsidRPr="007A5CD7" w:rsidRDefault="00204A6E" w:rsidP="007B5F33">
      <w:pPr>
        <w:pStyle w:val="Loendilik"/>
        <w:numPr>
          <w:ilvl w:val="0"/>
          <w:numId w:val="72"/>
        </w:numPr>
        <w:spacing w:after="120"/>
        <w:ind w:left="714" w:hanging="357"/>
        <w:contextualSpacing w:val="0"/>
        <w:jc w:val="both"/>
        <w:rPr>
          <w:rFonts w:asciiTheme="minorHAnsi" w:hAnsiTheme="minorHAnsi"/>
          <w:szCs w:val="18"/>
        </w:rPr>
      </w:pPr>
      <w:r w:rsidRPr="007A5CD7">
        <w:rPr>
          <w:rFonts w:asciiTheme="minorHAnsi" w:hAnsiTheme="minorHAnsi"/>
          <w:szCs w:val="18"/>
        </w:rPr>
        <w:t>Puhkealasisese rattateede võrgustik</w:t>
      </w:r>
      <w:r w:rsidR="00FA3AF0">
        <w:rPr>
          <w:rFonts w:asciiTheme="minorHAnsi" w:hAnsiTheme="minorHAnsi"/>
          <w:szCs w:val="18"/>
        </w:rPr>
        <w:t>ku</w:t>
      </w:r>
      <w:r w:rsidRPr="007A5CD7">
        <w:rPr>
          <w:rFonts w:asciiTheme="minorHAnsi" w:hAnsiTheme="minorHAnsi"/>
          <w:szCs w:val="18"/>
        </w:rPr>
        <w:t xml:space="preserve"> </w:t>
      </w:r>
      <w:r w:rsidR="007B6F96" w:rsidRPr="007A5CD7">
        <w:rPr>
          <w:rFonts w:asciiTheme="minorHAnsi" w:hAnsiTheme="minorHAnsi"/>
          <w:szCs w:val="18"/>
        </w:rPr>
        <w:t xml:space="preserve">tuleb kavandada </w:t>
      </w:r>
      <w:r w:rsidRPr="007A5CD7">
        <w:rPr>
          <w:rFonts w:asciiTheme="minorHAnsi" w:hAnsiTheme="minorHAnsi"/>
          <w:szCs w:val="18"/>
        </w:rPr>
        <w:t>peamiselt olemasolevate teede baasil;</w:t>
      </w:r>
    </w:p>
    <w:p w14:paraId="1D1E72AE" w14:textId="51A1BE5B" w:rsidR="00204A6E" w:rsidRPr="008C6F3D" w:rsidRDefault="00735F84" w:rsidP="007B5F33">
      <w:pPr>
        <w:pStyle w:val="Kehatekst"/>
        <w:numPr>
          <w:ilvl w:val="0"/>
          <w:numId w:val="72"/>
        </w:numPr>
        <w:spacing w:before="60"/>
        <w:rPr>
          <w:rFonts w:asciiTheme="minorHAnsi" w:hAnsiTheme="minorHAnsi"/>
        </w:rPr>
      </w:pPr>
      <w:r>
        <w:rPr>
          <w:rFonts w:asciiTheme="minorHAnsi" w:hAnsiTheme="minorHAnsi"/>
          <w:szCs w:val="18"/>
        </w:rPr>
        <w:t>Tiheasustusalade</w:t>
      </w:r>
      <w:r w:rsidRPr="008845E0">
        <w:rPr>
          <w:rFonts w:asciiTheme="minorHAnsi" w:hAnsiTheme="minorHAnsi"/>
          <w:szCs w:val="18"/>
        </w:rPr>
        <w:t xml:space="preserve"> </w:t>
      </w:r>
      <w:r w:rsidR="00204A6E" w:rsidRPr="008845E0">
        <w:rPr>
          <w:rFonts w:asciiTheme="minorHAnsi" w:hAnsiTheme="minorHAnsi"/>
          <w:szCs w:val="18"/>
        </w:rPr>
        <w:t>lähialadel asuva</w:t>
      </w:r>
      <w:r>
        <w:rPr>
          <w:rFonts w:asciiTheme="minorHAnsi" w:hAnsiTheme="minorHAnsi"/>
          <w:szCs w:val="18"/>
        </w:rPr>
        <w:t>d</w:t>
      </w:r>
      <w:r w:rsidR="00204A6E" w:rsidRPr="008845E0">
        <w:rPr>
          <w:rFonts w:asciiTheme="minorHAnsi" w:hAnsiTheme="minorHAnsi"/>
          <w:szCs w:val="18"/>
        </w:rPr>
        <w:t xml:space="preserve"> puhkeala</w:t>
      </w:r>
      <w:r>
        <w:rPr>
          <w:rFonts w:asciiTheme="minorHAnsi" w:hAnsiTheme="minorHAnsi"/>
          <w:szCs w:val="18"/>
        </w:rPr>
        <w:t>d</w:t>
      </w:r>
      <w:r w:rsidR="00204A6E" w:rsidRPr="008845E0">
        <w:rPr>
          <w:rFonts w:asciiTheme="minorHAnsi" w:hAnsiTheme="minorHAnsi"/>
          <w:szCs w:val="18"/>
        </w:rPr>
        <w:t xml:space="preserve"> </w:t>
      </w:r>
      <w:r w:rsidR="007B6F96">
        <w:rPr>
          <w:rFonts w:asciiTheme="minorHAnsi" w:hAnsiTheme="minorHAnsi"/>
          <w:szCs w:val="18"/>
        </w:rPr>
        <w:t>tuleb ühendada</w:t>
      </w:r>
      <w:r w:rsidR="007B6F96" w:rsidRPr="008845E0">
        <w:rPr>
          <w:rFonts w:asciiTheme="minorHAnsi" w:hAnsiTheme="minorHAnsi"/>
          <w:szCs w:val="18"/>
        </w:rPr>
        <w:t xml:space="preserve"> </w:t>
      </w:r>
      <w:r w:rsidR="00204A6E" w:rsidRPr="008845E0">
        <w:rPr>
          <w:rFonts w:asciiTheme="minorHAnsi" w:hAnsiTheme="minorHAnsi"/>
          <w:szCs w:val="18"/>
        </w:rPr>
        <w:t>jalg- ja jalgrattateedega;</w:t>
      </w:r>
    </w:p>
    <w:p w14:paraId="4E1D72E4" w14:textId="11FA95E5" w:rsidR="005F0088" w:rsidRPr="007A5CD7" w:rsidRDefault="007B6F96" w:rsidP="007B5F33">
      <w:pPr>
        <w:pStyle w:val="Loendilik"/>
        <w:numPr>
          <w:ilvl w:val="0"/>
          <w:numId w:val="72"/>
        </w:numPr>
        <w:spacing w:before="60" w:after="120"/>
        <w:ind w:left="714" w:hanging="357"/>
        <w:contextualSpacing w:val="0"/>
        <w:jc w:val="both"/>
        <w:rPr>
          <w:rFonts w:asciiTheme="minorHAnsi" w:hAnsiTheme="minorHAnsi"/>
          <w:szCs w:val="18"/>
        </w:rPr>
      </w:pPr>
      <w:r w:rsidRPr="007A5CD7">
        <w:rPr>
          <w:rFonts w:asciiTheme="minorHAnsi" w:hAnsiTheme="minorHAnsi"/>
          <w:szCs w:val="18"/>
        </w:rPr>
        <w:t>Ala arendamisel edendada m</w:t>
      </w:r>
      <w:r w:rsidR="005F0088" w:rsidRPr="007A5CD7">
        <w:rPr>
          <w:rFonts w:asciiTheme="minorHAnsi" w:hAnsiTheme="minorHAnsi"/>
          <w:szCs w:val="18"/>
        </w:rPr>
        <w:t xml:space="preserve">ereliste ja mererannaga seotud </w:t>
      </w:r>
      <w:r w:rsidRPr="007A5CD7">
        <w:rPr>
          <w:rFonts w:asciiTheme="minorHAnsi" w:hAnsiTheme="minorHAnsi"/>
          <w:szCs w:val="18"/>
        </w:rPr>
        <w:t xml:space="preserve">puhketegevusi </w:t>
      </w:r>
      <w:r w:rsidR="005F0088" w:rsidRPr="007A5CD7">
        <w:rPr>
          <w:rFonts w:asciiTheme="minorHAnsi" w:hAnsiTheme="minorHAnsi"/>
          <w:szCs w:val="18"/>
        </w:rPr>
        <w:t xml:space="preserve">ning </w:t>
      </w:r>
      <w:r w:rsidRPr="007A5CD7">
        <w:rPr>
          <w:rFonts w:asciiTheme="minorHAnsi" w:hAnsiTheme="minorHAnsi"/>
          <w:szCs w:val="18"/>
        </w:rPr>
        <w:t xml:space="preserve">pakkuda </w:t>
      </w:r>
      <w:r w:rsidR="005F0088" w:rsidRPr="007A5CD7">
        <w:rPr>
          <w:rFonts w:asciiTheme="minorHAnsi" w:hAnsiTheme="minorHAnsi"/>
          <w:szCs w:val="18"/>
        </w:rPr>
        <w:t>sellega seotud miljööväärtuslik</w:t>
      </w:r>
      <w:r w:rsidRPr="007A5CD7">
        <w:rPr>
          <w:rFonts w:asciiTheme="minorHAnsi" w:hAnsiTheme="minorHAnsi"/>
          <w:szCs w:val="18"/>
        </w:rPr>
        <w:t>k</w:t>
      </w:r>
      <w:r w:rsidR="005F0088" w:rsidRPr="007A5CD7">
        <w:rPr>
          <w:rFonts w:asciiTheme="minorHAnsi" w:hAnsiTheme="minorHAnsi"/>
          <w:szCs w:val="18"/>
        </w:rPr>
        <w:t xml:space="preserve">e </w:t>
      </w:r>
      <w:r w:rsidRPr="007A5CD7">
        <w:rPr>
          <w:rFonts w:asciiTheme="minorHAnsi" w:hAnsiTheme="minorHAnsi"/>
          <w:szCs w:val="18"/>
        </w:rPr>
        <w:t xml:space="preserve">elamusi </w:t>
      </w:r>
      <w:r w:rsidR="005F0088" w:rsidRPr="007A5CD7">
        <w:rPr>
          <w:rFonts w:asciiTheme="minorHAnsi" w:hAnsiTheme="minorHAnsi"/>
          <w:szCs w:val="18"/>
        </w:rPr>
        <w:t xml:space="preserve">ja </w:t>
      </w:r>
      <w:r w:rsidRPr="007A5CD7">
        <w:rPr>
          <w:rFonts w:asciiTheme="minorHAnsi" w:hAnsiTheme="minorHAnsi"/>
          <w:szCs w:val="18"/>
        </w:rPr>
        <w:t>teenuseid</w:t>
      </w:r>
      <w:r w:rsidR="005F0088" w:rsidRPr="007A5CD7">
        <w:rPr>
          <w:rFonts w:asciiTheme="minorHAnsi" w:hAnsiTheme="minorHAnsi"/>
          <w:szCs w:val="18"/>
        </w:rPr>
        <w:t xml:space="preserve"> (sh väikesadamate võrgustiku väljaarendamine</w:t>
      </w:r>
      <w:r w:rsidR="00766EBA" w:rsidRPr="007A5CD7">
        <w:rPr>
          <w:rFonts w:asciiTheme="minorHAnsi" w:hAnsiTheme="minorHAnsi"/>
          <w:szCs w:val="18"/>
        </w:rPr>
        <w:t>, ujumine, paadisõit, kalastamine, telkimine, matkamine</w:t>
      </w:r>
      <w:r w:rsidR="005F0088" w:rsidRPr="007A5CD7">
        <w:rPr>
          <w:rFonts w:asciiTheme="minorHAnsi" w:hAnsiTheme="minorHAnsi"/>
          <w:szCs w:val="18"/>
        </w:rPr>
        <w:t xml:space="preserve">); </w:t>
      </w:r>
    </w:p>
    <w:p w14:paraId="6C0BE0F9" w14:textId="40FF44A2" w:rsidR="00204A6E" w:rsidRPr="007A5CD7" w:rsidRDefault="00CB0EF0" w:rsidP="007B5F33">
      <w:pPr>
        <w:pStyle w:val="Loendilik"/>
        <w:numPr>
          <w:ilvl w:val="0"/>
          <w:numId w:val="72"/>
        </w:numPr>
        <w:spacing w:after="120"/>
        <w:ind w:left="714" w:hanging="357"/>
        <w:contextualSpacing w:val="0"/>
        <w:jc w:val="both"/>
        <w:rPr>
          <w:rFonts w:asciiTheme="minorHAnsi" w:hAnsiTheme="minorHAnsi"/>
          <w:szCs w:val="18"/>
        </w:rPr>
      </w:pPr>
      <w:r w:rsidRPr="007A5CD7">
        <w:rPr>
          <w:rFonts w:asciiTheme="minorHAnsi" w:hAnsiTheme="minorHAnsi"/>
          <w:szCs w:val="18"/>
        </w:rPr>
        <w:t>Intensiivselt kasutatavate</w:t>
      </w:r>
      <w:r w:rsidR="00CC7772">
        <w:rPr>
          <w:rFonts w:asciiTheme="minorHAnsi" w:hAnsiTheme="minorHAnsi"/>
          <w:szCs w:val="18"/>
        </w:rPr>
        <w:t>l</w:t>
      </w:r>
      <w:r w:rsidRPr="007A5CD7">
        <w:rPr>
          <w:rFonts w:asciiTheme="minorHAnsi" w:hAnsiTheme="minorHAnsi"/>
          <w:szCs w:val="18"/>
        </w:rPr>
        <w:t xml:space="preserve"> puhkealade</w:t>
      </w:r>
      <w:r w:rsidR="00CC7772">
        <w:rPr>
          <w:rFonts w:asciiTheme="minorHAnsi" w:hAnsiTheme="minorHAnsi"/>
          <w:szCs w:val="18"/>
        </w:rPr>
        <w:t>l</w:t>
      </w:r>
      <w:r w:rsidRPr="007A5CD7">
        <w:rPr>
          <w:rFonts w:asciiTheme="minorHAnsi" w:hAnsiTheme="minorHAnsi"/>
          <w:szCs w:val="18"/>
        </w:rPr>
        <w:t xml:space="preserve"> </w:t>
      </w:r>
      <w:r w:rsidR="007B6F96" w:rsidRPr="007A5CD7">
        <w:rPr>
          <w:rFonts w:asciiTheme="minorHAnsi" w:hAnsiTheme="minorHAnsi"/>
          <w:szCs w:val="18"/>
        </w:rPr>
        <w:t>tagada</w:t>
      </w:r>
      <w:r w:rsidRPr="007A5CD7">
        <w:rPr>
          <w:rFonts w:asciiTheme="minorHAnsi" w:hAnsiTheme="minorHAnsi"/>
          <w:szCs w:val="18"/>
        </w:rPr>
        <w:t xml:space="preserve"> ala väärtuse </w:t>
      </w:r>
      <w:r w:rsidR="007B6F96" w:rsidRPr="007A5CD7">
        <w:rPr>
          <w:rFonts w:asciiTheme="minorHAnsi" w:hAnsiTheme="minorHAnsi"/>
          <w:szCs w:val="18"/>
        </w:rPr>
        <w:t>säilimine</w:t>
      </w:r>
      <w:r w:rsidR="00204A6E" w:rsidRPr="007A5CD7">
        <w:rPr>
          <w:rFonts w:asciiTheme="minorHAnsi" w:hAnsiTheme="minorHAnsi"/>
          <w:szCs w:val="18"/>
        </w:rPr>
        <w:t>;</w:t>
      </w:r>
    </w:p>
    <w:p w14:paraId="7991B811" w14:textId="77777777" w:rsidR="00F27064" w:rsidRDefault="00F27064" w:rsidP="007B5F33">
      <w:pPr>
        <w:pStyle w:val="Kehatekst"/>
        <w:numPr>
          <w:ilvl w:val="0"/>
          <w:numId w:val="72"/>
        </w:numPr>
        <w:spacing w:before="60"/>
        <w:rPr>
          <w:rFonts w:asciiTheme="minorHAnsi" w:hAnsiTheme="minorHAnsi"/>
        </w:rPr>
      </w:pPr>
      <w:r>
        <w:rPr>
          <w:rFonts w:asciiTheme="minorHAnsi" w:hAnsiTheme="minorHAnsi"/>
        </w:rPr>
        <w:t xml:space="preserve">Vahetult mererannaga külgnevatel aladel tuleb 500 meetrise rannavööndi ulatuses tagada avalikult kasutatavalt teelt juurdepääs liivarandade, supluseks sobivate piirkondade, puhke ja </w:t>
      </w:r>
      <w:proofErr w:type="spellStart"/>
      <w:r>
        <w:rPr>
          <w:rFonts w:asciiTheme="minorHAnsi" w:hAnsiTheme="minorHAnsi"/>
        </w:rPr>
        <w:t>virgestuse</w:t>
      </w:r>
      <w:proofErr w:type="spellEnd"/>
      <w:r>
        <w:rPr>
          <w:rFonts w:asciiTheme="minorHAnsi" w:hAnsiTheme="minorHAnsi"/>
        </w:rPr>
        <w:t xml:space="preserve"> arenguala randade ja teiste planeeringus nimetatud </w:t>
      </w:r>
      <w:proofErr w:type="spellStart"/>
      <w:r>
        <w:rPr>
          <w:rFonts w:asciiTheme="minorHAnsi" w:hAnsiTheme="minorHAnsi"/>
        </w:rPr>
        <w:t>puhkeväärtusega</w:t>
      </w:r>
      <w:proofErr w:type="spellEnd"/>
      <w:r>
        <w:rPr>
          <w:rFonts w:asciiTheme="minorHAnsi" w:hAnsiTheme="minorHAnsi"/>
        </w:rPr>
        <w:t xml:space="preserve"> randade kallasrajale </w:t>
      </w:r>
      <w:proofErr w:type="spellStart"/>
      <w:r>
        <w:rPr>
          <w:rFonts w:asciiTheme="minorHAnsi" w:hAnsiTheme="minorHAnsi"/>
        </w:rPr>
        <w:t>hajaasustuses</w:t>
      </w:r>
      <w:proofErr w:type="spellEnd"/>
      <w:r>
        <w:rPr>
          <w:rFonts w:asciiTheme="minorHAnsi" w:hAnsiTheme="minorHAnsi"/>
        </w:rPr>
        <w:t xml:space="preserve"> reeglina vähemalt iga 500 m järel, tiheasustusaladel vähemalt iga 200 m järel;</w:t>
      </w:r>
    </w:p>
    <w:p w14:paraId="71FFC57F" w14:textId="3A42AD89" w:rsidR="001126DA" w:rsidRDefault="001126DA" w:rsidP="007B5F33">
      <w:pPr>
        <w:pStyle w:val="Kehatekst"/>
        <w:numPr>
          <w:ilvl w:val="0"/>
          <w:numId w:val="72"/>
        </w:numPr>
        <w:rPr>
          <w:rFonts w:asciiTheme="minorHAnsi" w:hAnsiTheme="minorHAnsi" w:cstheme="minorHAnsi"/>
          <w:szCs w:val="18"/>
        </w:rPr>
      </w:pPr>
      <w:r w:rsidRPr="001126DA">
        <w:rPr>
          <w:rFonts w:asciiTheme="minorHAnsi" w:hAnsiTheme="minorHAnsi" w:cstheme="minorHAnsi"/>
          <w:szCs w:val="18"/>
        </w:rPr>
        <w:t xml:space="preserve">Alade </w:t>
      </w:r>
      <w:proofErr w:type="spellStart"/>
      <w:r w:rsidRPr="001126DA">
        <w:rPr>
          <w:rFonts w:asciiTheme="minorHAnsi" w:hAnsiTheme="minorHAnsi" w:cstheme="minorHAnsi"/>
          <w:szCs w:val="18"/>
        </w:rPr>
        <w:t>puhkeotstarbeline</w:t>
      </w:r>
      <w:proofErr w:type="spellEnd"/>
      <w:r w:rsidRPr="001126DA">
        <w:rPr>
          <w:rFonts w:asciiTheme="minorHAnsi" w:hAnsiTheme="minorHAnsi" w:cstheme="minorHAnsi"/>
          <w:szCs w:val="18"/>
        </w:rPr>
        <w:t xml:space="preserve"> kasutamine ei tohi kahjustada looduskaitselisi väärtusi ning alade põllu- ja metsamajanduslikku kasutamist</w:t>
      </w:r>
      <w:r>
        <w:rPr>
          <w:rFonts w:asciiTheme="minorHAnsi" w:hAnsiTheme="minorHAnsi" w:cstheme="minorHAnsi"/>
          <w:szCs w:val="18"/>
        </w:rPr>
        <w:t>;</w:t>
      </w:r>
    </w:p>
    <w:p w14:paraId="6E056684" w14:textId="58D39CA4" w:rsidR="003B05D4" w:rsidRPr="005F0088" w:rsidRDefault="003B05D4" w:rsidP="007B5F33">
      <w:pPr>
        <w:pStyle w:val="Kehatekst"/>
        <w:numPr>
          <w:ilvl w:val="0"/>
          <w:numId w:val="72"/>
        </w:numPr>
        <w:rPr>
          <w:rFonts w:asciiTheme="minorHAnsi" w:hAnsiTheme="minorHAnsi" w:cstheme="minorHAnsi"/>
          <w:szCs w:val="18"/>
        </w:rPr>
      </w:pPr>
      <w:r w:rsidRPr="005D7BA4">
        <w:rPr>
          <w:rFonts w:asciiTheme="minorHAnsi" w:hAnsiTheme="minorHAnsi" w:cstheme="minorHAnsi"/>
          <w:szCs w:val="18"/>
        </w:rPr>
        <w:t>Tagada kõrghaljastuse või metsa säilimine võimalikul</w:t>
      </w:r>
      <w:r>
        <w:rPr>
          <w:rFonts w:asciiTheme="minorHAnsi" w:hAnsiTheme="minorHAnsi" w:cstheme="minorHAnsi"/>
          <w:szCs w:val="18"/>
        </w:rPr>
        <w:t xml:space="preserve">t suures mahus. </w:t>
      </w:r>
      <w:r w:rsidRPr="00CB0EF0">
        <w:rPr>
          <w:rFonts w:asciiTheme="minorHAnsi" w:hAnsiTheme="minorHAnsi"/>
          <w:szCs w:val="18"/>
        </w:rPr>
        <w:t xml:space="preserve">Raiete kavandamisel </w:t>
      </w:r>
      <w:r w:rsidR="00596EEB">
        <w:rPr>
          <w:rFonts w:asciiTheme="minorHAnsi" w:hAnsiTheme="minorHAnsi"/>
          <w:szCs w:val="18"/>
        </w:rPr>
        <w:t xml:space="preserve">tagada ala </w:t>
      </w:r>
      <w:proofErr w:type="spellStart"/>
      <w:r w:rsidR="00596EEB">
        <w:rPr>
          <w:rFonts w:asciiTheme="minorHAnsi" w:hAnsiTheme="minorHAnsi"/>
          <w:szCs w:val="18"/>
        </w:rPr>
        <w:t>puhkeväärtuse</w:t>
      </w:r>
      <w:proofErr w:type="spellEnd"/>
      <w:r w:rsidR="00596EEB">
        <w:rPr>
          <w:rFonts w:asciiTheme="minorHAnsi" w:hAnsiTheme="minorHAnsi"/>
          <w:szCs w:val="18"/>
        </w:rPr>
        <w:t xml:space="preserve"> säilimine</w:t>
      </w:r>
      <w:r w:rsidRPr="00CB0EF0">
        <w:rPr>
          <w:rFonts w:asciiTheme="minorHAnsi" w:hAnsiTheme="minorHAnsi"/>
          <w:szCs w:val="18"/>
        </w:rPr>
        <w:t>;</w:t>
      </w:r>
    </w:p>
    <w:p w14:paraId="7395315F" w14:textId="3D0C8A25" w:rsidR="000D7DFF" w:rsidRPr="007A5CD7" w:rsidRDefault="000D7DFF" w:rsidP="007B5F33">
      <w:pPr>
        <w:pStyle w:val="Loendilik"/>
        <w:numPr>
          <w:ilvl w:val="0"/>
          <w:numId w:val="72"/>
        </w:numPr>
        <w:spacing w:before="60" w:after="120"/>
        <w:jc w:val="both"/>
        <w:rPr>
          <w:rFonts w:asciiTheme="minorHAnsi" w:hAnsiTheme="minorHAnsi"/>
          <w:szCs w:val="18"/>
        </w:rPr>
      </w:pPr>
      <w:r w:rsidRPr="007A5CD7">
        <w:rPr>
          <w:rFonts w:asciiTheme="minorHAnsi" w:hAnsiTheme="minorHAnsi"/>
          <w:szCs w:val="18"/>
        </w:rPr>
        <w:t xml:space="preserve">Puhkealadel paiknevad suure puhkeväärtusega (eelkõige </w:t>
      </w:r>
      <w:r w:rsidR="00596EEB" w:rsidRPr="007A5CD7">
        <w:rPr>
          <w:rFonts w:asciiTheme="minorHAnsi" w:hAnsiTheme="minorHAnsi"/>
          <w:szCs w:val="18"/>
        </w:rPr>
        <w:t>tiheasustusaladel ja nendega külgnevatel aladel</w:t>
      </w:r>
      <w:r w:rsidRPr="007A5CD7">
        <w:rPr>
          <w:rFonts w:asciiTheme="minorHAnsi" w:hAnsiTheme="minorHAnsi"/>
          <w:szCs w:val="18"/>
        </w:rPr>
        <w:t>) metsad jätta avalikuks kasutamiseks, vajadusel arendada välja vajalik taristu.</w:t>
      </w:r>
    </w:p>
    <w:p w14:paraId="3AE9EE27" w14:textId="5053EBCB" w:rsidR="00F53C82" w:rsidRDefault="00F53C82" w:rsidP="00F53C82">
      <w:pPr>
        <w:pStyle w:val="Pealkiri3"/>
      </w:pPr>
      <w:bookmarkStart w:id="58" w:name="_Toc85453241"/>
      <w:r>
        <w:t>Supelranna maa-ala</w:t>
      </w:r>
      <w:bookmarkEnd w:id="58"/>
    </w:p>
    <w:p w14:paraId="3E89B778" w14:textId="1DAE61BA" w:rsidR="00F53C82" w:rsidRPr="00F53C82" w:rsidRDefault="00F53C82" w:rsidP="00F53C82">
      <w:pPr>
        <w:pStyle w:val="Kehatekst"/>
      </w:pPr>
      <w:r>
        <w:rPr>
          <w:noProof/>
        </w:rPr>
        <w:drawing>
          <wp:inline distT="0" distB="0" distL="0" distR="0" wp14:anchorId="45E7E361" wp14:editId="5121CE0B">
            <wp:extent cx="528320" cy="27311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51846" cy="285277"/>
                    </a:xfrm>
                    <a:prstGeom prst="rect">
                      <a:avLst/>
                    </a:prstGeom>
                  </pic:spPr>
                </pic:pic>
              </a:graphicData>
            </a:graphic>
          </wp:inline>
        </w:drawing>
      </w:r>
    </w:p>
    <w:p w14:paraId="3137B90F" w14:textId="258E7941" w:rsidR="00F53C82" w:rsidRDefault="004771BF" w:rsidP="00AB2E25">
      <w:pPr>
        <w:spacing w:before="0" w:after="120"/>
      </w:pPr>
      <w:r>
        <w:t>Supelranna maa-ala on a</w:t>
      </w:r>
      <w:r w:rsidR="00F53C82">
        <w:t>valikult kasutatav, nõuetele vastavalt rajatud supelranna ala, mille eesmärk on inimeste</w:t>
      </w:r>
      <w:r w:rsidR="00AF5541">
        <w:t>le</w:t>
      </w:r>
      <w:r w:rsidR="00F53C82">
        <w:t xml:space="preserve"> suplemise ja puhkamise võimaldamine. Supelranna maa-alad on määratud </w:t>
      </w:r>
      <w:r w:rsidR="00F53C82">
        <w:lastRenderedPageBreak/>
        <w:t>looduskaitseseaduse tähenduses</w:t>
      </w:r>
      <w:r>
        <w:t xml:space="preserve"> ning seal rakenduvad looduskaitseseadusest tulenevad ehituskeeluvööndi tingimuste leevendused.</w:t>
      </w:r>
      <w:r w:rsidR="00F53C82" w:rsidRPr="007A5A3A">
        <w:t xml:space="preserve"> </w:t>
      </w:r>
      <w:r>
        <w:t>Supelranna maa-ala juht</w:t>
      </w:r>
      <w:r w:rsidR="007059F3">
        <w:t>otstarve</w:t>
      </w:r>
      <w:r>
        <w:t xml:space="preserve"> on määratud Kunda, </w:t>
      </w:r>
      <w:proofErr w:type="spellStart"/>
      <w:r w:rsidR="007059F3">
        <w:t>Kalvi</w:t>
      </w:r>
      <w:proofErr w:type="spellEnd"/>
      <w:r w:rsidR="007059F3">
        <w:t xml:space="preserve"> </w:t>
      </w:r>
      <w:r>
        <w:t xml:space="preserve">ja Mahu rannas ning Aseri tiigi ääres. </w:t>
      </w:r>
    </w:p>
    <w:p w14:paraId="2C6650DB" w14:textId="72693E5F" w:rsidR="00D630A9" w:rsidRPr="00D630A9" w:rsidRDefault="00D630A9" w:rsidP="007059F3">
      <w:pPr>
        <w:pStyle w:val="Kehatekst"/>
        <w:spacing w:after="240"/>
        <w:rPr>
          <w:rFonts w:asciiTheme="minorHAnsi" w:hAnsiTheme="minorHAnsi"/>
          <w:szCs w:val="18"/>
        </w:rPr>
      </w:pPr>
      <w:r>
        <w:rPr>
          <w:rFonts w:asciiTheme="minorHAnsi" w:hAnsiTheme="minorHAnsi"/>
          <w:szCs w:val="18"/>
        </w:rPr>
        <w:t xml:space="preserve">Olemasoleva supluskohana kasutatakse Aseri kaubasadamast läände jäävat supluskohta, mis on kasutatav senikaua, kuni kavandatav sadam sinna laienenud pole, sest kaubasadam ja supluskoht on teineteist välistavad. </w:t>
      </w:r>
    </w:p>
    <w:p w14:paraId="46964858" w14:textId="16E60CBF" w:rsidR="007059F3" w:rsidRDefault="007059F3" w:rsidP="007059F3">
      <w:pPr>
        <w:pStyle w:val="Kehatekst"/>
        <w:rPr>
          <w:b/>
          <w:color w:val="7F7F7F" w:themeColor="text1" w:themeTint="80"/>
          <w:sz w:val="20"/>
        </w:rPr>
      </w:pPr>
      <w:r>
        <w:rPr>
          <w:b/>
          <w:color w:val="7F7F7F" w:themeColor="text1" w:themeTint="80"/>
          <w:sz w:val="20"/>
        </w:rPr>
        <w:t>SUPELRANNA MAA-ALA</w:t>
      </w:r>
      <w:r w:rsidR="00691589" w:rsidRPr="00691589">
        <w:rPr>
          <w:b/>
          <w:color w:val="7F7F7F" w:themeColor="text1" w:themeTint="80"/>
          <w:sz w:val="20"/>
        </w:rPr>
        <w:t xml:space="preserve"> </w:t>
      </w:r>
      <w:r w:rsidR="00691589">
        <w:rPr>
          <w:b/>
          <w:color w:val="7F7F7F" w:themeColor="text1" w:themeTint="80"/>
          <w:sz w:val="20"/>
        </w:rPr>
        <w:t>TINGIMUSED</w:t>
      </w:r>
    </w:p>
    <w:p w14:paraId="27EB5217" w14:textId="2809514F" w:rsidR="00F53C82" w:rsidRDefault="00F53C82" w:rsidP="007B5F33">
      <w:pPr>
        <w:pStyle w:val="Kehatekst"/>
        <w:numPr>
          <w:ilvl w:val="0"/>
          <w:numId w:val="73"/>
        </w:numPr>
        <w:rPr>
          <w:rFonts w:cstheme="minorHAnsi"/>
        </w:rPr>
      </w:pPr>
      <w:r>
        <w:rPr>
          <w:rFonts w:cstheme="minorHAnsi"/>
        </w:rPr>
        <w:t xml:space="preserve">Tagada avalik juurdepääs; </w:t>
      </w:r>
    </w:p>
    <w:p w14:paraId="0880FF7F" w14:textId="73F160E0" w:rsidR="00CB691C" w:rsidRPr="00CB691C" w:rsidRDefault="00CB691C" w:rsidP="007B5F33">
      <w:pPr>
        <w:pStyle w:val="Kehatekst"/>
        <w:numPr>
          <w:ilvl w:val="0"/>
          <w:numId w:val="73"/>
        </w:numPr>
        <w:rPr>
          <w:rFonts w:asciiTheme="minorHAnsi" w:hAnsiTheme="minorHAnsi" w:cstheme="minorHAnsi"/>
          <w:szCs w:val="18"/>
        </w:rPr>
      </w:pPr>
      <w:r>
        <w:rPr>
          <w:rFonts w:asciiTheme="minorHAnsi" w:hAnsiTheme="minorHAnsi" w:cstheme="minorHAnsi"/>
          <w:szCs w:val="18"/>
        </w:rPr>
        <w:t>Supelranna maa-ala</w:t>
      </w:r>
      <w:r w:rsidRPr="00907382">
        <w:rPr>
          <w:rFonts w:asciiTheme="minorHAnsi" w:hAnsiTheme="minorHAnsi" w:cstheme="minorHAnsi"/>
          <w:szCs w:val="18"/>
        </w:rPr>
        <w:t xml:space="preserve"> kavandamisel arvestada </w:t>
      </w:r>
      <w:r>
        <w:rPr>
          <w:rFonts w:asciiTheme="minorHAnsi" w:hAnsiTheme="minorHAnsi" w:cstheme="minorHAnsi"/>
          <w:szCs w:val="18"/>
        </w:rPr>
        <w:t xml:space="preserve">kõigi ühiskonnaliikmete vajadustega ja </w:t>
      </w:r>
      <w:r w:rsidRPr="00907382">
        <w:rPr>
          <w:rFonts w:asciiTheme="minorHAnsi" w:hAnsiTheme="minorHAnsi" w:cstheme="minorHAnsi"/>
          <w:szCs w:val="18"/>
        </w:rPr>
        <w:t xml:space="preserve">selle kättesaadavusega </w:t>
      </w:r>
      <w:r>
        <w:rPr>
          <w:rFonts w:asciiTheme="minorHAnsi" w:hAnsiTheme="minorHAnsi" w:cstheme="minorHAnsi"/>
          <w:szCs w:val="18"/>
        </w:rPr>
        <w:t xml:space="preserve">erinevate liikumisviisidega (nt buss, sõiduauto, </w:t>
      </w:r>
      <w:proofErr w:type="spellStart"/>
      <w:r>
        <w:rPr>
          <w:rFonts w:asciiTheme="minorHAnsi" w:hAnsiTheme="minorHAnsi" w:cstheme="minorHAnsi"/>
          <w:szCs w:val="18"/>
        </w:rPr>
        <w:t>kergliiklusvahend</w:t>
      </w:r>
      <w:proofErr w:type="spellEnd"/>
      <w:r>
        <w:rPr>
          <w:rFonts w:asciiTheme="minorHAnsi" w:hAnsiTheme="minorHAnsi" w:cstheme="minorHAnsi"/>
          <w:szCs w:val="18"/>
        </w:rPr>
        <w:t xml:space="preserve">) </w:t>
      </w:r>
      <w:r w:rsidRPr="00907382">
        <w:rPr>
          <w:rFonts w:asciiTheme="minorHAnsi" w:hAnsiTheme="minorHAnsi" w:cstheme="minorHAnsi"/>
          <w:szCs w:val="18"/>
        </w:rPr>
        <w:t>kasutajatele</w:t>
      </w:r>
      <w:r>
        <w:rPr>
          <w:rFonts w:asciiTheme="minorHAnsi" w:hAnsiTheme="minorHAnsi" w:cstheme="minorHAnsi"/>
          <w:szCs w:val="18"/>
        </w:rPr>
        <w:t>.</w:t>
      </w:r>
      <w:r w:rsidRPr="00907382">
        <w:rPr>
          <w:rFonts w:asciiTheme="minorHAnsi" w:hAnsiTheme="minorHAnsi" w:cstheme="minorHAnsi"/>
          <w:szCs w:val="18"/>
        </w:rPr>
        <w:t xml:space="preserve"> Eelistada lahendusi, mis toetavad </w:t>
      </w:r>
      <w:proofErr w:type="spellStart"/>
      <w:r w:rsidRPr="00907382">
        <w:rPr>
          <w:rFonts w:asciiTheme="minorHAnsi" w:hAnsiTheme="minorHAnsi" w:cstheme="minorHAnsi"/>
          <w:szCs w:val="18"/>
        </w:rPr>
        <w:t>kergliiklejate</w:t>
      </w:r>
      <w:proofErr w:type="spellEnd"/>
      <w:r w:rsidRPr="00907382">
        <w:rPr>
          <w:rFonts w:asciiTheme="minorHAnsi" w:hAnsiTheme="minorHAnsi" w:cstheme="minorHAnsi"/>
          <w:szCs w:val="18"/>
        </w:rPr>
        <w:t xml:space="preserve"> ja ühistranspordi kasutajate mugavust;</w:t>
      </w:r>
    </w:p>
    <w:p w14:paraId="09B90291" w14:textId="02353E46" w:rsidR="00F53C82" w:rsidRDefault="00F53C82" w:rsidP="007B5F33">
      <w:pPr>
        <w:pStyle w:val="Kehatekst"/>
        <w:numPr>
          <w:ilvl w:val="0"/>
          <w:numId w:val="73"/>
        </w:numPr>
        <w:rPr>
          <w:rFonts w:cstheme="minorHAnsi"/>
        </w:rPr>
      </w:pPr>
      <w:r w:rsidRPr="00C26EFD">
        <w:rPr>
          <w:rFonts w:cstheme="minorHAnsi"/>
        </w:rPr>
        <w:t xml:space="preserve">Alal on üldjuhul lubatud </w:t>
      </w:r>
      <w:proofErr w:type="spellStart"/>
      <w:r w:rsidRPr="00C26EFD">
        <w:rPr>
          <w:rFonts w:cstheme="minorHAnsi"/>
        </w:rPr>
        <w:t>kergliiklus</w:t>
      </w:r>
      <w:proofErr w:type="spellEnd"/>
      <w:r w:rsidRPr="00C26EFD">
        <w:rPr>
          <w:rFonts w:cstheme="minorHAnsi"/>
        </w:rPr>
        <w:t xml:space="preserve"> ning selleks ette nähtud taristu</w:t>
      </w:r>
      <w:r>
        <w:rPr>
          <w:rFonts w:cstheme="minorHAnsi"/>
        </w:rPr>
        <w:t>;</w:t>
      </w:r>
    </w:p>
    <w:p w14:paraId="38253AB2" w14:textId="77777777" w:rsidR="00566AE0" w:rsidRPr="00FF4553" w:rsidRDefault="00D630A9" w:rsidP="007B5F33">
      <w:pPr>
        <w:pStyle w:val="Kehatekst"/>
        <w:numPr>
          <w:ilvl w:val="0"/>
          <w:numId w:val="73"/>
        </w:numPr>
        <w:rPr>
          <w:rFonts w:cstheme="minorHAnsi"/>
        </w:rPr>
      </w:pPr>
      <w:r w:rsidRPr="00B9356D">
        <w:rPr>
          <w:rFonts w:asciiTheme="minorHAnsi" w:hAnsiTheme="minorHAnsi" w:cstheme="minorHAnsi"/>
          <w:szCs w:val="18"/>
        </w:rPr>
        <w:t>S</w:t>
      </w:r>
      <w:r>
        <w:rPr>
          <w:rFonts w:asciiTheme="minorHAnsi" w:hAnsiTheme="minorHAnsi" w:cstheme="minorHAnsi"/>
          <w:szCs w:val="18"/>
        </w:rPr>
        <w:t>upelrannad ja s</w:t>
      </w:r>
      <w:r w:rsidRPr="00B9356D">
        <w:rPr>
          <w:rFonts w:asciiTheme="minorHAnsi" w:hAnsiTheme="minorHAnsi" w:cstheme="minorHAnsi"/>
          <w:szCs w:val="18"/>
        </w:rPr>
        <w:t>upluskohad peavad vastama õigusaktides toodud nõuetele;</w:t>
      </w:r>
    </w:p>
    <w:p w14:paraId="2E79632C" w14:textId="459CCD98" w:rsidR="00307157" w:rsidRPr="00F950C1" w:rsidRDefault="00F53C82" w:rsidP="007B5F33">
      <w:pPr>
        <w:pStyle w:val="Kehatekst"/>
        <w:numPr>
          <w:ilvl w:val="0"/>
          <w:numId w:val="73"/>
        </w:numPr>
        <w:rPr>
          <w:rFonts w:cstheme="minorHAnsi"/>
        </w:rPr>
      </w:pPr>
      <w:r>
        <w:rPr>
          <w:rFonts w:cstheme="minorHAnsi"/>
        </w:rPr>
        <w:t xml:space="preserve">Parkimine tuleb </w:t>
      </w:r>
      <w:r w:rsidR="00C046B2">
        <w:rPr>
          <w:rFonts w:cstheme="minorHAnsi"/>
        </w:rPr>
        <w:t xml:space="preserve">lahendada väljaspool supelranna maa-ala sellega külgneval alal. </w:t>
      </w:r>
      <w:r>
        <w:rPr>
          <w:rFonts w:cstheme="minorHAnsi"/>
        </w:rPr>
        <w:t xml:space="preserve">Parkimiseks mõeldud alale kavandada haljastus või võimalusel selle säilimine. </w:t>
      </w:r>
    </w:p>
    <w:p w14:paraId="541B0DD5" w14:textId="77777777" w:rsidR="005049A4" w:rsidRPr="00204A6E" w:rsidRDefault="005049A4" w:rsidP="00786F38">
      <w:pPr>
        <w:pStyle w:val="Pealkiri3"/>
        <w:rPr>
          <w:rFonts w:asciiTheme="minorHAnsi" w:hAnsiTheme="minorHAnsi"/>
        </w:rPr>
      </w:pPr>
      <w:bookmarkStart w:id="59" w:name="_Toc11752541"/>
      <w:bookmarkStart w:id="60" w:name="_Toc23151348"/>
      <w:bookmarkStart w:id="61" w:name="_Toc85453242"/>
      <w:r w:rsidRPr="00204A6E">
        <w:rPr>
          <w:rFonts w:asciiTheme="minorHAnsi" w:hAnsiTheme="minorHAnsi"/>
        </w:rPr>
        <w:t>Aianduse maa-ala</w:t>
      </w:r>
      <w:bookmarkEnd w:id="59"/>
      <w:bookmarkEnd w:id="60"/>
      <w:bookmarkEnd w:id="61"/>
    </w:p>
    <w:p w14:paraId="0DCFFF23" w14:textId="0E3990EA" w:rsidR="006417A5" w:rsidRPr="001A4D7A" w:rsidRDefault="006417A5" w:rsidP="005049A4">
      <w:pPr>
        <w:pStyle w:val="Kehatekst"/>
        <w:rPr>
          <w:rFonts w:asciiTheme="minorHAnsi" w:hAnsiTheme="minorHAnsi"/>
        </w:rPr>
      </w:pPr>
      <w:r w:rsidRPr="001A4D7A">
        <w:rPr>
          <w:noProof/>
          <w:lang w:val="en-GB" w:eastAsia="en-GB"/>
        </w:rPr>
        <w:drawing>
          <wp:inline distT="0" distB="0" distL="0" distR="0" wp14:anchorId="51790B44" wp14:editId="38275B57">
            <wp:extent cx="528320" cy="266700"/>
            <wp:effectExtent l="0" t="0" r="508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39003" cy="272093"/>
                    </a:xfrm>
                    <a:prstGeom prst="rect">
                      <a:avLst/>
                    </a:prstGeom>
                  </pic:spPr>
                </pic:pic>
              </a:graphicData>
            </a:graphic>
          </wp:inline>
        </w:drawing>
      </w:r>
    </w:p>
    <w:p w14:paraId="544A7D91" w14:textId="4B7BBFD9" w:rsidR="005049A4" w:rsidRPr="001A4D7A" w:rsidRDefault="005049A4" w:rsidP="00FD1E9F">
      <w:pPr>
        <w:pStyle w:val="Kehatekst"/>
        <w:spacing w:after="240"/>
        <w:rPr>
          <w:rFonts w:asciiTheme="minorHAnsi" w:hAnsiTheme="minorHAnsi"/>
          <w:szCs w:val="18"/>
        </w:rPr>
      </w:pPr>
      <w:r w:rsidRPr="001A4D7A">
        <w:rPr>
          <w:rFonts w:asciiTheme="minorHAnsi" w:hAnsiTheme="minorHAnsi"/>
          <w:szCs w:val="18"/>
        </w:rPr>
        <w:t>Aianduse maa-alad on põllumajandussaaduste isiklikuks tarbeks kasvatamise alad, mis üldjuhul paiknevad tiheasustusaladel</w:t>
      </w:r>
      <w:r w:rsidR="00940C0B">
        <w:rPr>
          <w:rFonts w:asciiTheme="minorHAnsi" w:hAnsiTheme="minorHAnsi"/>
          <w:szCs w:val="18"/>
        </w:rPr>
        <w:t xml:space="preserve"> või nende vahetus läheduses.</w:t>
      </w:r>
    </w:p>
    <w:p w14:paraId="43DD8C23" w14:textId="430BC1B8" w:rsidR="002B758A" w:rsidRDefault="002B758A" w:rsidP="002B758A">
      <w:pPr>
        <w:pStyle w:val="Kehatekst"/>
        <w:rPr>
          <w:rFonts w:asciiTheme="minorHAnsi" w:hAnsiTheme="minorHAnsi"/>
          <w:b/>
          <w:color w:val="7F7F7F" w:themeColor="text1" w:themeTint="80"/>
          <w:sz w:val="20"/>
          <w:szCs w:val="18"/>
        </w:rPr>
      </w:pPr>
      <w:r>
        <w:rPr>
          <w:rFonts w:asciiTheme="minorHAnsi" w:hAnsiTheme="minorHAnsi"/>
          <w:b/>
          <w:color w:val="7F7F7F" w:themeColor="text1" w:themeTint="80"/>
          <w:sz w:val="20"/>
          <w:szCs w:val="18"/>
        </w:rPr>
        <w:t>AIANDUSE MAA-ALA</w:t>
      </w:r>
      <w:r w:rsidR="00691589" w:rsidRPr="00691589">
        <w:rPr>
          <w:rFonts w:asciiTheme="minorHAnsi" w:hAnsiTheme="minorHAnsi"/>
          <w:b/>
          <w:color w:val="7F7F7F" w:themeColor="text1" w:themeTint="80"/>
          <w:sz w:val="20"/>
          <w:szCs w:val="18"/>
        </w:rPr>
        <w:t xml:space="preserve"> </w:t>
      </w:r>
      <w:r w:rsidR="00691589">
        <w:rPr>
          <w:rFonts w:asciiTheme="minorHAnsi" w:hAnsiTheme="minorHAnsi"/>
          <w:b/>
          <w:color w:val="7F7F7F" w:themeColor="text1" w:themeTint="80"/>
          <w:sz w:val="20"/>
          <w:szCs w:val="18"/>
        </w:rPr>
        <w:t>TINGIMUSED</w:t>
      </w:r>
    </w:p>
    <w:p w14:paraId="381CCBF9" w14:textId="312F6BA0" w:rsidR="005049A4" w:rsidRPr="001A4D7A" w:rsidRDefault="005049A4" w:rsidP="007B5F33">
      <w:pPr>
        <w:pStyle w:val="Kehatekst"/>
        <w:numPr>
          <w:ilvl w:val="0"/>
          <w:numId w:val="74"/>
        </w:numPr>
        <w:rPr>
          <w:rFonts w:asciiTheme="minorHAnsi" w:hAnsiTheme="minorHAnsi" w:cstheme="minorHAnsi"/>
          <w:szCs w:val="18"/>
        </w:rPr>
      </w:pPr>
      <w:r w:rsidRPr="001A4D7A">
        <w:rPr>
          <w:rFonts w:asciiTheme="minorHAnsi" w:hAnsiTheme="minorHAnsi" w:cstheme="minorHAnsi"/>
          <w:szCs w:val="18"/>
        </w:rPr>
        <w:t>Maa-alale  ei  kavandata  hoonestust,  va  ala  sihtotstarbeliseks  kasutamiseks  vajalikud väikeehitised (kuur, varjualune, kasvuhoone).</w:t>
      </w:r>
    </w:p>
    <w:p w14:paraId="2FBAE26F" w14:textId="4683A86F" w:rsidR="005049A4" w:rsidRPr="00D45376" w:rsidRDefault="00A66C6E" w:rsidP="005049A4">
      <w:pPr>
        <w:pStyle w:val="Pealkiri3"/>
        <w:rPr>
          <w:rFonts w:asciiTheme="minorHAnsi" w:hAnsiTheme="minorHAnsi"/>
        </w:rPr>
      </w:pPr>
      <w:bookmarkStart w:id="62" w:name="_Toc22550780"/>
      <w:bookmarkStart w:id="63" w:name="_Toc85453243"/>
      <w:r>
        <w:rPr>
          <w:rFonts w:asciiTheme="minorHAnsi" w:hAnsiTheme="minorHAnsi"/>
        </w:rPr>
        <w:t>Keskuse</w:t>
      </w:r>
      <w:r w:rsidR="005049A4" w:rsidRPr="00D45376">
        <w:rPr>
          <w:rFonts w:asciiTheme="minorHAnsi" w:hAnsiTheme="minorHAnsi"/>
        </w:rPr>
        <w:t xml:space="preserve"> maa-ala</w:t>
      </w:r>
      <w:bookmarkEnd w:id="62"/>
      <w:bookmarkEnd w:id="63"/>
      <w:r w:rsidR="005049A4" w:rsidRPr="00D45376">
        <w:rPr>
          <w:rFonts w:asciiTheme="minorHAnsi" w:hAnsiTheme="minorHAnsi"/>
        </w:rPr>
        <w:t xml:space="preserve"> </w:t>
      </w:r>
    </w:p>
    <w:p w14:paraId="071BAF79" w14:textId="2639F44E" w:rsidR="006417A5" w:rsidRDefault="006417A5" w:rsidP="005049A4">
      <w:pPr>
        <w:pStyle w:val="Kehatekst"/>
        <w:rPr>
          <w:rFonts w:asciiTheme="minorHAnsi" w:hAnsiTheme="minorHAnsi"/>
        </w:rPr>
      </w:pPr>
      <w:r>
        <w:rPr>
          <w:noProof/>
          <w:lang w:val="en-GB" w:eastAsia="en-GB"/>
        </w:rPr>
        <w:drawing>
          <wp:inline distT="0" distB="0" distL="0" distR="0" wp14:anchorId="2C9BCAB6" wp14:editId="1EBA52E7">
            <wp:extent cx="533400" cy="2667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42492" cy="271246"/>
                    </a:xfrm>
                    <a:prstGeom prst="rect">
                      <a:avLst/>
                    </a:prstGeom>
                  </pic:spPr>
                </pic:pic>
              </a:graphicData>
            </a:graphic>
          </wp:inline>
        </w:drawing>
      </w:r>
    </w:p>
    <w:p w14:paraId="6422EDCF" w14:textId="5A183CF4" w:rsidR="005049A4" w:rsidRDefault="00A66C6E" w:rsidP="00FD1E9F">
      <w:pPr>
        <w:pStyle w:val="Kehatekst"/>
        <w:spacing w:after="240"/>
        <w:rPr>
          <w:rFonts w:asciiTheme="minorHAnsi" w:hAnsiTheme="minorHAnsi"/>
        </w:rPr>
      </w:pPr>
      <w:r>
        <w:rPr>
          <w:rFonts w:asciiTheme="minorHAnsi" w:hAnsiTheme="minorHAnsi"/>
        </w:rPr>
        <w:t>Keskuse</w:t>
      </w:r>
      <w:r w:rsidR="005049A4" w:rsidRPr="005D7BA4">
        <w:rPr>
          <w:rFonts w:asciiTheme="minorHAnsi" w:hAnsiTheme="minorHAnsi"/>
        </w:rPr>
        <w:t xml:space="preserve"> maa-alal on lubatud erinevat tüüpi elamud, majutus-, toitlustus-, büroo-, kaubandus-, teenindus, spordi-, meelelahutus- ja ühiskondlikud </w:t>
      </w:r>
      <w:r w:rsidR="00AF5541">
        <w:rPr>
          <w:rFonts w:asciiTheme="minorHAnsi" w:hAnsiTheme="minorHAnsi"/>
        </w:rPr>
        <w:t>ehitised</w:t>
      </w:r>
      <w:r w:rsidR="005049A4" w:rsidRPr="005D7BA4">
        <w:rPr>
          <w:rFonts w:asciiTheme="minorHAnsi" w:hAnsiTheme="minorHAnsi"/>
        </w:rPr>
        <w:t>, puhkealad ning teed ja väljakud.</w:t>
      </w:r>
    </w:p>
    <w:p w14:paraId="5E49396E" w14:textId="59E3F564" w:rsidR="007D3AE2" w:rsidRDefault="007D3AE2" w:rsidP="007D3AE2">
      <w:pPr>
        <w:pStyle w:val="Kehatekst"/>
        <w:rPr>
          <w:rFonts w:asciiTheme="minorHAnsi" w:hAnsiTheme="minorHAnsi"/>
          <w:b/>
          <w:color w:val="7F7F7F" w:themeColor="text1" w:themeTint="80"/>
          <w:sz w:val="20"/>
        </w:rPr>
      </w:pPr>
      <w:r>
        <w:rPr>
          <w:rFonts w:asciiTheme="minorHAnsi" w:hAnsiTheme="minorHAnsi"/>
          <w:b/>
          <w:color w:val="7F7F7F" w:themeColor="text1" w:themeTint="80"/>
          <w:sz w:val="20"/>
        </w:rPr>
        <w:t>KESKUSE MAA-ALA</w:t>
      </w:r>
      <w:r w:rsidR="00691589" w:rsidRPr="00691589">
        <w:rPr>
          <w:rFonts w:asciiTheme="minorHAnsi" w:hAnsiTheme="minorHAnsi"/>
          <w:b/>
          <w:color w:val="7F7F7F" w:themeColor="text1" w:themeTint="80"/>
          <w:sz w:val="20"/>
        </w:rPr>
        <w:t xml:space="preserve"> </w:t>
      </w:r>
      <w:r w:rsidR="00691589">
        <w:rPr>
          <w:rFonts w:asciiTheme="minorHAnsi" w:hAnsiTheme="minorHAnsi"/>
          <w:b/>
          <w:color w:val="7F7F7F" w:themeColor="text1" w:themeTint="80"/>
          <w:sz w:val="20"/>
        </w:rPr>
        <w:t>TINGIMUSED</w:t>
      </w:r>
    </w:p>
    <w:p w14:paraId="4DF0A98C" w14:textId="15077F60" w:rsidR="005049A4" w:rsidRDefault="00A66C6E" w:rsidP="007B5F33">
      <w:pPr>
        <w:pStyle w:val="Kehatekst"/>
        <w:numPr>
          <w:ilvl w:val="0"/>
          <w:numId w:val="74"/>
        </w:numPr>
        <w:rPr>
          <w:rFonts w:asciiTheme="minorHAnsi" w:hAnsiTheme="minorHAnsi"/>
        </w:rPr>
      </w:pPr>
      <w:r>
        <w:rPr>
          <w:rFonts w:asciiTheme="minorHAnsi" w:hAnsiTheme="minorHAnsi"/>
        </w:rPr>
        <w:t>Keskusalale</w:t>
      </w:r>
      <w:r w:rsidR="005049A4" w:rsidRPr="005D7BA4">
        <w:rPr>
          <w:rFonts w:asciiTheme="minorHAnsi" w:hAnsiTheme="minorHAnsi"/>
        </w:rPr>
        <w:t xml:space="preserve"> ei või</w:t>
      </w:r>
      <w:r>
        <w:rPr>
          <w:rFonts w:asciiTheme="minorHAnsi" w:hAnsiTheme="minorHAnsi"/>
        </w:rPr>
        <w:t xml:space="preserve"> kavandada tootmis- ja</w:t>
      </w:r>
      <w:r w:rsidR="005049A4" w:rsidRPr="005D7BA4">
        <w:rPr>
          <w:rFonts w:asciiTheme="minorHAnsi" w:hAnsiTheme="minorHAnsi"/>
        </w:rPr>
        <w:t xml:space="preserve"> laohooneid, hoidlaid, põllumajanduse-, metsa-, jahi- ja kalamajandushooneid, sest neid tegevusi ei ole häiriva mõju tõttu võimalik t</w:t>
      </w:r>
      <w:r w:rsidR="00D83EF1" w:rsidRPr="005D7BA4">
        <w:rPr>
          <w:rFonts w:asciiTheme="minorHAnsi" w:hAnsiTheme="minorHAnsi"/>
        </w:rPr>
        <w:t xml:space="preserve">eiste otstarvetega </w:t>
      </w:r>
      <w:r w:rsidR="00D83EF1" w:rsidRPr="00087077">
        <w:rPr>
          <w:rFonts w:asciiTheme="minorHAnsi" w:hAnsiTheme="minorHAnsi"/>
        </w:rPr>
        <w:t>kombineerida;</w:t>
      </w:r>
    </w:p>
    <w:p w14:paraId="5BAE5154" w14:textId="288680CF" w:rsidR="00EB44A6" w:rsidRPr="00087077" w:rsidRDefault="00EB44A6" w:rsidP="007B5F33">
      <w:pPr>
        <w:pStyle w:val="Kehatekst"/>
        <w:numPr>
          <w:ilvl w:val="0"/>
          <w:numId w:val="74"/>
        </w:numPr>
        <w:rPr>
          <w:rFonts w:asciiTheme="minorHAnsi" w:hAnsiTheme="minorHAnsi"/>
        </w:rPr>
      </w:pPr>
      <w:r>
        <w:rPr>
          <w:rFonts w:asciiTheme="minorHAnsi" w:hAnsiTheme="minorHAnsi"/>
        </w:rPr>
        <w:t>Keskus</w:t>
      </w:r>
      <w:r w:rsidR="001B0FAA">
        <w:rPr>
          <w:rFonts w:asciiTheme="minorHAnsi" w:hAnsiTheme="minorHAnsi"/>
        </w:rPr>
        <w:t>e maa-</w:t>
      </w:r>
      <w:r>
        <w:rPr>
          <w:rFonts w:asciiTheme="minorHAnsi" w:hAnsiTheme="minorHAnsi"/>
        </w:rPr>
        <w:t xml:space="preserve">ala arendamisel tuleb </w:t>
      </w:r>
      <w:r w:rsidR="001B0FAA">
        <w:rPr>
          <w:rFonts w:asciiTheme="minorHAnsi" w:hAnsiTheme="minorHAnsi"/>
        </w:rPr>
        <w:t>lähtuda ala terviklikust ruumilisest lahendusest, sh ka üksi</w:t>
      </w:r>
      <w:r>
        <w:rPr>
          <w:rFonts w:asciiTheme="minorHAnsi" w:hAnsiTheme="minorHAnsi"/>
        </w:rPr>
        <w:t>kobjektide kavandamisel;</w:t>
      </w:r>
    </w:p>
    <w:p w14:paraId="538D916A" w14:textId="1EC23FAF" w:rsidR="00D45376" w:rsidRDefault="00D45376" w:rsidP="007B5F33">
      <w:pPr>
        <w:pStyle w:val="Kehatekst"/>
        <w:numPr>
          <w:ilvl w:val="0"/>
          <w:numId w:val="74"/>
        </w:numPr>
        <w:rPr>
          <w:rFonts w:asciiTheme="minorHAnsi" w:hAnsiTheme="minorHAnsi"/>
        </w:rPr>
      </w:pPr>
      <w:r>
        <w:rPr>
          <w:rFonts w:asciiTheme="minorHAnsi" w:hAnsiTheme="minorHAnsi"/>
        </w:rPr>
        <w:t xml:space="preserve">Keskusala kavandamisel </w:t>
      </w:r>
      <w:r w:rsidR="00604595">
        <w:rPr>
          <w:rFonts w:asciiTheme="minorHAnsi" w:hAnsiTheme="minorHAnsi"/>
        </w:rPr>
        <w:t>tuleb tagada kvaliteetne avalik ruum</w:t>
      </w:r>
      <w:r w:rsidR="00A07A75">
        <w:rPr>
          <w:rStyle w:val="Allmrkuseviide"/>
        </w:rPr>
        <w:footnoteReference w:id="17"/>
      </w:r>
      <w:r w:rsidR="00604595">
        <w:rPr>
          <w:rFonts w:asciiTheme="minorHAnsi" w:hAnsiTheme="minorHAnsi"/>
        </w:rPr>
        <w:t>;</w:t>
      </w:r>
    </w:p>
    <w:p w14:paraId="55FB6153" w14:textId="5719A063" w:rsidR="00FD1E9F" w:rsidRPr="0029007F" w:rsidRDefault="00D45376" w:rsidP="007B5F33">
      <w:pPr>
        <w:pStyle w:val="Kehatekst"/>
        <w:numPr>
          <w:ilvl w:val="0"/>
          <w:numId w:val="74"/>
        </w:numPr>
        <w:rPr>
          <w:rFonts w:asciiTheme="minorHAnsi" w:hAnsiTheme="minorHAnsi"/>
        </w:rPr>
      </w:pPr>
      <w:r>
        <w:rPr>
          <w:rFonts w:asciiTheme="minorHAnsi" w:hAnsiTheme="minorHAnsi" w:cstheme="minorHAnsi"/>
          <w:szCs w:val="18"/>
        </w:rPr>
        <w:lastRenderedPageBreak/>
        <w:t xml:space="preserve">Keskusala </w:t>
      </w:r>
      <w:r w:rsidRPr="00907382">
        <w:rPr>
          <w:rFonts w:asciiTheme="minorHAnsi" w:hAnsiTheme="minorHAnsi" w:cstheme="minorHAnsi"/>
          <w:szCs w:val="18"/>
        </w:rPr>
        <w:t xml:space="preserve">kavandamisel arvestada selle kättesaadavusega kasutajatele läbi erinevate liikumisviiside (nt buss, jalgratas, sõiduauto). Eelistada lahendusi, mis toetavad </w:t>
      </w:r>
      <w:proofErr w:type="spellStart"/>
      <w:r w:rsidRPr="00907382">
        <w:rPr>
          <w:rFonts w:asciiTheme="minorHAnsi" w:hAnsiTheme="minorHAnsi" w:cstheme="minorHAnsi"/>
          <w:szCs w:val="18"/>
        </w:rPr>
        <w:t>kergliiklejate</w:t>
      </w:r>
      <w:proofErr w:type="spellEnd"/>
      <w:r w:rsidRPr="00907382">
        <w:rPr>
          <w:rFonts w:asciiTheme="minorHAnsi" w:hAnsiTheme="minorHAnsi" w:cstheme="minorHAnsi"/>
          <w:szCs w:val="18"/>
        </w:rPr>
        <w:t xml:space="preserve"> ja ühi</w:t>
      </w:r>
      <w:r w:rsidR="00A66C6E">
        <w:rPr>
          <w:rFonts w:asciiTheme="minorHAnsi" w:hAnsiTheme="minorHAnsi" w:cstheme="minorHAnsi"/>
          <w:szCs w:val="18"/>
        </w:rPr>
        <w:t>stranspordi kasutajate mugavust.</w:t>
      </w:r>
    </w:p>
    <w:p w14:paraId="715CF9D9" w14:textId="77777777" w:rsidR="005049A4" w:rsidRPr="00C51C00" w:rsidRDefault="005049A4" w:rsidP="005049A4">
      <w:pPr>
        <w:pStyle w:val="Pealkiri3"/>
        <w:rPr>
          <w:rFonts w:asciiTheme="minorHAnsi" w:hAnsiTheme="minorHAnsi"/>
        </w:rPr>
      </w:pPr>
      <w:bookmarkStart w:id="64" w:name="_Toc22550781"/>
      <w:bookmarkStart w:id="65" w:name="_Toc85453244"/>
      <w:r w:rsidRPr="00C51C00">
        <w:rPr>
          <w:rFonts w:asciiTheme="minorHAnsi" w:hAnsiTheme="minorHAnsi"/>
        </w:rPr>
        <w:t>Kalmistu maa-ala</w:t>
      </w:r>
      <w:bookmarkEnd w:id="64"/>
      <w:bookmarkEnd w:id="65"/>
    </w:p>
    <w:p w14:paraId="08B9C86E" w14:textId="7749E87F" w:rsidR="006417A5" w:rsidRDefault="006417A5" w:rsidP="005049A4">
      <w:pPr>
        <w:pStyle w:val="Kehatekst"/>
        <w:rPr>
          <w:rFonts w:asciiTheme="minorHAnsi" w:hAnsiTheme="minorHAnsi"/>
        </w:rPr>
      </w:pPr>
      <w:r>
        <w:rPr>
          <w:noProof/>
          <w:lang w:val="en-GB" w:eastAsia="en-GB"/>
        </w:rPr>
        <w:drawing>
          <wp:inline distT="0" distB="0" distL="0" distR="0" wp14:anchorId="59CA511B" wp14:editId="5465172C">
            <wp:extent cx="541815" cy="2762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60012" cy="285502"/>
                    </a:xfrm>
                    <a:prstGeom prst="rect">
                      <a:avLst/>
                    </a:prstGeom>
                  </pic:spPr>
                </pic:pic>
              </a:graphicData>
            </a:graphic>
          </wp:inline>
        </w:drawing>
      </w:r>
    </w:p>
    <w:p w14:paraId="24D18EFE" w14:textId="49F5C514" w:rsidR="005049A4" w:rsidRPr="005D7BA4" w:rsidRDefault="005049A4" w:rsidP="00FD1E9F">
      <w:pPr>
        <w:pStyle w:val="Kehatekst"/>
        <w:spacing w:after="240"/>
        <w:rPr>
          <w:rFonts w:asciiTheme="minorHAnsi" w:hAnsiTheme="minorHAnsi"/>
        </w:rPr>
      </w:pPr>
      <w:r w:rsidRPr="005D7BA4">
        <w:rPr>
          <w:rFonts w:asciiTheme="minorHAnsi" w:hAnsiTheme="minorHAnsi"/>
        </w:rPr>
        <w:t>Kalmistu ja matmisega seotud loodusliku või poolloodusliku ilmega maa-ala, kuhu on lubatud rajada kalmistu jaoks vajalikke ehitisi (näiteks kabel, tavandihoone, krematoorium</w:t>
      </w:r>
      <w:r w:rsidR="00A07A75">
        <w:rPr>
          <w:rFonts w:asciiTheme="minorHAnsi" w:hAnsiTheme="minorHAnsi"/>
        </w:rPr>
        <w:t>, urnimüür</w:t>
      </w:r>
      <w:r w:rsidRPr="005D7BA4">
        <w:rPr>
          <w:rFonts w:asciiTheme="minorHAnsi" w:hAnsiTheme="minorHAnsi"/>
        </w:rPr>
        <w:t xml:space="preserve">). </w:t>
      </w:r>
    </w:p>
    <w:p w14:paraId="65D20DB1" w14:textId="74F85CB7" w:rsidR="007D3AE2" w:rsidRDefault="007D3AE2" w:rsidP="007D3AE2">
      <w:pPr>
        <w:pStyle w:val="Kehatekst"/>
        <w:rPr>
          <w:rFonts w:asciiTheme="minorHAnsi" w:hAnsiTheme="minorHAnsi"/>
          <w:b/>
          <w:color w:val="7F7F7F" w:themeColor="text1" w:themeTint="80"/>
          <w:sz w:val="20"/>
        </w:rPr>
      </w:pPr>
      <w:r>
        <w:rPr>
          <w:rFonts w:asciiTheme="minorHAnsi" w:hAnsiTheme="minorHAnsi"/>
          <w:b/>
          <w:color w:val="7F7F7F" w:themeColor="text1" w:themeTint="80"/>
          <w:sz w:val="20"/>
        </w:rPr>
        <w:t>KALMISTU MAA-ALA</w:t>
      </w:r>
      <w:r w:rsidR="00691589" w:rsidRPr="00691589">
        <w:rPr>
          <w:rFonts w:asciiTheme="minorHAnsi" w:hAnsiTheme="minorHAnsi"/>
          <w:b/>
          <w:color w:val="7F7F7F" w:themeColor="text1" w:themeTint="80"/>
          <w:sz w:val="20"/>
        </w:rPr>
        <w:t xml:space="preserve"> </w:t>
      </w:r>
      <w:r w:rsidR="00691589">
        <w:rPr>
          <w:rFonts w:asciiTheme="minorHAnsi" w:hAnsiTheme="minorHAnsi"/>
          <w:b/>
          <w:color w:val="7F7F7F" w:themeColor="text1" w:themeTint="80"/>
          <w:sz w:val="20"/>
        </w:rPr>
        <w:t>TINGIMUSED</w:t>
      </w:r>
    </w:p>
    <w:p w14:paraId="1923E74F" w14:textId="2F609364" w:rsidR="005049A4" w:rsidRPr="005D7BA4" w:rsidRDefault="00F008C6" w:rsidP="007B5F33">
      <w:pPr>
        <w:pStyle w:val="Kehatekst"/>
        <w:numPr>
          <w:ilvl w:val="0"/>
          <w:numId w:val="75"/>
        </w:numPr>
        <w:rPr>
          <w:rFonts w:asciiTheme="minorHAnsi" w:hAnsiTheme="minorHAnsi"/>
        </w:rPr>
      </w:pPr>
      <w:r>
        <w:rPr>
          <w:rFonts w:asciiTheme="minorHAnsi" w:hAnsiTheme="minorHAnsi"/>
        </w:rPr>
        <w:t xml:space="preserve">Müra vältimiseks kalmistu maa-alal tuleb </w:t>
      </w:r>
      <w:r w:rsidR="00FA3AD6">
        <w:rPr>
          <w:rFonts w:asciiTheme="minorHAnsi" w:hAnsiTheme="minorHAnsi"/>
        </w:rPr>
        <w:t xml:space="preserve">Viru-Nigula </w:t>
      </w:r>
      <w:r>
        <w:rPr>
          <w:rFonts w:asciiTheme="minorHAnsi" w:hAnsiTheme="minorHAnsi"/>
        </w:rPr>
        <w:t xml:space="preserve">kalmistu ümber </w:t>
      </w:r>
      <w:r w:rsidR="005049A4" w:rsidRPr="005D7BA4">
        <w:rPr>
          <w:rFonts w:asciiTheme="minorHAnsi" w:hAnsiTheme="minorHAnsi"/>
        </w:rPr>
        <w:t>säilitada või kavandada haljastusega puhvervöönd</w:t>
      </w:r>
      <w:r w:rsidR="00907A6C">
        <w:rPr>
          <w:rFonts w:asciiTheme="minorHAnsi" w:hAnsiTheme="minorHAnsi"/>
        </w:rPr>
        <w:t xml:space="preserve"> laiusega 100</w:t>
      </w:r>
      <w:r>
        <w:rPr>
          <w:rFonts w:asciiTheme="minorHAnsi" w:hAnsiTheme="minorHAnsi"/>
        </w:rPr>
        <w:t xml:space="preserve"> </w:t>
      </w:r>
      <w:r w:rsidR="00907A6C">
        <w:rPr>
          <w:rFonts w:asciiTheme="minorHAnsi" w:hAnsiTheme="minorHAnsi"/>
        </w:rPr>
        <w:t>m</w:t>
      </w:r>
      <w:r w:rsidR="005049A4" w:rsidRPr="005D7BA4">
        <w:rPr>
          <w:rFonts w:asciiTheme="minorHAnsi" w:hAnsiTheme="minorHAnsi"/>
        </w:rPr>
        <w:t>.</w:t>
      </w:r>
    </w:p>
    <w:p w14:paraId="301DE68C" w14:textId="77777777" w:rsidR="005049A4" w:rsidRPr="00C51C00" w:rsidRDefault="005049A4" w:rsidP="005049A4">
      <w:pPr>
        <w:pStyle w:val="Pealkiri3"/>
        <w:rPr>
          <w:rFonts w:asciiTheme="minorHAnsi" w:hAnsiTheme="minorHAnsi"/>
        </w:rPr>
      </w:pPr>
      <w:bookmarkStart w:id="66" w:name="_Toc22550782"/>
      <w:bookmarkStart w:id="67" w:name="_Toc85453245"/>
      <w:r w:rsidRPr="00C51C00">
        <w:rPr>
          <w:rFonts w:asciiTheme="minorHAnsi" w:hAnsiTheme="minorHAnsi"/>
        </w:rPr>
        <w:t>Mäetööstuse maa-ala</w:t>
      </w:r>
      <w:bookmarkEnd w:id="66"/>
      <w:bookmarkEnd w:id="67"/>
    </w:p>
    <w:p w14:paraId="0C169D96" w14:textId="0A228A4C" w:rsidR="0079258C" w:rsidRDefault="00DA61CA" w:rsidP="005049A4">
      <w:pPr>
        <w:pStyle w:val="Kehatekst"/>
        <w:rPr>
          <w:rFonts w:asciiTheme="minorHAnsi" w:hAnsiTheme="minorHAnsi"/>
        </w:rPr>
      </w:pPr>
      <w:r>
        <w:rPr>
          <w:noProof/>
          <w:lang w:val="en-GB" w:eastAsia="en-GB"/>
        </w:rPr>
        <w:drawing>
          <wp:inline distT="0" distB="0" distL="0" distR="0" wp14:anchorId="4C4A91CD" wp14:editId="7A0F1837">
            <wp:extent cx="552450" cy="280753"/>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61138" cy="285168"/>
                    </a:xfrm>
                    <a:prstGeom prst="rect">
                      <a:avLst/>
                    </a:prstGeom>
                  </pic:spPr>
                </pic:pic>
              </a:graphicData>
            </a:graphic>
          </wp:inline>
        </w:drawing>
      </w:r>
    </w:p>
    <w:p w14:paraId="6C180DE7" w14:textId="39B870D1" w:rsidR="005049A4" w:rsidRPr="005D7BA4" w:rsidRDefault="005049A4" w:rsidP="005049A4">
      <w:pPr>
        <w:pStyle w:val="Kehatekst"/>
        <w:rPr>
          <w:rFonts w:asciiTheme="minorHAnsi" w:hAnsiTheme="minorHAnsi"/>
        </w:rPr>
      </w:pPr>
      <w:r w:rsidRPr="005D7BA4">
        <w:rPr>
          <w:rFonts w:asciiTheme="minorHAnsi" w:hAnsiTheme="minorHAnsi"/>
        </w:rPr>
        <w:t>Maavara kaevandamiseks ja töötlemiseks kasutatav ala, kuhu on lubatud rajada maavara kaevandamiseks ja selle teenindamiseks vajalikke hooneid ja rajatisi.</w:t>
      </w:r>
      <w:r w:rsidR="00EE0C87">
        <w:rPr>
          <w:rFonts w:asciiTheme="minorHAnsi" w:hAnsiTheme="minorHAnsi"/>
        </w:rPr>
        <w:t xml:space="preserve"> </w:t>
      </w:r>
      <w:r w:rsidR="00C35F3D">
        <w:rPr>
          <w:rFonts w:asciiTheme="minorHAnsi" w:hAnsiTheme="minorHAnsi"/>
        </w:rPr>
        <w:t xml:space="preserve">Mäetööstuse maa-ala hõlmab </w:t>
      </w:r>
      <w:r w:rsidR="008F6D4B">
        <w:rPr>
          <w:rFonts w:asciiTheme="minorHAnsi" w:hAnsiTheme="minorHAnsi"/>
        </w:rPr>
        <w:t xml:space="preserve">olemasolevaid ja </w:t>
      </w:r>
      <w:r w:rsidR="00612334">
        <w:rPr>
          <w:rFonts w:asciiTheme="minorHAnsi" w:hAnsiTheme="minorHAnsi"/>
        </w:rPr>
        <w:t xml:space="preserve">planeeritavaid </w:t>
      </w:r>
      <w:r w:rsidR="00A22AA0">
        <w:rPr>
          <w:rFonts w:asciiTheme="minorHAnsi" w:hAnsiTheme="minorHAnsi"/>
        </w:rPr>
        <w:t xml:space="preserve">mäeeraldisi </w:t>
      </w:r>
      <w:r w:rsidR="008F6D4B">
        <w:rPr>
          <w:rFonts w:asciiTheme="minorHAnsi" w:hAnsiTheme="minorHAnsi"/>
        </w:rPr>
        <w:t>koos teenindusmaaga</w:t>
      </w:r>
      <w:r w:rsidR="00CF0828">
        <w:rPr>
          <w:rStyle w:val="Allmrkuseviide"/>
        </w:rPr>
        <w:footnoteReference w:id="18"/>
      </w:r>
      <w:r w:rsidR="00C35F3D">
        <w:rPr>
          <w:rFonts w:asciiTheme="minorHAnsi" w:hAnsiTheme="minorHAnsi"/>
        </w:rPr>
        <w:t xml:space="preserve">. </w:t>
      </w:r>
    </w:p>
    <w:p w14:paraId="7A8506CD" w14:textId="77777777" w:rsidR="00ED2EFA" w:rsidRPr="00C16BCF" w:rsidRDefault="00ED2EFA" w:rsidP="00691589">
      <w:pPr>
        <w:pStyle w:val="Kehatekst"/>
        <w:spacing w:after="240"/>
      </w:pPr>
      <w:r w:rsidRPr="00C16BCF">
        <w:t>Uute m</w:t>
      </w:r>
      <w:r>
        <w:t xml:space="preserve">aardlate </w:t>
      </w:r>
      <w:r w:rsidRPr="00C16BCF">
        <w:t>kasutuselevõtmine maavara väljamise eesmärgil toimub juhtumipõhiselt ja õigusaktides sätestatud korras.</w:t>
      </w:r>
    </w:p>
    <w:p w14:paraId="2828EC20" w14:textId="40526B96" w:rsidR="007D3AE2" w:rsidRDefault="007D3AE2" w:rsidP="007D3AE2">
      <w:pPr>
        <w:pStyle w:val="Kehatekst"/>
        <w:spacing w:before="240"/>
        <w:rPr>
          <w:rFonts w:asciiTheme="minorHAnsi" w:hAnsiTheme="minorHAnsi"/>
          <w:b/>
          <w:color w:val="7F7F7F" w:themeColor="text1" w:themeTint="80"/>
          <w:sz w:val="20"/>
        </w:rPr>
      </w:pPr>
      <w:r>
        <w:rPr>
          <w:rFonts w:asciiTheme="minorHAnsi" w:hAnsiTheme="minorHAnsi"/>
          <w:b/>
          <w:color w:val="7F7F7F" w:themeColor="text1" w:themeTint="80"/>
          <w:sz w:val="20"/>
        </w:rPr>
        <w:t>MÄETÖÖSTUSE MAA-ALA</w:t>
      </w:r>
      <w:r w:rsidR="00691589" w:rsidRPr="00691589">
        <w:rPr>
          <w:rFonts w:asciiTheme="minorHAnsi" w:hAnsiTheme="minorHAnsi"/>
          <w:b/>
          <w:color w:val="7F7F7F" w:themeColor="text1" w:themeTint="80"/>
          <w:sz w:val="20"/>
        </w:rPr>
        <w:t xml:space="preserve"> </w:t>
      </w:r>
      <w:r w:rsidR="00691589">
        <w:rPr>
          <w:rFonts w:asciiTheme="minorHAnsi" w:hAnsiTheme="minorHAnsi"/>
          <w:b/>
          <w:color w:val="7F7F7F" w:themeColor="text1" w:themeTint="80"/>
          <w:sz w:val="20"/>
        </w:rPr>
        <w:t>TINGIMUSED</w:t>
      </w:r>
    </w:p>
    <w:p w14:paraId="7CA9D639" w14:textId="00618802" w:rsidR="005049A4" w:rsidRDefault="005049A4" w:rsidP="007B5F33">
      <w:pPr>
        <w:pStyle w:val="Kehatekst"/>
        <w:numPr>
          <w:ilvl w:val="0"/>
          <w:numId w:val="75"/>
        </w:numPr>
        <w:rPr>
          <w:rFonts w:asciiTheme="minorHAnsi" w:hAnsiTheme="minorHAnsi" w:cstheme="minorHAnsi"/>
          <w:szCs w:val="18"/>
        </w:rPr>
      </w:pPr>
      <w:r w:rsidRPr="005D7BA4">
        <w:rPr>
          <w:rFonts w:asciiTheme="minorHAnsi" w:hAnsiTheme="minorHAnsi" w:cstheme="minorHAnsi"/>
          <w:szCs w:val="18"/>
        </w:rPr>
        <w:t xml:space="preserve">Maardla kasutuselevõtul </w:t>
      </w:r>
      <w:r w:rsidR="00485CF8">
        <w:rPr>
          <w:rFonts w:asciiTheme="minorHAnsi" w:hAnsiTheme="minorHAnsi" w:cstheme="minorHAnsi"/>
          <w:szCs w:val="18"/>
        </w:rPr>
        <w:t xml:space="preserve">üldjuhul </w:t>
      </w:r>
      <w:r w:rsidRPr="005D7BA4">
        <w:rPr>
          <w:rFonts w:asciiTheme="minorHAnsi" w:hAnsiTheme="minorHAnsi" w:cstheme="minorHAnsi"/>
          <w:szCs w:val="18"/>
        </w:rPr>
        <w:t xml:space="preserve">vältida alasid, mis asuvad väärtuslikel põllumajandusmaadel, väärtuslikel maastikel </w:t>
      </w:r>
      <w:r w:rsidR="00FC5F02">
        <w:rPr>
          <w:rFonts w:asciiTheme="minorHAnsi" w:hAnsiTheme="minorHAnsi" w:cstheme="minorHAnsi"/>
          <w:szCs w:val="18"/>
        </w:rPr>
        <w:t>või</w:t>
      </w:r>
      <w:r w:rsidRPr="005D7BA4">
        <w:rPr>
          <w:rFonts w:asciiTheme="minorHAnsi" w:hAnsiTheme="minorHAnsi" w:cstheme="minorHAnsi"/>
          <w:szCs w:val="18"/>
        </w:rPr>
        <w:t xml:space="preserve"> rohevõrgustiku</w:t>
      </w:r>
      <w:r w:rsidR="00B31D69">
        <w:rPr>
          <w:rFonts w:asciiTheme="minorHAnsi" w:hAnsiTheme="minorHAnsi" w:cstheme="minorHAnsi"/>
          <w:szCs w:val="18"/>
        </w:rPr>
        <w:t>s</w:t>
      </w:r>
      <w:r w:rsidRPr="005D7BA4">
        <w:rPr>
          <w:rFonts w:asciiTheme="minorHAnsi" w:hAnsiTheme="minorHAnsi" w:cstheme="minorHAnsi"/>
          <w:szCs w:val="18"/>
        </w:rPr>
        <w:t xml:space="preserve">. Juhul kui nimetatud aladel on kaevandamine majanduslikult otstarbekas, tuleb enne tegevuse alustamist analüüsida kaasnevaid mõjusid ning kaaluda vajadust läbi viia keskkonnamõju hindamine. </w:t>
      </w:r>
      <w:r w:rsidR="00F70B80" w:rsidRPr="005D7BA4">
        <w:rPr>
          <w:rFonts w:asciiTheme="minorHAnsi" w:hAnsiTheme="minorHAnsi" w:cstheme="minorHAnsi"/>
          <w:szCs w:val="18"/>
        </w:rPr>
        <w:t xml:space="preserve">Ala väärtused </w:t>
      </w:r>
      <w:r w:rsidRPr="005D7BA4">
        <w:rPr>
          <w:rFonts w:asciiTheme="minorHAnsi" w:hAnsiTheme="minorHAnsi" w:cstheme="minorHAnsi"/>
          <w:szCs w:val="18"/>
        </w:rPr>
        <w:t>tuleb</w:t>
      </w:r>
      <w:r w:rsidR="00F70B80" w:rsidRPr="005D7BA4">
        <w:rPr>
          <w:rFonts w:asciiTheme="minorHAnsi" w:hAnsiTheme="minorHAnsi" w:cstheme="minorHAnsi"/>
          <w:szCs w:val="18"/>
        </w:rPr>
        <w:t xml:space="preserve"> säilitada</w:t>
      </w:r>
      <w:r w:rsidRPr="005D7BA4">
        <w:rPr>
          <w:rFonts w:asciiTheme="minorHAnsi" w:hAnsiTheme="minorHAnsi" w:cstheme="minorHAnsi"/>
          <w:szCs w:val="18"/>
        </w:rPr>
        <w:t xml:space="preserve"> maksimaalselt</w:t>
      </w:r>
      <w:r w:rsidR="00F70B80" w:rsidRPr="005D7BA4">
        <w:rPr>
          <w:rFonts w:asciiTheme="minorHAnsi" w:hAnsiTheme="minorHAnsi" w:cstheme="minorHAnsi"/>
          <w:szCs w:val="18"/>
        </w:rPr>
        <w:t>;</w:t>
      </w:r>
    </w:p>
    <w:p w14:paraId="727619FA" w14:textId="77777777" w:rsidR="0024762E" w:rsidRPr="005D7BA4" w:rsidRDefault="0024762E" w:rsidP="007B5F33">
      <w:pPr>
        <w:pStyle w:val="Kehatekst"/>
        <w:numPr>
          <w:ilvl w:val="0"/>
          <w:numId w:val="75"/>
        </w:numPr>
        <w:rPr>
          <w:rFonts w:asciiTheme="minorHAnsi" w:hAnsiTheme="minorHAnsi" w:cstheme="minorHAnsi"/>
          <w:szCs w:val="18"/>
        </w:rPr>
      </w:pPr>
      <w:r w:rsidRPr="005D7BA4">
        <w:rPr>
          <w:rFonts w:asciiTheme="minorHAnsi" w:hAnsiTheme="minorHAnsi" w:cstheme="minorHAnsi"/>
          <w:szCs w:val="18"/>
        </w:rPr>
        <w:t>Maapõue seisundit ja kasutamist mõjutava tegevuse korraldamisel tuleb tagada arvelevõetud maavara  kaevandamisväärsena  säilimine  ja  juurdepääs maavaravarule.  Püsiva  iseloomuga  tegevus  on  põhimõtteliselt  lubatav,  kui kavandatav tegevus ei halvenda maavaravaru kaevandamisväärsena säilimise või maavaravarule juurdepääsu osas olemasolevat olukorda;</w:t>
      </w:r>
    </w:p>
    <w:p w14:paraId="7B2A838B" w14:textId="58938952" w:rsidR="00400EC6" w:rsidRPr="00044BD7" w:rsidRDefault="00400EC6" w:rsidP="007B5F33">
      <w:pPr>
        <w:pStyle w:val="Loendilik"/>
        <w:numPr>
          <w:ilvl w:val="0"/>
          <w:numId w:val="75"/>
        </w:numPr>
        <w:spacing w:after="120"/>
        <w:ind w:left="714" w:hanging="357"/>
        <w:contextualSpacing w:val="0"/>
        <w:jc w:val="both"/>
        <w:rPr>
          <w:szCs w:val="18"/>
        </w:rPr>
      </w:pPr>
      <w:r>
        <w:t>Väärtusliku põllumajandusmaa, väärtusliku maastiku, rohevõrgustiku ning rannaala puhke- ja maastikuväärtuste toimimise tagamisega tuleb arvestada kaevandamisloale tingimuste seadmisel, korrastamistingimuste andmisel ja nende alusel korrastamisprojekti koostamisel. Vajadusel tuleb lisada kaevandamisloale tingimused leevendavate meetmete rakendamiseks;</w:t>
      </w:r>
    </w:p>
    <w:p w14:paraId="2F0802A1" w14:textId="433B0D3E" w:rsidR="00044BD7" w:rsidRPr="007A5CD7" w:rsidRDefault="00044BD7" w:rsidP="007B5F33">
      <w:pPr>
        <w:pStyle w:val="Loendilik"/>
        <w:numPr>
          <w:ilvl w:val="0"/>
          <w:numId w:val="75"/>
        </w:numPr>
        <w:spacing w:after="120"/>
        <w:ind w:left="714" w:hanging="357"/>
        <w:contextualSpacing w:val="0"/>
        <w:jc w:val="both"/>
        <w:rPr>
          <w:szCs w:val="18"/>
        </w:rPr>
      </w:pPr>
      <w:r>
        <w:t>Kvaliteetne elukeskkond peab säilima ka siis, kui toimub kaevandamine;</w:t>
      </w:r>
    </w:p>
    <w:p w14:paraId="1A8C43BE" w14:textId="687BACE3" w:rsidR="005049A4" w:rsidRPr="007A5CD7" w:rsidRDefault="005049A4" w:rsidP="007B5F33">
      <w:pPr>
        <w:pStyle w:val="Loendilik"/>
        <w:numPr>
          <w:ilvl w:val="0"/>
          <w:numId w:val="75"/>
        </w:numPr>
        <w:spacing w:after="120"/>
        <w:ind w:left="714" w:hanging="357"/>
        <w:contextualSpacing w:val="0"/>
        <w:jc w:val="both"/>
        <w:rPr>
          <w:rFonts w:asciiTheme="minorHAnsi" w:hAnsiTheme="minorHAnsi"/>
          <w:b/>
          <w:szCs w:val="18"/>
        </w:rPr>
      </w:pPr>
      <w:r w:rsidRPr="007A5CD7">
        <w:rPr>
          <w:rFonts w:asciiTheme="minorHAnsi" w:hAnsiTheme="minorHAnsi"/>
          <w:szCs w:val="18"/>
        </w:rPr>
        <w:t xml:space="preserve">Lääne-Viru rannikualal rannajoonest kuni 3 km kaugusel </w:t>
      </w:r>
      <w:r w:rsidR="002176A7" w:rsidRPr="007A5CD7">
        <w:rPr>
          <w:rFonts w:asciiTheme="minorHAnsi" w:hAnsiTheme="minorHAnsi"/>
          <w:szCs w:val="18"/>
        </w:rPr>
        <w:t xml:space="preserve">tuleb </w:t>
      </w:r>
      <w:r w:rsidRPr="007A5CD7">
        <w:rPr>
          <w:rFonts w:asciiTheme="minorHAnsi" w:hAnsiTheme="minorHAnsi"/>
          <w:szCs w:val="18"/>
        </w:rPr>
        <w:t xml:space="preserve">liiva ja kruusa ulatuslikku kasutuselevõttu </w:t>
      </w:r>
      <w:r w:rsidR="00485CF8" w:rsidRPr="007A5CD7">
        <w:rPr>
          <w:rFonts w:asciiTheme="minorHAnsi" w:hAnsiTheme="minorHAnsi"/>
          <w:szCs w:val="18"/>
        </w:rPr>
        <w:t xml:space="preserve">üldjuhul </w:t>
      </w:r>
      <w:r w:rsidRPr="007A5CD7">
        <w:rPr>
          <w:rFonts w:asciiTheme="minorHAnsi" w:hAnsiTheme="minorHAnsi"/>
          <w:szCs w:val="18"/>
        </w:rPr>
        <w:t xml:space="preserve">vältida. Ulatuslik kasutuselevõtt on konkreetse kasutuselevõtukoha olemasolevate pinnavormide või maastikupildi muutmine. Juhul, kui nimetatud aladel on </w:t>
      </w:r>
      <w:r w:rsidRPr="007A5CD7">
        <w:rPr>
          <w:rFonts w:asciiTheme="minorHAnsi" w:hAnsiTheme="minorHAnsi"/>
          <w:szCs w:val="18"/>
        </w:rPr>
        <w:lastRenderedPageBreak/>
        <w:t>kaevandamine majanduslikult otstarbekas, tuleb eelnevalt kaaluda kaasnevaid mõjusid rannaala puhke- ja maastikuväärtustele;</w:t>
      </w:r>
    </w:p>
    <w:p w14:paraId="79B00619" w14:textId="17D2EA83" w:rsidR="005049A4" w:rsidRPr="007A5CD7" w:rsidRDefault="005049A4" w:rsidP="007B5F33">
      <w:pPr>
        <w:pStyle w:val="Loendilik"/>
        <w:numPr>
          <w:ilvl w:val="0"/>
          <w:numId w:val="75"/>
        </w:numPr>
        <w:suppressAutoHyphens/>
        <w:spacing w:after="120"/>
        <w:jc w:val="both"/>
        <w:rPr>
          <w:rFonts w:asciiTheme="minorHAnsi" w:hAnsiTheme="minorHAnsi" w:cstheme="minorHAnsi"/>
          <w:szCs w:val="18"/>
        </w:rPr>
      </w:pPr>
      <w:r w:rsidRPr="007A5CD7">
        <w:rPr>
          <w:rFonts w:asciiTheme="minorHAnsi" w:hAnsiTheme="minorHAnsi" w:cstheme="minorHAnsi"/>
          <w:szCs w:val="18"/>
        </w:rPr>
        <w:t xml:space="preserve">Aladel, mis kattuvad maardlatega, kuid mida ei ole maavara väljamise (mäetööstusmaa) eesmärgil seni kasutusse võetud ning mida ei ole käesolevas planeeringus käsitletud kaevandamiseks perspektiivsena, määratlemine mäetööstusmaana on võimalik pärast maavara kaevandamise loa taotlemist ja selle saamist </w:t>
      </w:r>
      <w:r w:rsidR="002A5E0A" w:rsidRPr="007A5CD7">
        <w:rPr>
          <w:rFonts w:asciiTheme="minorHAnsi" w:hAnsiTheme="minorHAnsi" w:cstheme="minorHAnsi"/>
          <w:szCs w:val="18"/>
        </w:rPr>
        <w:t>õigusaktidega sätestatud korras;</w:t>
      </w:r>
    </w:p>
    <w:p w14:paraId="70E6E5F0" w14:textId="560D4317" w:rsidR="005049A4" w:rsidRDefault="005049A4" w:rsidP="007B5F33">
      <w:pPr>
        <w:pStyle w:val="Kehatekst"/>
        <w:numPr>
          <w:ilvl w:val="0"/>
          <w:numId w:val="75"/>
        </w:numPr>
        <w:rPr>
          <w:rFonts w:asciiTheme="minorHAnsi" w:hAnsiTheme="minorHAnsi" w:cstheme="minorHAnsi"/>
          <w:szCs w:val="18"/>
        </w:rPr>
      </w:pPr>
      <w:r w:rsidRPr="005D7BA4">
        <w:rPr>
          <w:rFonts w:asciiTheme="minorHAnsi" w:hAnsiTheme="minorHAnsi" w:cstheme="minorHAnsi"/>
          <w:szCs w:val="18"/>
        </w:rPr>
        <w:t>Maavarade kaevandamise planeerimisel tuleb avaldada minimaalselt mõju maastiku ilmele, mullas</w:t>
      </w:r>
      <w:r w:rsidR="002A5E0A" w:rsidRPr="005D7BA4">
        <w:rPr>
          <w:rFonts w:asciiTheme="minorHAnsi" w:hAnsiTheme="minorHAnsi" w:cstheme="minorHAnsi"/>
          <w:szCs w:val="18"/>
        </w:rPr>
        <w:t xml:space="preserve">tikule ning </w:t>
      </w:r>
      <w:proofErr w:type="spellStart"/>
      <w:r w:rsidR="002A5E0A" w:rsidRPr="005D7BA4">
        <w:rPr>
          <w:rFonts w:asciiTheme="minorHAnsi" w:hAnsiTheme="minorHAnsi" w:cstheme="minorHAnsi"/>
          <w:szCs w:val="18"/>
        </w:rPr>
        <w:t>puhkeotstarbelisele</w:t>
      </w:r>
      <w:proofErr w:type="spellEnd"/>
      <w:r w:rsidR="002A5E0A" w:rsidRPr="005D7BA4">
        <w:rPr>
          <w:rFonts w:asciiTheme="minorHAnsi" w:hAnsiTheme="minorHAnsi" w:cstheme="minorHAnsi"/>
          <w:szCs w:val="18"/>
        </w:rPr>
        <w:t xml:space="preserve"> ja </w:t>
      </w:r>
      <w:r w:rsidRPr="005D7BA4">
        <w:rPr>
          <w:rFonts w:asciiTheme="minorHAnsi" w:hAnsiTheme="minorHAnsi" w:cstheme="minorHAnsi"/>
          <w:szCs w:val="18"/>
        </w:rPr>
        <w:t xml:space="preserve">metsanduslikule kasutusele. </w:t>
      </w:r>
    </w:p>
    <w:p w14:paraId="399F3D6C" w14:textId="727D8F5F" w:rsidR="00400EC6" w:rsidRPr="007A5CD7" w:rsidRDefault="00400EC6" w:rsidP="007B5F33">
      <w:pPr>
        <w:pStyle w:val="Loendilik"/>
        <w:numPr>
          <w:ilvl w:val="0"/>
          <w:numId w:val="75"/>
        </w:numPr>
        <w:spacing w:after="120"/>
        <w:jc w:val="both"/>
        <w:rPr>
          <w:rFonts w:asciiTheme="minorHAnsi" w:hAnsiTheme="minorHAnsi" w:cstheme="minorHAnsi"/>
          <w:szCs w:val="18"/>
        </w:rPr>
      </w:pPr>
      <w:r>
        <w:t>Kaevandamise planeerimisel tuleb hinnata juurdepääsuteede kandevõime vastavust kavandatavale liikluskoormusele ja vajadusel plaanida meetmed avalikult kasutatavate teede kandevõime tõstmiseks;</w:t>
      </w:r>
    </w:p>
    <w:p w14:paraId="5327D303" w14:textId="51BB9AD3" w:rsidR="00CE6C28" w:rsidRPr="00CE6C28" w:rsidRDefault="00400EC6" w:rsidP="007B5F33">
      <w:pPr>
        <w:pStyle w:val="Kehatekst"/>
        <w:numPr>
          <w:ilvl w:val="0"/>
          <w:numId w:val="75"/>
        </w:numPr>
        <w:rPr>
          <w:rFonts w:asciiTheme="minorHAnsi" w:hAnsiTheme="minorHAnsi" w:cstheme="minorHAnsi"/>
          <w:szCs w:val="18"/>
        </w:rPr>
      </w:pPr>
      <w:r>
        <w:t>Kaevandamise kavandamisel tuleb tähelepanu pöörata kaevandamisega seotud transpordi ning masinate ja seadmete tööga kaasnevatele keskkonnahäiringutele (õhusaaste, müra, vibratsioon) ja inimeste elukeskkonnale ning tagada, et tegevusega ei põhjustata olulisi keskkonnahäiringuid;</w:t>
      </w:r>
    </w:p>
    <w:p w14:paraId="392C95D9" w14:textId="17FEF89A" w:rsidR="00CE6C28" w:rsidRPr="007A5CD7" w:rsidRDefault="0086393C" w:rsidP="007B5F33">
      <w:pPr>
        <w:pStyle w:val="Loendilik"/>
        <w:numPr>
          <w:ilvl w:val="0"/>
          <w:numId w:val="75"/>
        </w:numPr>
        <w:suppressAutoHyphens/>
        <w:spacing w:after="120"/>
        <w:ind w:left="714" w:hanging="357"/>
        <w:contextualSpacing w:val="0"/>
        <w:jc w:val="both"/>
        <w:rPr>
          <w:rFonts w:asciiTheme="minorHAnsi" w:hAnsiTheme="minorHAnsi" w:cstheme="minorHAnsi"/>
          <w:szCs w:val="18"/>
        </w:rPr>
      </w:pPr>
      <w:r>
        <w:t xml:space="preserve">Turba kaevandamine on võimalik vaid </w:t>
      </w:r>
      <w:r w:rsidRPr="00EC17EA">
        <w:t>kaevandamisega rikutud ja mahajäetud turbaalade nimekirja või kaevandamiseks sobivate turbaalade nimekirja kantud alal või maardla</w:t>
      </w:r>
      <w:r>
        <w:t>s</w:t>
      </w:r>
      <w:r w:rsidR="00CE6C28" w:rsidRPr="007A5CD7">
        <w:rPr>
          <w:rFonts w:asciiTheme="minorHAnsi" w:hAnsiTheme="minorHAnsi" w:cstheme="minorHAnsi"/>
          <w:szCs w:val="18"/>
        </w:rPr>
        <w:t>;</w:t>
      </w:r>
    </w:p>
    <w:p w14:paraId="7E7D8091" w14:textId="1F0A4F9F" w:rsidR="00CE6C28" w:rsidRPr="007A5CD7" w:rsidRDefault="00CE6C28" w:rsidP="007B5F33">
      <w:pPr>
        <w:pStyle w:val="Loendilik"/>
        <w:numPr>
          <w:ilvl w:val="0"/>
          <w:numId w:val="75"/>
        </w:numPr>
        <w:suppressAutoHyphens/>
        <w:spacing w:after="120"/>
        <w:ind w:left="714" w:hanging="357"/>
        <w:contextualSpacing w:val="0"/>
        <w:jc w:val="both"/>
        <w:rPr>
          <w:rFonts w:asciiTheme="minorHAnsi" w:hAnsiTheme="minorHAnsi" w:cstheme="minorHAnsi"/>
          <w:szCs w:val="18"/>
        </w:rPr>
      </w:pPr>
      <w:r w:rsidRPr="007A5CD7">
        <w:rPr>
          <w:rFonts w:asciiTheme="minorHAnsi" w:hAnsiTheme="minorHAnsi" w:cstheme="minorHAnsi"/>
          <w:szCs w:val="18"/>
        </w:rPr>
        <w:t xml:space="preserve">Maardlate kasutuselevõtul lubja- ja dolokivikarjäärides arvestada olemasoleva probleemiga, et karjääris põhjavee välja pumpamisel </w:t>
      </w:r>
      <w:r w:rsidR="009D5FF5" w:rsidRPr="007A5CD7">
        <w:rPr>
          <w:rFonts w:asciiTheme="minorHAnsi" w:hAnsiTheme="minorHAnsi" w:cstheme="minorHAnsi"/>
          <w:szCs w:val="18"/>
        </w:rPr>
        <w:t>võivad k</w:t>
      </w:r>
      <w:r w:rsidR="004A0E13" w:rsidRPr="007A5CD7">
        <w:rPr>
          <w:rFonts w:asciiTheme="minorHAnsi" w:hAnsiTheme="minorHAnsi" w:cstheme="minorHAnsi"/>
          <w:szCs w:val="18"/>
        </w:rPr>
        <w:t xml:space="preserve">arjääri mõjuraadiuses asuvad </w:t>
      </w:r>
      <w:r w:rsidRPr="007A5CD7">
        <w:rPr>
          <w:rFonts w:asciiTheme="minorHAnsi" w:hAnsiTheme="minorHAnsi" w:cstheme="minorHAnsi"/>
          <w:szCs w:val="18"/>
        </w:rPr>
        <w:t xml:space="preserve"> kaevud </w:t>
      </w:r>
      <w:r w:rsidR="004A0E13" w:rsidRPr="007A5CD7">
        <w:rPr>
          <w:rFonts w:asciiTheme="minorHAnsi" w:hAnsiTheme="minorHAnsi" w:cstheme="minorHAnsi"/>
          <w:szCs w:val="18"/>
        </w:rPr>
        <w:t xml:space="preserve">jääda </w:t>
      </w:r>
      <w:r w:rsidRPr="007A5CD7">
        <w:rPr>
          <w:rFonts w:asciiTheme="minorHAnsi" w:hAnsiTheme="minorHAnsi" w:cstheme="minorHAnsi"/>
          <w:szCs w:val="18"/>
        </w:rPr>
        <w:t>kuivaks;</w:t>
      </w:r>
    </w:p>
    <w:p w14:paraId="67C0612C" w14:textId="7D88C5E1" w:rsidR="00F51E50" w:rsidRDefault="00F51E50" w:rsidP="007B5F33">
      <w:pPr>
        <w:pStyle w:val="Kehatekst"/>
        <w:keepNext/>
        <w:numPr>
          <w:ilvl w:val="0"/>
          <w:numId w:val="75"/>
        </w:numPr>
        <w:rPr>
          <w:bCs/>
        </w:rPr>
      </w:pPr>
      <w:r>
        <w:rPr>
          <w:bCs/>
        </w:rPr>
        <w:t xml:space="preserve">Maavarade kaevandamisloa taotluste (ja vajadusel KSH) käigus </w:t>
      </w:r>
      <w:r w:rsidR="00462B0C">
        <w:rPr>
          <w:bCs/>
        </w:rPr>
        <w:t xml:space="preserve">tuleb </w:t>
      </w:r>
      <w:r>
        <w:rPr>
          <w:bCs/>
        </w:rPr>
        <w:t xml:space="preserve">täpsustada tingimused, mida </w:t>
      </w:r>
      <w:r w:rsidR="00462B0C">
        <w:rPr>
          <w:bCs/>
        </w:rPr>
        <w:t>peab järgima</w:t>
      </w:r>
      <w:r>
        <w:rPr>
          <w:bCs/>
        </w:rPr>
        <w:t xml:space="preserve"> väljapumbatava vee veekogusse juhtimisel ning väljapumbatavate veekoguste vähendamiseks;</w:t>
      </w:r>
    </w:p>
    <w:p w14:paraId="6E859D75" w14:textId="4B52BC69" w:rsidR="00F51E50" w:rsidRPr="00257F0A" w:rsidRDefault="00257F0A" w:rsidP="007B5F33">
      <w:pPr>
        <w:pStyle w:val="Kehatekst"/>
        <w:numPr>
          <w:ilvl w:val="0"/>
          <w:numId w:val="75"/>
        </w:numPr>
        <w:suppressAutoHyphens/>
        <w:rPr>
          <w:rFonts w:asciiTheme="minorHAnsi" w:hAnsiTheme="minorHAnsi" w:cstheme="minorHAnsi"/>
          <w:szCs w:val="18"/>
        </w:rPr>
      </w:pPr>
      <w:r>
        <w:t xml:space="preserve">Uue mäeeraldise kavandamisel, kus plaanitakse lõhkamistöid, tuleb analüüsida ja anda hinnang pinnases leviva vibratsiooni mõjule, soovitavalt läbi pinnases levivate lainete modelleerimise. Maapinna kaudu leviv hoonetele ohutu vibratsioonitase ning ohualad tuleb määrata </w:t>
      </w:r>
      <w:proofErr w:type="spellStart"/>
      <w:r>
        <w:t>lõhketööde</w:t>
      </w:r>
      <w:proofErr w:type="spellEnd"/>
      <w:r>
        <w:t xml:space="preserve"> projektis ning tööde läbiviimisel tagada tegevuse vastavus projektis sätestatule;</w:t>
      </w:r>
    </w:p>
    <w:p w14:paraId="12AC46C5" w14:textId="1C83DF2D" w:rsidR="00CE6C28" w:rsidRPr="00CE6C28" w:rsidRDefault="005049A4" w:rsidP="007B5F33">
      <w:pPr>
        <w:pStyle w:val="Kehatekst"/>
        <w:numPr>
          <w:ilvl w:val="0"/>
          <w:numId w:val="75"/>
        </w:numPr>
        <w:rPr>
          <w:rFonts w:asciiTheme="minorHAnsi" w:hAnsiTheme="minorHAnsi" w:cstheme="minorHAnsi"/>
          <w:szCs w:val="18"/>
        </w:rPr>
      </w:pPr>
      <w:r w:rsidRPr="00CE6C28">
        <w:rPr>
          <w:rFonts w:asciiTheme="minorHAnsi" w:hAnsiTheme="minorHAnsi" w:cstheme="minorHAnsi"/>
          <w:szCs w:val="18"/>
        </w:rPr>
        <w:t xml:space="preserve">Kasutuselevõetud </w:t>
      </w:r>
      <w:r w:rsidR="00064301" w:rsidRPr="00CE6C28">
        <w:rPr>
          <w:rFonts w:asciiTheme="minorHAnsi" w:hAnsiTheme="minorHAnsi" w:cstheme="minorHAnsi"/>
          <w:szCs w:val="18"/>
        </w:rPr>
        <w:t>maardlate</w:t>
      </w:r>
      <w:r w:rsidR="00064301">
        <w:rPr>
          <w:rFonts w:asciiTheme="minorHAnsi" w:hAnsiTheme="minorHAnsi" w:cstheme="minorHAnsi"/>
          <w:szCs w:val="18"/>
        </w:rPr>
        <w:t>l</w:t>
      </w:r>
      <w:r w:rsidR="00064301" w:rsidRPr="00CE6C28">
        <w:rPr>
          <w:rFonts w:asciiTheme="minorHAnsi" w:hAnsiTheme="minorHAnsi" w:cstheme="minorHAnsi"/>
          <w:szCs w:val="18"/>
        </w:rPr>
        <w:t xml:space="preserve"> </w:t>
      </w:r>
      <w:r w:rsidRPr="00CE6C28">
        <w:rPr>
          <w:rFonts w:asciiTheme="minorHAnsi" w:hAnsiTheme="minorHAnsi" w:cstheme="minorHAnsi"/>
          <w:szCs w:val="18"/>
        </w:rPr>
        <w:t>tuleb varud maksimaalselt ammendada ning alad majandustegevuse lõppemisel korrastada, et võimaldada maade edasist kasutust kas põllu</w:t>
      </w:r>
      <w:r w:rsidR="007A5CD7">
        <w:rPr>
          <w:rFonts w:asciiTheme="minorHAnsi" w:hAnsiTheme="minorHAnsi" w:cstheme="minorHAnsi"/>
          <w:szCs w:val="18"/>
        </w:rPr>
        <w:t>maa</w:t>
      </w:r>
      <w:r w:rsidRPr="00CE6C28">
        <w:rPr>
          <w:rFonts w:asciiTheme="minorHAnsi" w:hAnsiTheme="minorHAnsi" w:cstheme="minorHAnsi"/>
          <w:szCs w:val="18"/>
        </w:rPr>
        <w:t xml:space="preserve">, </w:t>
      </w:r>
      <w:proofErr w:type="spellStart"/>
      <w:r w:rsidRPr="00CE6C28">
        <w:rPr>
          <w:rFonts w:asciiTheme="minorHAnsi" w:hAnsiTheme="minorHAnsi" w:cstheme="minorHAnsi"/>
          <w:szCs w:val="18"/>
        </w:rPr>
        <w:t>metsamaa</w:t>
      </w:r>
      <w:proofErr w:type="spellEnd"/>
      <w:r w:rsidRPr="00CE6C28">
        <w:rPr>
          <w:rFonts w:asciiTheme="minorHAnsi" w:hAnsiTheme="minorHAnsi" w:cstheme="minorHAnsi"/>
          <w:szCs w:val="18"/>
        </w:rPr>
        <w:t>,</w:t>
      </w:r>
      <w:r w:rsidR="002A5E0A" w:rsidRPr="00CE6C28">
        <w:rPr>
          <w:rFonts w:asciiTheme="minorHAnsi" w:hAnsiTheme="minorHAnsi" w:cstheme="minorHAnsi"/>
          <w:szCs w:val="18"/>
        </w:rPr>
        <w:t xml:space="preserve"> puhkeala või hoonestatud alana</w:t>
      </w:r>
      <w:r w:rsidR="00CE6C28" w:rsidRPr="00CE6C28">
        <w:rPr>
          <w:rFonts w:asciiTheme="minorHAnsi" w:hAnsiTheme="minorHAnsi" w:cstheme="minorHAnsi"/>
          <w:szCs w:val="18"/>
        </w:rPr>
        <w:t xml:space="preserve">. </w:t>
      </w:r>
      <w:r w:rsidR="00867A80">
        <w:t>Karjääri korrastamise suund tuleb määrata kaevandamisloa taotlemisel koos</w:t>
      </w:r>
      <w:r w:rsidR="00141580">
        <w:t>töös</w:t>
      </w:r>
      <w:r w:rsidR="00867A80">
        <w:t xml:space="preserve"> Keskkonna</w:t>
      </w:r>
      <w:r w:rsidR="009D5FF5">
        <w:t>a</w:t>
      </w:r>
      <w:r w:rsidR="00867A80">
        <w:t>metiga.</w:t>
      </w:r>
      <w:r w:rsidR="00867A80" w:rsidRPr="00CE6C28">
        <w:rPr>
          <w:rFonts w:asciiTheme="minorHAnsi" w:hAnsiTheme="minorHAnsi" w:cstheme="minorHAnsi"/>
          <w:szCs w:val="18"/>
        </w:rPr>
        <w:t xml:space="preserve"> </w:t>
      </w:r>
      <w:r w:rsidR="00CE6C28" w:rsidRPr="00CE6C28">
        <w:rPr>
          <w:rFonts w:asciiTheme="minorHAnsi" w:hAnsiTheme="minorHAnsi" w:cstheme="minorHAnsi"/>
          <w:szCs w:val="18"/>
        </w:rPr>
        <w:t xml:space="preserve">Tuleb tagada, et maa-ala </w:t>
      </w:r>
      <w:r w:rsidR="00867A80" w:rsidRPr="00CE6C28">
        <w:rPr>
          <w:rFonts w:asciiTheme="minorHAnsi" w:hAnsiTheme="minorHAnsi" w:cstheme="minorHAnsi"/>
          <w:szCs w:val="18"/>
        </w:rPr>
        <w:t>sobitu</w:t>
      </w:r>
      <w:r w:rsidR="00867A80">
        <w:rPr>
          <w:rFonts w:asciiTheme="minorHAnsi" w:hAnsiTheme="minorHAnsi" w:cstheme="minorHAnsi"/>
          <w:szCs w:val="18"/>
        </w:rPr>
        <w:t>b</w:t>
      </w:r>
      <w:r w:rsidR="00867A80">
        <w:t xml:space="preserve"> </w:t>
      </w:r>
      <w:r w:rsidR="00CE6C28">
        <w:t>ümbritsevasse maastikku ega kujuta oma iseärasuste tõttu ohtu seal liikuvatele inimestele või loomadele</w:t>
      </w:r>
      <w:r w:rsidR="002A5E0A" w:rsidRPr="00CE6C28">
        <w:rPr>
          <w:rFonts w:asciiTheme="minorHAnsi" w:hAnsiTheme="minorHAnsi" w:cstheme="minorHAnsi"/>
          <w:szCs w:val="18"/>
        </w:rPr>
        <w:t>;</w:t>
      </w:r>
    </w:p>
    <w:p w14:paraId="1D54772C" w14:textId="6F707E49" w:rsidR="00B31D69" w:rsidRDefault="005049A4" w:rsidP="007B5F33">
      <w:pPr>
        <w:pStyle w:val="Kehatekst"/>
        <w:numPr>
          <w:ilvl w:val="0"/>
          <w:numId w:val="75"/>
        </w:numPr>
        <w:rPr>
          <w:rFonts w:asciiTheme="minorHAnsi" w:hAnsiTheme="minorHAnsi" w:cstheme="minorHAnsi"/>
          <w:szCs w:val="18"/>
        </w:rPr>
      </w:pPr>
      <w:r w:rsidRPr="005D7BA4">
        <w:rPr>
          <w:rFonts w:asciiTheme="minorHAnsi" w:hAnsiTheme="minorHAnsi" w:cstheme="minorHAnsi"/>
          <w:szCs w:val="18"/>
        </w:rPr>
        <w:t xml:space="preserve">Maavaravaru kaevandamise lõppedes tuleb ala korrastada selliselt, et see </w:t>
      </w:r>
      <w:r w:rsidR="00867A80" w:rsidRPr="005D7BA4">
        <w:rPr>
          <w:rFonts w:asciiTheme="minorHAnsi" w:hAnsiTheme="minorHAnsi" w:cstheme="minorHAnsi"/>
          <w:szCs w:val="18"/>
        </w:rPr>
        <w:t>sobitu</w:t>
      </w:r>
      <w:r w:rsidR="00867A80">
        <w:rPr>
          <w:rFonts w:asciiTheme="minorHAnsi" w:hAnsiTheme="minorHAnsi" w:cstheme="minorHAnsi"/>
          <w:szCs w:val="18"/>
        </w:rPr>
        <w:t>b</w:t>
      </w:r>
      <w:r w:rsidR="00867A80" w:rsidRPr="005D7BA4">
        <w:rPr>
          <w:rFonts w:asciiTheme="minorHAnsi" w:hAnsiTheme="minorHAnsi" w:cstheme="minorHAnsi"/>
          <w:szCs w:val="18"/>
        </w:rPr>
        <w:t xml:space="preserve"> </w:t>
      </w:r>
      <w:r w:rsidRPr="005D7BA4">
        <w:rPr>
          <w:rFonts w:asciiTheme="minorHAnsi" w:hAnsiTheme="minorHAnsi" w:cstheme="minorHAnsi"/>
          <w:szCs w:val="18"/>
        </w:rPr>
        <w:t>ümbritsevate väärtuslike põllumajandusmaade, väärtuslike maastike või rohe</w:t>
      </w:r>
      <w:r w:rsidR="002A5E0A" w:rsidRPr="005D7BA4">
        <w:rPr>
          <w:rFonts w:asciiTheme="minorHAnsi" w:hAnsiTheme="minorHAnsi" w:cstheme="minorHAnsi"/>
          <w:szCs w:val="18"/>
        </w:rPr>
        <w:t>võrgustiku aladega</w:t>
      </w:r>
      <w:r w:rsidR="00B31D69">
        <w:rPr>
          <w:rFonts w:asciiTheme="minorHAnsi" w:hAnsiTheme="minorHAnsi" w:cstheme="minorHAnsi"/>
          <w:szCs w:val="18"/>
        </w:rPr>
        <w:t>;</w:t>
      </w:r>
    </w:p>
    <w:p w14:paraId="37D916DA" w14:textId="7638F0EE" w:rsidR="005049A4" w:rsidRPr="00383E7A" w:rsidRDefault="00B31D69" w:rsidP="007B5F33">
      <w:pPr>
        <w:pStyle w:val="Kehatekst"/>
        <w:numPr>
          <w:ilvl w:val="0"/>
          <w:numId w:val="75"/>
        </w:numPr>
        <w:rPr>
          <w:rFonts w:asciiTheme="minorHAnsi" w:hAnsiTheme="minorHAnsi" w:cstheme="minorHAnsi"/>
          <w:szCs w:val="18"/>
        </w:rPr>
      </w:pPr>
      <w:r>
        <w:t>Muu maakasutuse juhtotstarbega tegevuse kavandamisel maardlate</w:t>
      </w:r>
      <w:r w:rsidR="00141580">
        <w:t>l</w:t>
      </w:r>
      <w:r>
        <w:t xml:space="preserve"> tuleb </w:t>
      </w:r>
      <w:r w:rsidR="00141580">
        <w:t xml:space="preserve">üldjuhul </w:t>
      </w:r>
      <w:r>
        <w:t>lähtuda maavara kaevandamisväärsena ja maavarale olemasoleva juurdepääsu säilitamise põhimõttest.</w:t>
      </w:r>
    </w:p>
    <w:p w14:paraId="017FD75F" w14:textId="4660B8EE" w:rsidR="00383E7A" w:rsidRDefault="00383E7A" w:rsidP="00383E7A">
      <w:pPr>
        <w:pStyle w:val="Kehatekst"/>
      </w:pPr>
    </w:p>
    <w:p w14:paraId="07A35184" w14:textId="2AE24810" w:rsidR="00383E7A" w:rsidRDefault="00383E7A" w:rsidP="00383E7A">
      <w:pPr>
        <w:pStyle w:val="Kehatekst"/>
      </w:pPr>
    </w:p>
    <w:p w14:paraId="45F35DE9" w14:textId="77777777" w:rsidR="00383E7A" w:rsidRPr="005D7BA4" w:rsidRDefault="00383E7A" w:rsidP="00383E7A">
      <w:pPr>
        <w:pStyle w:val="Kehatekst"/>
        <w:rPr>
          <w:rFonts w:asciiTheme="minorHAnsi" w:hAnsiTheme="minorHAnsi" w:cstheme="minorHAnsi"/>
          <w:szCs w:val="18"/>
        </w:rPr>
      </w:pPr>
    </w:p>
    <w:p w14:paraId="2B7F8873" w14:textId="77777777" w:rsidR="005049A4" w:rsidRPr="00C51C00" w:rsidRDefault="005049A4" w:rsidP="005049A4">
      <w:pPr>
        <w:pStyle w:val="Pealkiri3"/>
        <w:rPr>
          <w:rFonts w:asciiTheme="minorHAnsi" w:hAnsiTheme="minorHAnsi"/>
        </w:rPr>
      </w:pPr>
      <w:bookmarkStart w:id="68" w:name="_Toc22550783"/>
      <w:bookmarkStart w:id="69" w:name="_Toc85453246"/>
      <w:r w:rsidRPr="00C51C00">
        <w:rPr>
          <w:rFonts w:asciiTheme="minorHAnsi" w:hAnsiTheme="minorHAnsi"/>
        </w:rPr>
        <w:lastRenderedPageBreak/>
        <w:t>Liikluse maa-ala</w:t>
      </w:r>
      <w:bookmarkEnd w:id="68"/>
      <w:bookmarkEnd w:id="69"/>
    </w:p>
    <w:p w14:paraId="56A27E5D" w14:textId="08C542F5" w:rsidR="005049A4" w:rsidRDefault="006E7773" w:rsidP="005049A4">
      <w:pPr>
        <w:pStyle w:val="Kehatekst"/>
        <w:spacing w:before="240" w:after="240"/>
        <w:rPr>
          <w:rFonts w:asciiTheme="minorHAnsi" w:hAnsiTheme="minorHAnsi"/>
          <w:b/>
          <w:color w:val="7F7F7F" w:themeColor="text1" w:themeTint="80"/>
        </w:rPr>
      </w:pPr>
      <w:r>
        <w:rPr>
          <w:noProof/>
          <w:lang w:val="en-GB" w:eastAsia="en-GB"/>
        </w:rPr>
        <w:drawing>
          <wp:inline distT="0" distB="0" distL="0" distR="0" wp14:anchorId="21A47961" wp14:editId="6D6CBB55">
            <wp:extent cx="542924" cy="266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5311" cy="267872"/>
                    </a:xfrm>
                    <a:prstGeom prst="rect">
                      <a:avLst/>
                    </a:prstGeom>
                  </pic:spPr>
                </pic:pic>
              </a:graphicData>
            </a:graphic>
          </wp:inline>
        </w:drawing>
      </w:r>
    </w:p>
    <w:p w14:paraId="0B526D4B" w14:textId="77777777" w:rsidR="00E531E4" w:rsidRDefault="00E531E4" w:rsidP="00E531E4">
      <w:pPr>
        <w:pStyle w:val="Kehatekst"/>
        <w:spacing w:before="0"/>
        <w:rPr>
          <w:rFonts w:asciiTheme="minorHAnsi" w:hAnsiTheme="minorHAnsi"/>
        </w:rPr>
      </w:pPr>
      <w:r>
        <w:rPr>
          <w:rFonts w:asciiTheme="minorHAnsi" w:hAnsiTheme="minorHAnsi"/>
        </w:rPr>
        <w:t xml:space="preserve">Tee, tänava või väljaku, raudtee ja reisijate teenindamiseks kavandatud transpordihoone või -rajatise ala. Alale võib kavandada transpordi infrastruktuuri jaoks vajalikke ehitisi, nt tankla, autopesula ja hooldusjaam.   </w:t>
      </w:r>
    </w:p>
    <w:p w14:paraId="74379170" w14:textId="52B304ED" w:rsidR="00E531E4" w:rsidRDefault="00E531E4" w:rsidP="00E531E4">
      <w:pPr>
        <w:pStyle w:val="Kehatekst"/>
        <w:spacing w:before="0" w:after="240"/>
        <w:rPr>
          <w:rFonts w:asciiTheme="minorHAnsi" w:hAnsiTheme="minorHAnsi"/>
        </w:rPr>
      </w:pPr>
      <w:r>
        <w:rPr>
          <w:rFonts w:asciiTheme="minorHAnsi" w:hAnsiTheme="minorHAnsi"/>
        </w:rPr>
        <w:t>Tingimused liikluse maa-alal on kajastatud jaotises 5.1 Transpordivõrgustik</w:t>
      </w:r>
      <w:r w:rsidR="0006499F">
        <w:rPr>
          <w:rFonts w:asciiTheme="minorHAnsi" w:hAnsiTheme="minorHAnsi"/>
        </w:rPr>
        <w:t xml:space="preserve"> vastavates alapeatükkides</w:t>
      </w:r>
      <w:r>
        <w:rPr>
          <w:rFonts w:asciiTheme="minorHAnsi" w:hAnsiTheme="minorHAnsi"/>
        </w:rPr>
        <w:t>.</w:t>
      </w:r>
    </w:p>
    <w:p w14:paraId="6489C799" w14:textId="59A242D7" w:rsidR="0045040C" w:rsidRPr="006C09F2" w:rsidRDefault="00493AC0" w:rsidP="001A4D7A">
      <w:pPr>
        <w:pStyle w:val="Pealkiri3"/>
      </w:pPr>
      <w:bookmarkStart w:id="70" w:name="_Toc85453247"/>
      <w:r w:rsidRPr="006C09F2">
        <w:t>Riigikaitse maa-ala</w:t>
      </w:r>
      <w:bookmarkEnd w:id="70"/>
    </w:p>
    <w:p w14:paraId="4E0F68F4" w14:textId="6AB80D5B" w:rsidR="00232524" w:rsidRDefault="00DA61CA" w:rsidP="00232524">
      <w:pPr>
        <w:pStyle w:val="Kehatekst"/>
        <w:rPr>
          <w:rFonts w:asciiTheme="minorHAnsi" w:hAnsiTheme="minorHAnsi"/>
          <w:highlight w:val="yellow"/>
        </w:rPr>
      </w:pPr>
      <w:r>
        <w:rPr>
          <w:noProof/>
          <w:lang w:val="en-GB" w:eastAsia="en-GB"/>
        </w:rPr>
        <w:drawing>
          <wp:inline distT="0" distB="0" distL="0" distR="0" wp14:anchorId="43F63C58" wp14:editId="3EC002EF">
            <wp:extent cx="542290" cy="281005"/>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2984" cy="286547"/>
                    </a:xfrm>
                    <a:prstGeom prst="rect">
                      <a:avLst/>
                    </a:prstGeom>
                  </pic:spPr>
                </pic:pic>
              </a:graphicData>
            </a:graphic>
          </wp:inline>
        </w:drawing>
      </w:r>
    </w:p>
    <w:p w14:paraId="568A9B5B" w14:textId="4D25074C" w:rsidR="00232524" w:rsidRPr="001A4D7A" w:rsidRDefault="000D20E6" w:rsidP="00691589">
      <w:pPr>
        <w:pStyle w:val="Kehatekst"/>
        <w:spacing w:after="240"/>
        <w:rPr>
          <w:rFonts w:asciiTheme="minorHAnsi" w:hAnsiTheme="minorHAnsi"/>
        </w:rPr>
      </w:pPr>
      <w:r>
        <w:rPr>
          <w:rFonts w:asciiTheme="minorHAnsi" w:hAnsiTheme="minorHAnsi"/>
        </w:rPr>
        <w:t>Riigikaitsemaa on riigikaitse, p</w:t>
      </w:r>
      <w:r w:rsidR="00457D9D">
        <w:rPr>
          <w:rFonts w:asciiTheme="minorHAnsi" w:hAnsiTheme="minorHAnsi"/>
        </w:rPr>
        <w:t xml:space="preserve">iirivalve ja päästeteenistuse otstarbel kasutatav maa, sealhulgas: piirületuspunkti-, tollipunkti-, riigikaitse-, kinnipidamiskoha-, päästeteenistuse- ja korrakaitseehitiste maa; </w:t>
      </w:r>
      <w:proofErr w:type="spellStart"/>
      <w:r w:rsidR="00457D9D">
        <w:rPr>
          <w:rFonts w:asciiTheme="minorHAnsi" w:hAnsiTheme="minorHAnsi"/>
        </w:rPr>
        <w:t>sisekaitse</w:t>
      </w:r>
      <w:proofErr w:type="spellEnd"/>
      <w:r w:rsidR="00457D9D">
        <w:rPr>
          <w:rFonts w:asciiTheme="minorHAnsi" w:hAnsiTheme="minorHAnsi"/>
        </w:rPr>
        <w:t>- ja kaitseväerajatiste maa; harjutusväljaku maa.</w:t>
      </w:r>
    </w:p>
    <w:p w14:paraId="1E76DFE8" w14:textId="0ED71A94" w:rsidR="00232524" w:rsidRPr="001A4D7A" w:rsidRDefault="00232524" w:rsidP="00FD1E9F">
      <w:pPr>
        <w:pStyle w:val="Kehatekst"/>
        <w:spacing w:before="240"/>
        <w:rPr>
          <w:rFonts w:asciiTheme="minorHAnsi" w:hAnsiTheme="minorHAnsi"/>
          <w:b/>
          <w:color w:val="7F7F7F" w:themeColor="text1" w:themeTint="80"/>
          <w:sz w:val="20"/>
        </w:rPr>
      </w:pPr>
      <w:r w:rsidRPr="001A4D7A">
        <w:rPr>
          <w:rFonts w:asciiTheme="minorHAnsi" w:hAnsiTheme="minorHAnsi"/>
          <w:b/>
          <w:color w:val="7F7F7F" w:themeColor="text1" w:themeTint="80"/>
          <w:sz w:val="20"/>
        </w:rPr>
        <w:t>RIIGIKAITSE MAA-ALA</w:t>
      </w:r>
      <w:r w:rsidR="00691589" w:rsidRPr="00691589">
        <w:rPr>
          <w:rFonts w:asciiTheme="minorHAnsi" w:hAnsiTheme="minorHAnsi"/>
          <w:b/>
          <w:color w:val="7F7F7F" w:themeColor="text1" w:themeTint="80"/>
          <w:sz w:val="20"/>
        </w:rPr>
        <w:t xml:space="preserve"> </w:t>
      </w:r>
      <w:r w:rsidR="00691589" w:rsidRPr="001A4D7A">
        <w:rPr>
          <w:rFonts w:asciiTheme="minorHAnsi" w:hAnsiTheme="minorHAnsi"/>
          <w:b/>
          <w:color w:val="7F7F7F" w:themeColor="text1" w:themeTint="80"/>
          <w:sz w:val="20"/>
        </w:rPr>
        <w:t>TINGIMUSED</w:t>
      </w:r>
    </w:p>
    <w:p w14:paraId="517885B2" w14:textId="2095C7B4" w:rsidR="00232524" w:rsidRPr="001A4D7A" w:rsidRDefault="00232524" w:rsidP="007B5F33">
      <w:pPr>
        <w:pStyle w:val="Kehatekst"/>
        <w:numPr>
          <w:ilvl w:val="0"/>
          <w:numId w:val="76"/>
        </w:numPr>
        <w:rPr>
          <w:rFonts w:asciiTheme="minorHAnsi" w:hAnsiTheme="minorHAnsi" w:cstheme="minorHAnsi"/>
          <w:szCs w:val="18"/>
        </w:rPr>
      </w:pPr>
      <w:proofErr w:type="spellStart"/>
      <w:r w:rsidRPr="001A4D7A">
        <w:rPr>
          <w:rFonts w:asciiTheme="minorHAnsi" w:hAnsiTheme="minorHAnsi" w:cstheme="minorHAnsi"/>
          <w:szCs w:val="18"/>
        </w:rPr>
        <w:t>Riigikaitselise</w:t>
      </w:r>
      <w:proofErr w:type="spellEnd"/>
      <w:r w:rsidRPr="001A4D7A">
        <w:rPr>
          <w:rFonts w:asciiTheme="minorHAnsi" w:hAnsiTheme="minorHAnsi" w:cstheme="minorHAnsi"/>
          <w:szCs w:val="18"/>
        </w:rPr>
        <w:t xml:space="preserve"> </w:t>
      </w:r>
      <w:r w:rsidR="00E531E4">
        <w:rPr>
          <w:rFonts w:asciiTheme="minorHAnsi" w:hAnsiTheme="minorHAnsi" w:cstheme="minorHAnsi"/>
          <w:szCs w:val="18"/>
        </w:rPr>
        <w:t xml:space="preserve">ehitise </w:t>
      </w:r>
      <w:r w:rsidRPr="001A4D7A">
        <w:rPr>
          <w:rFonts w:asciiTheme="minorHAnsi" w:hAnsiTheme="minorHAnsi" w:cstheme="minorHAnsi"/>
          <w:szCs w:val="18"/>
        </w:rPr>
        <w:t xml:space="preserve">piiranguvööndisse ei ole võimaliku müraleviku tõttu </w:t>
      </w:r>
      <w:r w:rsidR="00C73D64">
        <w:rPr>
          <w:rFonts w:asciiTheme="minorHAnsi" w:hAnsiTheme="minorHAnsi" w:cstheme="minorHAnsi"/>
          <w:szCs w:val="18"/>
        </w:rPr>
        <w:t xml:space="preserve">mõistlik </w:t>
      </w:r>
      <w:r w:rsidRPr="001A4D7A">
        <w:rPr>
          <w:rFonts w:asciiTheme="minorHAnsi" w:hAnsiTheme="minorHAnsi" w:cstheme="minorHAnsi"/>
          <w:szCs w:val="18"/>
        </w:rPr>
        <w:t>ehitada müratundlikke ehitisi või määrata ehitiste rajamist soodustavat maakasutuse juhtotstarvet;</w:t>
      </w:r>
    </w:p>
    <w:p w14:paraId="17ADE345" w14:textId="77777777" w:rsidR="00232524" w:rsidRPr="001A4D7A" w:rsidRDefault="00232524" w:rsidP="007B5F33">
      <w:pPr>
        <w:pStyle w:val="Kehatekst"/>
        <w:numPr>
          <w:ilvl w:val="0"/>
          <w:numId w:val="76"/>
        </w:numPr>
        <w:rPr>
          <w:rFonts w:asciiTheme="minorHAnsi" w:hAnsiTheme="minorHAnsi" w:cstheme="minorHAnsi"/>
          <w:szCs w:val="18"/>
        </w:rPr>
      </w:pPr>
      <w:r w:rsidRPr="001A4D7A">
        <w:rPr>
          <w:rFonts w:asciiTheme="minorHAnsi" w:hAnsiTheme="minorHAnsi" w:cstheme="minorHAnsi"/>
          <w:szCs w:val="18"/>
        </w:rPr>
        <w:t xml:space="preserve">Tegevuste kavandamisel piiranguvööndis ja selle lähistel tuleb arvestada </w:t>
      </w:r>
      <w:proofErr w:type="spellStart"/>
      <w:r w:rsidRPr="001A4D7A">
        <w:rPr>
          <w:rFonts w:asciiTheme="minorHAnsi" w:hAnsiTheme="minorHAnsi" w:cstheme="minorHAnsi"/>
          <w:szCs w:val="18"/>
        </w:rPr>
        <w:t>riigikaitselise</w:t>
      </w:r>
      <w:proofErr w:type="spellEnd"/>
      <w:r w:rsidRPr="001A4D7A">
        <w:rPr>
          <w:rFonts w:asciiTheme="minorHAnsi" w:hAnsiTheme="minorHAnsi" w:cstheme="minorHAnsi"/>
          <w:szCs w:val="18"/>
        </w:rPr>
        <w:t xml:space="preserve"> ehitise töövõime säilimisega, tegevuste kooskõlastamisel Kaitseministeeriumiga tuleb lähtuda õigusaktidest;</w:t>
      </w:r>
    </w:p>
    <w:p w14:paraId="04F48D3C" w14:textId="77777777" w:rsidR="00232524" w:rsidRPr="001A4D7A" w:rsidRDefault="00232524" w:rsidP="007B5F33">
      <w:pPr>
        <w:pStyle w:val="Kehatekst"/>
        <w:numPr>
          <w:ilvl w:val="0"/>
          <w:numId w:val="76"/>
        </w:numPr>
        <w:rPr>
          <w:rFonts w:asciiTheme="minorHAnsi" w:hAnsiTheme="minorHAnsi" w:cstheme="minorHAnsi"/>
          <w:szCs w:val="18"/>
        </w:rPr>
      </w:pPr>
      <w:r w:rsidRPr="001A4D7A">
        <w:rPr>
          <w:rFonts w:asciiTheme="minorHAnsi" w:hAnsiTheme="minorHAnsi" w:cstheme="minorHAnsi"/>
          <w:szCs w:val="18"/>
        </w:rPr>
        <w:t xml:space="preserve">Kaitseministeeriumiga tuleb kooskõlastada kõik </w:t>
      </w:r>
      <w:proofErr w:type="spellStart"/>
      <w:r w:rsidRPr="001A4D7A">
        <w:rPr>
          <w:rFonts w:asciiTheme="minorHAnsi" w:hAnsiTheme="minorHAnsi" w:cstheme="minorHAnsi"/>
          <w:szCs w:val="18"/>
        </w:rPr>
        <w:t>riigikaitselise</w:t>
      </w:r>
      <w:proofErr w:type="spellEnd"/>
      <w:r w:rsidRPr="001A4D7A">
        <w:rPr>
          <w:rFonts w:asciiTheme="minorHAnsi" w:hAnsiTheme="minorHAnsi" w:cstheme="minorHAnsi"/>
          <w:szCs w:val="18"/>
        </w:rPr>
        <w:t xml:space="preserve"> ehitise piiranguvööndisse jäävad planeeringud, projekteerimistingimused, ehitusloa eelnõud ja ehitisteatised.</w:t>
      </w:r>
    </w:p>
    <w:p w14:paraId="5D0B3935" w14:textId="66029EAC" w:rsidR="00232524" w:rsidRPr="00232524" w:rsidRDefault="00076172" w:rsidP="001A4D7A">
      <w:pPr>
        <w:pStyle w:val="Kehatekst"/>
      </w:pPr>
      <w:r>
        <w:t xml:space="preserve"> </w:t>
      </w:r>
    </w:p>
    <w:p w14:paraId="508FD887" w14:textId="77777777" w:rsidR="005049A4" w:rsidRPr="00746A8B" w:rsidRDefault="005049A4" w:rsidP="005049A4">
      <w:pPr>
        <w:pStyle w:val="Pealkiri1"/>
        <w:rPr>
          <w:rFonts w:asciiTheme="minorHAnsi" w:hAnsiTheme="minorHAnsi"/>
        </w:rPr>
      </w:pPr>
      <w:bookmarkStart w:id="71" w:name="_Toc22550784"/>
      <w:bookmarkStart w:id="72" w:name="_Toc85453248"/>
      <w:bookmarkStart w:id="73" w:name="_Hlk32866234"/>
      <w:r w:rsidRPr="00746A8B">
        <w:rPr>
          <w:rFonts w:asciiTheme="minorHAnsi" w:hAnsiTheme="minorHAnsi"/>
        </w:rPr>
        <w:lastRenderedPageBreak/>
        <w:t>Väärtuslikud alad ja piirangud</w:t>
      </w:r>
      <w:bookmarkEnd w:id="71"/>
      <w:bookmarkEnd w:id="72"/>
    </w:p>
    <w:bookmarkEnd w:id="73"/>
    <w:p w14:paraId="3972A516" w14:textId="4AFF660B" w:rsidR="005049A4" w:rsidRPr="00423345" w:rsidRDefault="00423345" w:rsidP="005049A4">
      <w:pPr>
        <w:pStyle w:val="Kehatekst"/>
        <w:rPr>
          <w:rFonts w:asciiTheme="minorHAnsi" w:hAnsiTheme="minorHAnsi"/>
          <w:i/>
        </w:rPr>
      </w:pPr>
      <w:r w:rsidRPr="00B21841">
        <w:rPr>
          <w:rFonts w:asciiTheme="minorHAnsi" w:hAnsiTheme="minorHAnsi"/>
          <w:i/>
        </w:rPr>
        <w:t>Joonis 3</w:t>
      </w:r>
      <w:r w:rsidR="005049A4" w:rsidRPr="00B21841">
        <w:rPr>
          <w:rFonts w:asciiTheme="minorHAnsi" w:hAnsiTheme="minorHAnsi"/>
          <w:i/>
        </w:rPr>
        <w:t xml:space="preserve"> </w:t>
      </w:r>
      <w:r w:rsidR="00B21841">
        <w:rPr>
          <w:rFonts w:asciiTheme="minorHAnsi" w:hAnsiTheme="minorHAnsi"/>
          <w:i/>
        </w:rPr>
        <w:t>–</w:t>
      </w:r>
      <w:r w:rsidR="005049A4" w:rsidRPr="00B21841">
        <w:rPr>
          <w:rFonts w:asciiTheme="minorHAnsi" w:hAnsiTheme="minorHAnsi"/>
          <w:i/>
        </w:rPr>
        <w:t xml:space="preserve"> </w:t>
      </w:r>
      <w:r w:rsidR="00B21841">
        <w:rPr>
          <w:rFonts w:asciiTheme="minorHAnsi" w:hAnsiTheme="minorHAnsi"/>
          <w:i/>
        </w:rPr>
        <w:t>„</w:t>
      </w:r>
      <w:r w:rsidR="004E2EC6" w:rsidRPr="00B21841">
        <w:rPr>
          <w:rFonts w:asciiTheme="minorHAnsi" w:hAnsiTheme="minorHAnsi"/>
          <w:i/>
        </w:rPr>
        <w:t>Väärtus</w:t>
      </w:r>
      <w:r w:rsidRPr="00B21841">
        <w:rPr>
          <w:rFonts w:asciiTheme="minorHAnsi" w:hAnsiTheme="minorHAnsi"/>
          <w:i/>
        </w:rPr>
        <w:t>ed</w:t>
      </w:r>
      <w:r w:rsidR="004E2EC6" w:rsidRPr="00B21841">
        <w:rPr>
          <w:rFonts w:asciiTheme="minorHAnsi" w:hAnsiTheme="minorHAnsi"/>
          <w:i/>
        </w:rPr>
        <w:t xml:space="preserve"> ja piirangu</w:t>
      </w:r>
      <w:r w:rsidRPr="00B21841">
        <w:rPr>
          <w:rFonts w:asciiTheme="minorHAnsi" w:hAnsiTheme="minorHAnsi"/>
          <w:i/>
        </w:rPr>
        <w:t>d</w:t>
      </w:r>
      <w:r w:rsidR="00B21841">
        <w:rPr>
          <w:rFonts w:asciiTheme="minorHAnsi" w:hAnsiTheme="minorHAnsi"/>
          <w:i/>
        </w:rPr>
        <w:t>“</w:t>
      </w:r>
    </w:p>
    <w:p w14:paraId="113A5601" w14:textId="12F30780" w:rsidR="00423345" w:rsidRDefault="005049A4" w:rsidP="00B21841">
      <w:pPr>
        <w:spacing w:after="120"/>
        <w:rPr>
          <w:rFonts w:asciiTheme="minorHAnsi" w:hAnsiTheme="minorHAnsi"/>
        </w:rPr>
      </w:pPr>
      <w:r w:rsidRPr="00423345">
        <w:rPr>
          <w:rFonts w:asciiTheme="minorHAnsi" w:hAnsiTheme="minorHAnsi"/>
        </w:rPr>
        <w:t>Väärtuslike alade ja objektide</w:t>
      </w:r>
      <w:r w:rsidRPr="00E767EF">
        <w:rPr>
          <w:rFonts w:asciiTheme="minorHAnsi" w:hAnsiTheme="minorHAnsi"/>
        </w:rPr>
        <w:t xml:space="preserve"> säilitamiseks on maakasutusele ja ehitustegevusele </w:t>
      </w:r>
      <w:r w:rsidR="000E0F48" w:rsidRPr="00E767EF">
        <w:rPr>
          <w:rFonts w:asciiTheme="minorHAnsi" w:hAnsiTheme="minorHAnsi"/>
        </w:rPr>
        <w:t xml:space="preserve">seatud </w:t>
      </w:r>
      <w:r w:rsidRPr="00E767EF">
        <w:rPr>
          <w:rFonts w:asciiTheme="minorHAnsi" w:hAnsiTheme="minorHAnsi"/>
        </w:rPr>
        <w:t>piirangud. Need tulenevad kehtiva</w:t>
      </w:r>
      <w:r w:rsidR="00E65FB3">
        <w:rPr>
          <w:rFonts w:asciiTheme="minorHAnsi" w:hAnsiTheme="minorHAnsi"/>
        </w:rPr>
        <w:t>te</w:t>
      </w:r>
      <w:r w:rsidRPr="00E767EF">
        <w:rPr>
          <w:rFonts w:asciiTheme="minorHAnsi" w:hAnsiTheme="minorHAnsi"/>
        </w:rPr>
        <w:t xml:space="preserve">st </w:t>
      </w:r>
      <w:r w:rsidR="00E65FB3">
        <w:rPr>
          <w:rFonts w:asciiTheme="minorHAnsi" w:hAnsiTheme="minorHAnsi"/>
        </w:rPr>
        <w:t>õigusaktides</w:t>
      </w:r>
      <w:r w:rsidR="00E65FB3" w:rsidRPr="004E2EC6">
        <w:rPr>
          <w:rFonts w:asciiTheme="minorHAnsi" w:hAnsiTheme="minorHAnsi"/>
        </w:rPr>
        <w:t>t</w:t>
      </w:r>
      <w:r w:rsidRPr="004E2EC6">
        <w:rPr>
          <w:rFonts w:asciiTheme="minorHAnsi" w:hAnsiTheme="minorHAnsi"/>
        </w:rPr>
        <w:t>, kõrgema tasandi planeeringutest või üldplaneeringuga määratud täiendavatest tingimustest.</w:t>
      </w:r>
      <w:r w:rsidR="00AF54D9" w:rsidRPr="004E2EC6">
        <w:rPr>
          <w:rFonts w:asciiTheme="minorHAnsi" w:hAnsiTheme="minorHAnsi"/>
        </w:rPr>
        <w:t xml:space="preserve"> </w:t>
      </w:r>
    </w:p>
    <w:p w14:paraId="7E3401FF" w14:textId="14F372A5" w:rsidR="005049A4" w:rsidRPr="00E767EF" w:rsidRDefault="00AF54D9" w:rsidP="005049A4">
      <w:pPr>
        <w:rPr>
          <w:rFonts w:asciiTheme="minorHAnsi" w:hAnsiTheme="minorHAnsi"/>
        </w:rPr>
      </w:pPr>
      <w:r w:rsidRPr="004E2EC6">
        <w:rPr>
          <w:rFonts w:asciiTheme="minorHAnsi" w:hAnsiTheme="minorHAnsi"/>
        </w:rPr>
        <w:t xml:space="preserve">Väärtuslikud alad ja piirangud on kajastatud </w:t>
      </w:r>
      <w:r w:rsidR="009C5179">
        <w:rPr>
          <w:rFonts w:asciiTheme="minorHAnsi" w:hAnsiTheme="minorHAnsi"/>
        </w:rPr>
        <w:t xml:space="preserve">joonisel </w:t>
      </w:r>
      <w:r w:rsidR="00423345">
        <w:rPr>
          <w:rFonts w:asciiTheme="minorHAnsi" w:hAnsiTheme="minorHAnsi"/>
        </w:rPr>
        <w:t>3 „Väärtused ja piirangud“</w:t>
      </w:r>
      <w:r w:rsidR="007A3697" w:rsidRPr="004E2EC6">
        <w:rPr>
          <w:rFonts w:asciiTheme="minorHAnsi" w:hAnsiTheme="minorHAnsi"/>
        </w:rPr>
        <w:t>.</w:t>
      </w:r>
      <w:r w:rsidR="001071E9">
        <w:rPr>
          <w:rFonts w:asciiTheme="minorHAnsi" w:hAnsiTheme="minorHAnsi"/>
        </w:rPr>
        <w:t xml:space="preserve"> Joonisele on lisatud vaid need objektid, mis on üldplaneeringuga kavandatud. Lisaks tuleb üldplaneeringu elluviimisel arvestada riiklikes registrites sisalduva ajakohase infoga.</w:t>
      </w:r>
    </w:p>
    <w:p w14:paraId="2C3D9F01" w14:textId="77777777" w:rsidR="005049A4" w:rsidRDefault="005049A4" w:rsidP="005049A4">
      <w:pPr>
        <w:pStyle w:val="Pealkiri2"/>
        <w:rPr>
          <w:rFonts w:asciiTheme="minorHAnsi" w:hAnsiTheme="minorHAnsi"/>
        </w:rPr>
      </w:pPr>
      <w:bookmarkStart w:id="74" w:name="_Toc85453249"/>
      <w:bookmarkStart w:id="75" w:name="_Hlk32866768"/>
      <w:r w:rsidRPr="00C51C00">
        <w:rPr>
          <w:rFonts w:asciiTheme="minorHAnsi" w:hAnsiTheme="minorHAnsi"/>
        </w:rPr>
        <w:t>Kultuuriväärtused</w:t>
      </w:r>
      <w:bookmarkEnd w:id="74"/>
    </w:p>
    <w:bookmarkEnd w:id="75"/>
    <w:p w14:paraId="04CC5B54" w14:textId="77777777" w:rsidR="00D67210" w:rsidRDefault="009710C6" w:rsidP="009C5179">
      <w:pPr>
        <w:pStyle w:val="Kehatekst"/>
        <w:spacing w:before="120"/>
        <w:contextualSpacing/>
        <w:rPr>
          <w:rFonts w:asciiTheme="minorHAnsi" w:hAnsiTheme="minorHAnsi"/>
          <w:szCs w:val="22"/>
        </w:rPr>
      </w:pPr>
      <w:r w:rsidRPr="007D16B9">
        <w:rPr>
          <w:rFonts w:asciiTheme="minorHAnsi" w:hAnsiTheme="minorHAnsi"/>
          <w:szCs w:val="22"/>
        </w:rPr>
        <w:t xml:space="preserve">Kõigi kultuuri- ja ehituspärandiga seotud väärtuslike alade ning objektide säilitamiseks on neile määratud tingimused avalikust huvist lähtuvalt. Need tingimused rakenduvad kultuurimälestistele, XX sajandi arhitektuuripärandile, maaehituspärandile, </w:t>
      </w:r>
      <w:r w:rsidR="003308C4">
        <w:rPr>
          <w:rFonts w:asciiTheme="minorHAnsi" w:hAnsiTheme="minorHAnsi"/>
          <w:szCs w:val="22"/>
        </w:rPr>
        <w:t>militaarpärandile,</w:t>
      </w:r>
      <w:r w:rsidR="003308C4" w:rsidRPr="007D16B9">
        <w:rPr>
          <w:rFonts w:asciiTheme="minorHAnsi" w:hAnsiTheme="minorHAnsi"/>
          <w:szCs w:val="22"/>
        </w:rPr>
        <w:t xml:space="preserve"> </w:t>
      </w:r>
      <w:r w:rsidRPr="007D16B9">
        <w:rPr>
          <w:rFonts w:asciiTheme="minorHAnsi" w:hAnsiTheme="minorHAnsi"/>
          <w:szCs w:val="22"/>
        </w:rPr>
        <w:t>miljööväärtuslikele aladele</w:t>
      </w:r>
      <w:r w:rsidR="003308C4">
        <w:rPr>
          <w:rFonts w:asciiTheme="minorHAnsi" w:hAnsiTheme="minorHAnsi"/>
          <w:szCs w:val="22"/>
        </w:rPr>
        <w:t xml:space="preserve"> ja</w:t>
      </w:r>
      <w:r w:rsidRPr="007D16B9">
        <w:rPr>
          <w:rFonts w:asciiTheme="minorHAnsi" w:hAnsiTheme="minorHAnsi"/>
          <w:szCs w:val="22"/>
        </w:rPr>
        <w:t xml:space="preserve"> pärandkultuuri objektidele.</w:t>
      </w:r>
    </w:p>
    <w:p w14:paraId="684884C7" w14:textId="65895011" w:rsidR="00D67210" w:rsidRPr="007D16B9" w:rsidRDefault="00D67210" w:rsidP="0029007F">
      <w:pPr>
        <w:pStyle w:val="Kehatekst"/>
        <w:spacing w:before="240" w:after="240"/>
        <w:rPr>
          <w:rFonts w:asciiTheme="minorHAnsi" w:hAnsiTheme="minorHAnsi"/>
          <w:szCs w:val="22"/>
        </w:rPr>
      </w:pPr>
      <w:r w:rsidRPr="005C7006">
        <w:t>Ajaloolistele hoonetele ja rajatistele on vaja leida väärikas sisu</w:t>
      </w:r>
      <w:r>
        <w:t xml:space="preserve"> (kasutus)</w:t>
      </w:r>
      <w:r w:rsidRPr="005C7006">
        <w:t>, et areng selles osas oleks säästev ja samas jätkusuutlik</w:t>
      </w:r>
      <w:r>
        <w:t xml:space="preserve">. Vajalik on tagada </w:t>
      </w:r>
      <w:r w:rsidRPr="005C7006">
        <w:t xml:space="preserve">väärtuslike hoonete ja rajatiste korrashoidmiseks vajalikud </w:t>
      </w:r>
      <w:r>
        <w:t>ressursid</w:t>
      </w:r>
      <w:r w:rsidRPr="005C7006">
        <w:t>.</w:t>
      </w:r>
      <w:r>
        <w:t xml:space="preserve"> </w:t>
      </w:r>
      <w:r w:rsidRPr="005C7006">
        <w:t>Hästi hoitud kultuuripärand on üheks eeliseks nt (kultuuri)turismi arendamisel</w:t>
      </w:r>
      <w:r>
        <w:t>.</w:t>
      </w:r>
    </w:p>
    <w:p w14:paraId="48F5B58B" w14:textId="77777777" w:rsidR="00C932B8" w:rsidRPr="009710C6" w:rsidRDefault="00C932B8" w:rsidP="00C932B8">
      <w:pPr>
        <w:pStyle w:val="Kehatekst"/>
      </w:pPr>
      <w:r w:rsidRPr="00B01102">
        <w:rPr>
          <w:rFonts w:asciiTheme="minorHAnsi" w:hAnsiTheme="minorHAnsi"/>
          <w:b/>
          <w:color w:val="7F7F7F" w:themeColor="text1" w:themeTint="80"/>
          <w:sz w:val="20"/>
          <w:szCs w:val="22"/>
        </w:rPr>
        <w:t>TINGIMUSED</w:t>
      </w:r>
      <w:r>
        <w:rPr>
          <w:rFonts w:asciiTheme="minorHAnsi" w:hAnsiTheme="minorHAnsi"/>
          <w:b/>
          <w:color w:val="7F7F7F" w:themeColor="text1" w:themeTint="80"/>
          <w:sz w:val="20"/>
          <w:szCs w:val="22"/>
        </w:rPr>
        <w:t xml:space="preserve"> KULTUURI- JA EHITUSPÄRANDI SÄILITAMISEKS JA KASUTAMISEKS</w:t>
      </w:r>
    </w:p>
    <w:p w14:paraId="50B07D74" w14:textId="2C3EAC10" w:rsidR="009710C6" w:rsidRPr="0088098A" w:rsidRDefault="005E30C2" w:rsidP="007B5F33">
      <w:pPr>
        <w:pStyle w:val="Kehatekst"/>
        <w:numPr>
          <w:ilvl w:val="0"/>
          <w:numId w:val="77"/>
        </w:numPr>
        <w:rPr>
          <w:rFonts w:asciiTheme="minorHAnsi" w:hAnsiTheme="minorHAnsi" w:cstheme="minorHAnsi"/>
          <w:szCs w:val="22"/>
        </w:rPr>
      </w:pPr>
      <w:r w:rsidRPr="00C16BCF">
        <w:t xml:space="preserve">Nende asulate aladel, kus uute arheoloogiliste leidude ilmsikstuleku tõenäosus võib olla suurem (Viru-Nigula alevikus ning Vasta, </w:t>
      </w:r>
      <w:proofErr w:type="spellStart"/>
      <w:r w:rsidRPr="00C16BCF">
        <w:t>Unukse</w:t>
      </w:r>
      <w:proofErr w:type="spellEnd"/>
      <w:r w:rsidRPr="00C16BCF">
        <w:t xml:space="preserve">, Selja, Malla, Linnuse, Kutsala, </w:t>
      </w:r>
      <w:proofErr w:type="spellStart"/>
      <w:r w:rsidRPr="00C16BCF">
        <w:t>Koila</w:t>
      </w:r>
      <w:proofErr w:type="spellEnd"/>
      <w:r w:rsidRPr="00C16BCF">
        <w:t xml:space="preserve"> ja Kabeli </w:t>
      </w:r>
      <w:r w:rsidRPr="00C16BCF">
        <w:rPr>
          <w:szCs w:val="18"/>
        </w:rPr>
        <w:t>külades</w:t>
      </w:r>
      <w:r w:rsidRPr="00C16BCF">
        <w:rPr>
          <w:rStyle w:val="Allmrkuseviide"/>
          <w:sz w:val="18"/>
          <w:szCs w:val="18"/>
        </w:rPr>
        <w:footnoteReference w:id="19"/>
      </w:r>
      <w:r w:rsidRPr="00C16BCF">
        <w:rPr>
          <w:szCs w:val="18"/>
        </w:rPr>
        <w:t>), ning aladel, kuhu ei ulatu mälestis või selle kaitsevöönd, tuleb ehitus-</w:t>
      </w:r>
      <w:r w:rsidRPr="00C16BCF">
        <w:t xml:space="preserve"> ja kaevetöödel arvestada kultuuriväärtusega leidude ja arheoloogilise kultuurkihi ilmsikstuleku võimalusega. </w:t>
      </w:r>
      <w:r w:rsidRPr="00C16BCF">
        <w:rPr>
          <w:rFonts w:cs="Verdana"/>
          <w:color w:val="000000"/>
          <w:szCs w:val="18"/>
          <w:lang w:eastAsia="ar-SA"/>
        </w:rPr>
        <w:t>Seetõttu tuleb nendes piirkondades ehitustööde ja ka põlluharimise käigus olla tavalisest tähelepanelikum, et võimalikke leide mitte kahjustada</w:t>
      </w:r>
      <w:r w:rsidR="009710C6" w:rsidRPr="0088098A">
        <w:rPr>
          <w:rFonts w:asciiTheme="minorHAnsi" w:hAnsiTheme="minorHAnsi" w:cstheme="minorHAnsi"/>
          <w:szCs w:val="22"/>
        </w:rPr>
        <w:t>;</w:t>
      </w:r>
    </w:p>
    <w:p w14:paraId="5EB3815C" w14:textId="2C43E765" w:rsidR="009710C6" w:rsidRPr="007D16B9" w:rsidRDefault="000C1D7C" w:rsidP="007B5F33">
      <w:pPr>
        <w:pStyle w:val="Kehatekst"/>
        <w:numPr>
          <w:ilvl w:val="0"/>
          <w:numId w:val="77"/>
        </w:numPr>
        <w:rPr>
          <w:rFonts w:asciiTheme="minorHAnsi" w:hAnsiTheme="minorHAnsi" w:cstheme="minorHAnsi"/>
          <w:szCs w:val="22"/>
        </w:rPr>
      </w:pPr>
      <w:r>
        <w:rPr>
          <w:rFonts w:asciiTheme="minorHAnsi" w:hAnsiTheme="minorHAnsi" w:cstheme="minorHAnsi"/>
          <w:szCs w:val="22"/>
        </w:rPr>
        <w:t>S</w:t>
      </w:r>
      <w:r w:rsidR="009710C6" w:rsidRPr="007D16B9">
        <w:rPr>
          <w:rFonts w:asciiTheme="minorHAnsi" w:hAnsiTheme="minorHAnsi" w:cstheme="minorHAnsi"/>
          <w:szCs w:val="22"/>
        </w:rPr>
        <w:t>äilitada väärtuslik objekt või ala olemasoleval kujul või taastada selle algne kuju ning leida sobilik kasutusviis;</w:t>
      </w:r>
    </w:p>
    <w:p w14:paraId="4CDC48E1" w14:textId="5753E036" w:rsidR="00094150" w:rsidRPr="00D67210" w:rsidRDefault="009710C6" w:rsidP="007B5F33">
      <w:pPr>
        <w:pStyle w:val="Kehatekst"/>
        <w:numPr>
          <w:ilvl w:val="0"/>
          <w:numId w:val="77"/>
        </w:numPr>
        <w:rPr>
          <w:rFonts w:asciiTheme="minorHAnsi" w:hAnsiTheme="minorHAnsi" w:cstheme="minorHAnsi"/>
          <w:szCs w:val="22"/>
        </w:rPr>
      </w:pPr>
      <w:r w:rsidRPr="007D16B9">
        <w:rPr>
          <w:rFonts w:asciiTheme="minorHAnsi" w:hAnsiTheme="minorHAnsi" w:cstheme="minorHAnsi"/>
          <w:szCs w:val="22"/>
        </w:rPr>
        <w:t>Ajalooliselt kujunenud asustusalasid tuleb säilitada koos nende juurde kuuluvate elementide ja ümbritsevate aladega;</w:t>
      </w:r>
    </w:p>
    <w:p w14:paraId="0917B106" w14:textId="1D24218F" w:rsidR="009710C6" w:rsidRDefault="009710C6" w:rsidP="007B5F33">
      <w:pPr>
        <w:pStyle w:val="Kehatekst"/>
        <w:numPr>
          <w:ilvl w:val="0"/>
          <w:numId w:val="77"/>
        </w:numPr>
        <w:rPr>
          <w:rFonts w:asciiTheme="minorHAnsi" w:hAnsiTheme="minorHAnsi" w:cstheme="minorHAnsi"/>
          <w:szCs w:val="22"/>
        </w:rPr>
      </w:pPr>
      <w:r w:rsidRPr="007D16B9">
        <w:rPr>
          <w:rFonts w:asciiTheme="minorHAnsi" w:hAnsiTheme="minorHAnsi" w:cstheme="minorHAnsi"/>
          <w:szCs w:val="22"/>
        </w:rPr>
        <w:t>Uut hoonestust ja maakasutust tuleb sobitada vanaga olemasolevaid väärtusi rikkumata. Väärtuslikul alal või objekti läheduses uut hoonestust kavandades lähtuda olemasolevast k</w:t>
      </w:r>
      <w:r w:rsidR="00AF47D1">
        <w:rPr>
          <w:rFonts w:asciiTheme="minorHAnsi" w:hAnsiTheme="minorHAnsi" w:cstheme="minorHAnsi"/>
          <w:szCs w:val="22"/>
        </w:rPr>
        <w:t>atastriüksuse</w:t>
      </w:r>
      <w:r w:rsidRPr="007D16B9">
        <w:rPr>
          <w:rFonts w:asciiTheme="minorHAnsi" w:hAnsiTheme="minorHAnsi" w:cstheme="minorHAnsi"/>
          <w:szCs w:val="22"/>
        </w:rPr>
        <w:t xml:space="preserve"> suurusest, hoonestuse ja kujunduse elementidest ning hoonestuse struktuurist;</w:t>
      </w:r>
    </w:p>
    <w:p w14:paraId="6CEEE12F" w14:textId="279A12EC" w:rsidR="009710C6" w:rsidRPr="007D16B9" w:rsidRDefault="009710C6" w:rsidP="007B5F33">
      <w:pPr>
        <w:pStyle w:val="Kehatekst"/>
        <w:numPr>
          <w:ilvl w:val="0"/>
          <w:numId w:val="77"/>
        </w:numPr>
        <w:rPr>
          <w:rFonts w:asciiTheme="minorHAnsi" w:hAnsiTheme="minorHAnsi" w:cstheme="minorHAnsi"/>
          <w:szCs w:val="22"/>
        </w:rPr>
      </w:pPr>
      <w:r w:rsidRPr="007D16B9">
        <w:rPr>
          <w:rFonts w:asciiTheme="minorHAnsi" w:hAnsiTheme="minorHAnsi" w:cstheme="minorHAnsi"/>
          <w:szCs w:val="22"/>
        </w:rPr>
        <w:t xml:space="preserve">Naaberalade uushoonestuse kavandamisel arvestada </w:t>
      </w:r>
      <w:r w:rsidR="00143BFF">
        <w:rPr>
          <w:rFonts w:asciiTheme="minorHAnsi" w:hAnsiTheme="minorHAnsi" w:cstheme="minorHAnsi"/>
          <w:szCs w:val="22"/>
        </w:rPr>
        <w:t xml:space="preserve">väärtuslike objektide ja alade </w:t>
      </w:r>
      <w:r w:rsidR="00FE3D74">
        <w:rPr>
          <w:rFonts w:asciiTheme="minorHAnsi" w:hAnsiTheme="minorHAnsi" w:cstheme="minorHAnsi"/>
          <w:szCs w:val="22"/>
        </w:rPr>
        <w:t xml:space="preserve">(nt kirikud, mõisasüdamed) </w:t>
      </w:r>
      <w:r w:rsidR="006A2B1B">
        <w:rPr>
          <w:rFonts w:asciiTheme="minorHAnsi" w:hAnsiTheme="minorHAnsi" w:cstheme="minorHAnsi"/>
          <w:szCs w:val="22"/>
        </w:rPr>
        <w:t>vaadeldavuse ning</w:t>
      </w:r>
      <w:r w:rsidR="00143BFF">
        <w:rPr>
          <w:rFonts w:asciiTheme="minorHAnsi" w:hAnsiTheme="minorHAnsi" w:cstheme="minorHAnsi"/>
          <w:szCs w:val="22"/>
        </w:rPr>
        <w:t xml:space="preserve"> neilt </w:t>
      </w:r>
      <w:r w:rsidR="00FE3D74">
        <w:rPr>
          <w:rFonts w:asciiTheme="minorHAnsi" w:hAnsiTheme="minorHAnsi" w:cstheme="minorHAnsi"/>
          <w:szCs w:val="22"/>
        </w:rPr>
        <w:t xml:space="preserve">avanevate algupäraste </w:t>
      </w:r>
      <w:r w:rsidR="00143BFF">
        <w:rPr>
          <w:rFonts w:asciiTheme="minorHAnsi" w:hAnsiTheme="minorHAnsi" w:cstheme="minorHAnsi"/>
          <w:szCs w:val="22"/>
        </w:rPr>
        <w:t>vaadete</w:t>
      </w:r>
      <w:r w:rsidR="00FE3D74">
        <w:rPr>
          <w:rFonts w:asciiTheme="minorHAnsi" w:hAnsiTheme="minorHAnsi" w:cstheme="minorHAnsi"/>
          <w:szCs w:val="22"/>
        </w:rPr>
        <w:t xml:space="preserve"> säilimise</w:t>
      </w:r>
      <w:r w:rsidR="00143BFF">
        <w:rPr>
          <w:rFonts w:asciiTheme="minorHAnsi" w:hAnsiTheme="minorHAnsi" w:cstheme="minorHAnsi"/>
          <w:szCs w:val="22"/>
        </w:rPr>
        <w:t xml:space="preserve">ga; </w:t>
      </w:r>
    </w:p>
    <w:p w14:paraId="2341B625" w14:textId="18E23DF5" w:rsidR="009710C6" w:rsidRPr="007D16B9" w:rsidRDefault="009710C6" w:rsidP="007B5F33">
      <w:pPr>
        <w:pStyle w:val="Kehatekst"/>
        <w:numPr>
          <w:ilvl w:val="0"/>
          <w:numId w:val="77"/>
        </w:numPr>
        <w:rPr>
          <w:rFonts w:asciiTheme="minorHAnsi" w:hAnsiTheme="minorHAnsi" w:cstheme="minorHAnsi"/>
          <w:szCs w:val="22"/>
        </w:rPr>
      </w:pPr>
      <w:r w:rsidRPr="007D16B9">
        <w:rPr>
          <w:rFonts w:asciiTheme="minorHAnsi" w:hAnsiTheme="minorHAnsi" w:cstheme="minorHAnsi"/>
          <w:szCs w:val="22"/>
        </w:rPr>
        <w:t xml:space="preserve">Ajaloolistele väärtustele ja kultuurimälestistele peab </w:t>
      </w:r>
      <w:r w:rsidR="00125E4F">
        <w:rPr>
          <w:rFonts w:asciiTheme="minorHAnsi" w:hAnsiTheme="minorHAnsi" w:cstheme="minorHAnsi"/>
          <w:szCs w:val="22"/>
        </w:rPr>
        <w:t xml:space="preserve">üldjuhul </w:t>
      </w:r>
      <w:r w:rsidRPr="007D16B9">
        <w:rPr>
          <w:rFonts w:asciiTheme="minorHAnsi" w:hAnsiTheme="minorHAnsi" w:cstheme="minorHAnsi"/>
          <w:szCs w:val="22"/>
        </w:rPr>
        <w:t>olema tagatud avalik juurdepääs, et kõigil huvilistel oleks võimalik neid piirkondi külastada.</w:t>
      </w:r>
    </w:p>
    <w:p w14:paraId="5309BD82" w14:textId="77777777" w:rsidR="005049A4" w:rsidRPr="00C51C00" w:rsidRDefault="005049A4" w:rsidP="005049A4">
      <w:pPr>
        <w:pStyle w:val="Pealkiri3"/>
        <w:rPr>
          <w:rFonts w:asciiTheme="minorHAnsi" w:hAnsiTheme="minorHAnsi"/>
        </w:rPr>
      </w:pPr>
      <w:bookmarkStart w:id="76" w:name="_Toc85453250"/>
      <w:bookmarkStart w:id="77" w:name="_Hlk32866779"/>
      <w:r w:rsidRPr="00C51C00">
        <w:rPr>
          <w:rFonts w:asciiTheme="minorHAnsi" w:hAnsiTheme="minorHAnsi"/>
        </w:rPr>
        <w:lastRenderedPageBreak/>
        <w:t>Kultuurimälestis</w:t>
      </w:r>
      <w:bookmarkEnd w:id="76"/>
    </w:p>
    <w:bookmarkEnd w:id="77"/>
    <w:p w14:paraId="37B7FD64" w14:textId="2153693D" w:rsidR="005049A4" w:rsidRPr="00B01102" w:rsidRDefault="005049A4" w:rsidP="005049A4">
      <w:pPr>
        <w:pStyle w:val="Kehatekst"/>
        <w:spacing w:after="0"/>
        <w:rPr>
          <w:rFonts w:asciiTheme="minorHAnsi" w:hAnsiTheme="minorHAnsi"/>
        </w:rPr>
      </w:pPr>
      <w:r w:rsidRPr="00B01102">
        <w:rPr>
          <w:rFonts w:asciiTheme="minorHAnsi" w:hAnsiTheme="minorHAnsi"/>
        </w:rPr>
        <w:t>Kultuurimälestistega seonduvad ehitus- ja kasutustingimused on sätestatud muinsuskaitse- ja planeerimisseaduses. Mälestiste ajakohane info</w:t>
      </w:r>
      <w:r w:rsidR="0011105B">
        <w:rPr>
          <w:rStyle w:val="Allmrkuseviide"/>
        </w:rPr>
        <w:footnoteReference w:id="20"/>
      </w:r>
      <w:r w:rsidRPr="00B01102">
        <w:rPr>
          <w:rFonts w:asciiTheme="minorHAnsi" w:hAnsiTheme="minorHAnsi"/>
        </w:rPr>
        <w:t xml:space="preserve"> kajastub </w:t>
      </w:r>
      <w:hyperlink r:id="rId39" w:history="1">
        <w:r w:rsidRPr="00B01102">
          <w:rPr>
            <w:rStyle w:val="Hperlink"/>
            <w:rFonts w:asciiTheme="minorHAnsi" w:hAnsiTheme="minorHAnsi"/>
          </w:rPr>
          <w:t>kultuurimälestiste registris</w:t>
        </w:r>
      </w:hyperlink>
      <w:r w:rsidRPr="00B01102">
        <w:rPr>
          <w:rFonts w:asciiTheme="minorHAnsi" w:hAnsiTheme="minorHAnsi"/>
        </w:rPr>
        <w:t>.</w:t>
      </w:r>
      <w:r w:rsidR="0011105B">
        <w:rPr>
          <w:rFonts w:asciiTheme="minorHAnsi" w:hAnsiTheme="minorHAnsi"/>
        </w:rPr>
        <w:t xml:space="preserve"> </w:t>
      </w:r>
    </w:p>
    <w:p w14:paraId="2880C503" w14:textId="77777777" w:rsidR="005049A4" w:rsidRPr="00C51C00" w:rsidRDefault="005049A4" w:rsidP="005049A4">
      <w:pPr>
        <w:pStyle w:val="Pealkiri3"/>
        <w:rPr>
          <w:rFonts w:asciiTheme="minorHAnsi" w:hAnsiTheme="minorHAnsi"/>
        </w:rPr>
      </w:pPr>
      <w:bookmarkStart w:id="78" w:name="_Toc11752549"/>
      <w:bookmarkStart w:id="79" w:name="_Toc23151354"/>
      <w:bookmarkStart w:id="80" w:name="_Toc85453251"/>
      <w:bookmarkStart w:id="81" w:name="_Hlk32866787"/>
      <w:r w:rsidRPr="00C51C00">
        <w:rPr>
          <w:rFonts w:asciiTheme="minorHAnsi" w:hAnsiTheme="minorHAnsi"/>
        </w:rPr>
        <w:t>XX sajandi arhitektuuripärand</w:t>
      </w:r>
      <w:bookmarkEnd w:id="78"/>
      <w:bookmarkEnd w:id="79"/>
      <w:bookmarkEnd w:id="80"/>
    </w:p>
    <w:bookmarkEnd w:id="81"/>
    <w:p w14:paraId="105BE7BC" w14:textId="5FEDB8C0" w:rsidR="00837EB6" w:rsidRDefault="005049A4" w:rsidP="005056FA">
      <w:pPr>
        <w:pStyle w:val="Kehatekst"/>
        <w:rPr>
          <w:rFonts w:asciiTheme="minorHAnsi" w:hAnsiTheme="minorHAnsi"/>
          <w:szCs w:val="22"/>
        </w:rPr>
      </w:pPr>
      <w:r w:rsidRPr="00B01102">
        <w:rPr>
          <w:rFonts w:asciiTheme="minorHAnsi" w:hAnsiTheme="minorHAnsi"/>
          <w:szCs w:val="22"/>
        </w:rPr>
        <w:t xml:space="preserve">XX sajandi arhitektuuripärandi objektide info pärineb </w:t>
      </w:r>
      <w:r w:rsidR="007001A0">
        <w:rPr>
          <w:rFonts w:asciiTheme="minorHAnsi" w:hAnsiTheme="minorHAnsi"/>
          <w:szCs w:val="22"/>
        </w:rPr>
        <w:t xml:space="preserve">riiklikust </w:t>
      </w:r>
      <w:r w:rsidR="00B82111">
        <w:rPr>
          <w:rFonts w:asciiTheme="minorHAnsi" w:hAnsiTheme="minorHAnsi"/>
          <w:szCs w:val="22"/>
        </w:rPr>
        <w:t>k</w:t>
      </w:r>
      <w:r w:rsidR="007001A0">
        <w:rPr>
          <w:rFonts w:asciiTheme="minorHAnsi" w:hAnsiTheme="minorHAnsi"/>
          <w:szCs w:val="22"/>
        </w:rPr>
        <w:t>ultuurimälestiste registrist</w:t>
      </w:r>
      <w:r w:rsidR="006A6BFC">
        <w:rPr>
          <w:rStyle w:val="Allmrkuseviide"/>
          <w:szCs w:val="22"/>
        </w:rPr>
        <w:footnoteReference w:id="21"/>
      </w:r>
      <w:r w:rsidRPr="00B01102">
        <w:rPr>
          <w:rFonts w:asciiTheme="minorHAnsi" w:hAnsiTheme="minorHAnsi"/>
          <w:szCs w:val="22"/>
        </w:rPr>
        <w:t xml:space="preserve">. XX sajandi arhitektuur ja ehitatud keskkond määrab suures osas tänapäevase füüsilise keskkonna iseloomu: asulad on kujunenud sellisteks nagu me neid täna näeme ja kasutame valdavalt möödunud sajandi jooksul. </w:t>
      </w:r>
      <w:r w:rsidR="00AC03A9" w:rsidRPr="00B01102">
        <w:rPr>
          <w:rFonts w:asciiTheme="minorHAnsi" w:hAnsiTheme="minorHAnsi"/>
          <w:szCs w:val="22"/>
        </w:rPr>
        <w:t xml:space="preserve">Arhitektuuripärandi </w:t>
      </w:r>
      <w:r w:rsidRPr="00B01102">
        <w:rPr>
          <w:rFonts w:asciiTheme="minorHAnsi" w:hAnsiTheme="minorHAnsi"/>
          <w:szCs w:val="22"/>
        </w:rPr>
        <w:t>nimekirja kuuluvate objektide eesmärk o</w:t>
      </w:r>
      <w:r w:rsidR="00AC03A9" w:rsidRPr="00B01102">
        <w:rPr>
          <w:rFonts w:asciiTheme="minorHAnsi" w:hAnsiTheme="minorHAnsi"/>
          <w:szCs w:val="22"/>
        </w:rPr>
        <w:t>n väärtustada ja säilitada 1870–</w:t>
      </w:r>
      <w:r w:rsidRPr="00B01102">
        <w:rPr>
          <w:rFonts w:asciiTheme="minorHAnsi" w:hAnsiTheme="minorHAnsi"/>
          <w:szCs w:val="22"/>
        </w:rPr>
        <w:t xml:space="preserve">1991. a vahemikku kuuluva arhitektuuri paremikku, mis kajastavad tolle aja </w:t>
      </w:r>
      <w:r w:rsidRPr="005F36F7">
        <w:rPr>
          <w:rFonts w:asciiTheme="minorHAnsi" w:hAnsiTheme="minorHAnsi"/>
          <w:szCs w:val="22"/>
        </w:rPr>
        <w:t>tehnoloogilisi ja ühiskondlikke protsesse.</w:t>
      </w:r>
      <w:r w:rsidR="00B0510E" w:rsidRPr="005F36F7">
        <w:rPr>
          <w:rFonts w:asciiTheme="minorHAnsi" w:hAnsiTheme="minorHAnsi"/>
          <w:szCs w:val="22"/>
        </w:rPr>
        <w:t xml:space="preserve"> </w:t>
      </w:r>
    </w:p>
    <w:p w14:paraId="578BB6C7" w14:textId="3B4EAF75" w:rsidR="005056FA" w:rsidRDefault="00837EB6" w:rsidP="005056FA">
      <w:pPr>
        <w:pStyle w:val="Kehatekst"/>
        <w:rPr>
          <w:rFonts w:asciiTheme="minorHAnsi" w:hAnsiTheme="minorHAnsi"/>
          <w:szCs w:val="22"/>
        </w:rPr>
      </w:pPr>
      <w:r>
        <w:rPr>
          <w:rFonts w:asciiTheme="minorHAnsi" w:hAnsiTheme="minorHAnsi"/>
          <w:szCs w:val="22"/>
        </w:rPr>
        <w:t xml:space="preserve">XX sajandi arhitektuuripärandi objektid määratakse kohalikul tasandil kaitstavateks väärtuslikeks üksikobjektideks. </w:t>
      </w:r>
      <w:r w:rsidR="00B0510E" w:rsidRPr="005F36F7">
        <w:rPr>
          <w:rFonts w:asciiTheme="minorHAnsi" w:hAnsiTheme="minorHAnsi"/>
          <w:szCs w:val="22"/>
        </w:rPr>
        <w:t xml:space="preserve">Viru-Nigula valla territooriumil asuvad </w:t>
      </w:r>
      <w:r w:rsidR="00914F16">
        <w:rPr>
          <w:rFonts w:asciiTheme="minorHAnsi" w:hAnsiTheme="minorHAnsi"/>
          <w:szCs w:val="22"/>
        </w:rPr>
        <w:t xml:space="preserve">järgmised </w:t>
      </w:r>
      <w:r w:rsidR="00B0510E" w:rsidRPr="005F36F7">
        <w:rPr>
          <w:rFonts w:asciiTheme="minorHAnsi" w:hAnsiTheme="minorHAnsi"/>
          <w:szCs w:val="22"/>
        </w:rPr>
        <w:t>väärtuslik</w:t>
      </w:r>
      <w:r w:rsidR="00914F16">
        <w:rPr>
          <w:rFonts w:asciiTheme="minorHAnsi" w:hAnsiTheme="minorHAnsi"/>
          <w:szCs w:val="22"/>
        </w:rPr>
        <w:t>ud</w:t>
      </w:r>
      <w:r w:rsidR="00B0510E" w:rsidRPr="005F36F7">
        <w:rPr>
          <w:rFonts w:asciiTheme="minorHAnsi" w:hAnsiTheme="minorHAnsi"/>
          <w:szCs w:val="22"/>
        </w:rPr>
        <w:t xml:space="preserve"> objektid</w:t>
      </w:r>
      <w:r w:rsidR="00914F16">
        <w:rPr>
          <w:rFonts w:asciiTheme="minorHAnsi" w:hAnsiTheme="minorHAnsi"/>
          <w:szCs w:val="22"/>
        </w:rPr>
        <w:t>:</w:t>
      </w:r>
      <w:r w:rsidR="00B0510E" w:rsidRPr="005056FA">
        <w:rPr>
          <w:rFonts w:asciiTheme="minorHAnsi" w:hAnsiTheme="minorHAnsi"/>
          <w:szCs w:val="22"/>
        </w:rPr>
        <w:t xml:space="preserve"> </w:t>
      </w:r>
      <w:r w:rsidR="00230423" w:rsidRPr="005056FA">
        <w:rPr>
          <w:rFonts w:asciiTheme="minorHAnsi" w:hAnsiTheme="minorHAnsi"/>
          <w:szCs w:val="22"/>
        </w:rPr>
        <w:t xml:space="preserve">Kunda-Malla </w:t>
      </w:r>
      <w:r w:rsidR="00B0510E" w:rsidRPr="005056FA">
        <w:rPr>
          <w:rFonts w:asciiTheme="minorHAnsi" w:hAnsiTheme="minorHAnsi"/>
          <w:szCs w:val="22"/>
        </w:rPr>
        <w:t xml:space="preserve">vallamaja, </w:t>
      </w:r>
      <w:r w:rsidR="00230423" w:rsidRPr="005056FA">
        <w:rPr>
          <w:rFonts w:asciiTheme="minorHAnsi" w:hAnsiTheme="minorHAnsi"/>
          <w:szCs w:val="22"/>
        </w:rPr>
        <w:t xml:space="preserve">Viru-Nigula </w:t>
      </w:r>
      <w:r w:rsidR="00B0510E" w:rsidRPr="005056FA">
        <w:rPr>
          <w:rFonts w:asciiTheme="minorHAnsi" w:hAnsiTheme="minorHAnsi"/>
          <w:szCs w:val="22"/>
        </w:rPr>
        <w:t>kihelkonnakooli</w:t>
      </w:r>
      <w:r w:rsidR="00230423" w:rsidRPr="005056FA">
        <w:rPr>
          <w:rFonts w:asciiTheme="minorHAnsi" w:hAnsiTheme="minorHAnsi"/>
          <w:szCs w:val="22"/>
        </w:rPr>
        <w:t xml:space="preserve"> hoone, </w:t>
      </w:r>
      <w:proofErr w:type="spellStart"/>
      <w:r w:rsidR="00230423" w:rsidRPr="005056FA">
        <w:rPr>
          <w:rFonts w:asciiTheme="minorHAnsi" w:hAnsiTheme="minorHAnsi"/>
          <w:szCs w:val="22"/>
        </w:rPr>
        <w:t>Lontova</w:t>
      </w:r>
      <w:proofErr w:type="spellEnd"/>
      <w:r w:rsidR="00230423" w:rsidRPr="005056FA">
        <w:rPr>
          <w:rFonts w:asciiTheme="minorHAnsi" w:hAnsiTheme="minorHAnsi"/>
          <w:szCs w:val="22"/>
        </w:rPr>
        <w:t xml:space="preserve"> </w:t>
      </w:r>
      <w:r w:rsidR="00B0510E" w:rsidRPr="005056FA">
        <w:rPr>
          <w:rFonts w:asciiTheme="minorHAnsi" w:hAnsiTheme="minorHAnsi"/>
          <w:szCs w:val="22"/>
        </w:rPr>
        <w:t xml:space="preserve">sadama </w:t>
      </w:r>
      <w:r w:rsidR="00230423" w:rsidRPr="005056FA">
        <w:rPr>
          <w:rFonts w:asciiTheme="minorHAnsi" w:hAnsiTheme="minorHAnsi"/>
          <w:szCs w:val="22"/>
        </w:rPr>
        <w:t>hoonestu</w:t>
      </w:r>
      <w:r w:rsidR="00B0510E" w:rsidRPr="005056FA">
        <w:rPr>
          <w:rFonts w:asciiTheme="minorHAnsi" w:hAnsiTheme="minorHAnsi"/>
          <w:szCs w:val="22"/>
        </w:rPr>
        <w:t>s</w:t>
      </w:r>
      <w:r w:rsidR="00230423" w:rsidRPr="005056FA">
        <w:rPr>
          <w:rFonts w:asciiTheme="minorHAnsi" w:hAnsiTheme="minorHAnsi"/>
          <w:szCs w:val="22"/>
        </w:rPr>
        <w:t>,</w:t>
      </w:r>
      <w:r w:rsidR="00B0510E" w:rsidRPr="005056FA">
        <w:rPr>
          <w:rFonts w:asciiTheme="minorHAnsi" w:hAnsiTheme="minorHAnsi"/>
          <w:szCs w:val="22"/>
        </w:rPr>
        <w:t xml:space="preserve"> kivitee</w:t>
      </w:r>
      <w:r w:rsidR="00230423" w:rsidRPr="005056FA">
        <w:rPr>
          <w:rFonts w:asciiTheme="minorHAnsi" w:hAnsiTheme="minorHAnsi"/>
          <w:szCs w:val="22"/>
        </w:rPr>
        <w:t xml:space="preserve"> Viru-Nigula surnuaia ees</w:t>
      </w:r>
      <w:r w:rsidR="00B0510E" w:rsidRPr="005056FA">
        <w:rPr>
          <w:rFonts w:asciiTheme="minorHAnsi" w:hAnsiTheme="minorHAnsi"/>
          <w:szCs w:val="22"/>
        </w:rPr>
        <w:t xml:space="preserve">, Kunda raudteejaam, </w:t>
      </w:r>
      <w:r w:rsidR="00B0510E" w:rsidRPr="005F36F7">
        <w:rPr>
          <w:rFonts w:asciiTheme="minorHAnsi" w:hAnsiTheme="minorHAnsi"/>
          <w:szCs w:val="22"/>
        </w:rPr>
        <w:t>elamu Lasteaia tn 2 Kundas, veetorn-elamu Kasemäe tn 17 Kundas</w:t>
      </w:r>
      <w:r w:rsidR="00815C3C" w:rsidRPr="005F36F7">
        <w:rPr>
          <w:rFonts w:asciiTheme="minorHAnsi" w:hAnsiTheme="minorHAnsi"/>
          <w:szCs w:val="22"/>
        </w:rPr>
        <w:t>, EELK Kunda Kolmekuninga kirik</w:t>
      </w:r>
      <w:r w:rsidR="00066523" w:rsidRPr="005F36F7">
        <w:rPr>
          <w:rFonts w:asciiTheme="minorHAnsi" w:hAnsiTheme="minorHAnsi"/>
          <w:szCs w:val="22"/>
        </w:rPr>
        <w:t>,</w:t>
      </w:r>
      <w:r w:rsidR="00815C3C" w:rsidRPr="005F36F7">
        <w:rPr>
          <w:rFonts w:asciiTheme="minorHAnsi" w:hAnsiTheme="minorHAnsi"/>
          <w:szCs w:val="22"/>
        </w:rPr>
        <w:t xml:space="preserve"> </w:t>
      </w:r>
      <w:proofErr w:type="spellStart"/>
      <w:r w:rsidR="00815C3C" w:rsidRPr="005F36F7">
        <w:rPr>
          <w:rFonts w:asciiTheme="minorHAnsi" w:hAnsiTheme="minorHAnsi"/>
          <w:szCs w:val="22"/>
        </w:rPr>
        <w:t>Kalvi</w:t>
      </w:r>
      <w:proofErr w:type="spellEnd"/>
      <w:r w:rsidR="00815C3C" w:rsidRPr="005F36F7">
        <w:rPr>
          <w:rFonts w:asciiTheme="minorHAnsi" w:hAnsiTheme="minorHAnsi"/>
          <w:szCs w:val="22"/>
        </w:rPr>
        <w:t xml:space="preserve"> vallamaja</w:t>
      </w:r>
      <w:r w:rsidR="0002413C" w:rsidRPr="005F36F7">
        <w:rPr>
          <w:rFonts w:asciiTheme="minorHAnsi" w:hAnsiTheme="minorHAnsi"/>
          <w:szCs w:val="22"/>
        </w:rPr>
        <w:t>,</w:t>
      </w:r>
      <w:r w:rsidR="00066523" w:rsidRPr="005F36F7">
        <w:rPr>
          <w:rFonts w:asciiTheme="minorHAnsi" w:hAnsiTheme="minorHAnsi"/>
          <w:szCs w:val="22"/>
        </w:rPr>
        <w:t xml:space="preserve"> Aseri rahvamaja</w:t>
      </w:r>
      <w:r w:rsidR="0002413C" w:rsidRPr="005F36F7">
        <w:rPr>
          <w:rFonts w:asciiTheme="minorHAnsi" w:hAnsiTheme="minorHAnsi"/>
          <w:szCs w:val="22"/>
        </w:rPr>
        <w:t xml:space="preserve">, </w:t>
      </w:r>
      <w:r w:rsidR="0002413C" w:rsidRPr="0039525F">
        <w:rPr>
          <w:rFonts w:asciiTheme="minorHAnsi" w:hAnsiTheme="minorHAnsi"/>
          <w:szCs w:val="22"/>
        </w:rPr>
        <w:t>Aseri alevi keskus, Aseri veetorn II</w:t>
      </w:r>
      <w:r w:rsidR="0002413C" w:rsidRPr="005F36F7">
        <w:rPr>
          <w:rFonts w:asciiTheme="minorHAnsi" w:hAnsiTheme="minorHAnsi"/>
          <w:szCs w:val="22"/>
        </w:rPr>
        <w:t>, Aseri tellisetehase veetorn ja Aseri tellisetehase korstnad.</w:t>
      </w:r>
    </w:p>
    <w:p w14:paraId="2BA2B963" w14:textId="77777777" w:rsidR="00C932B8" w:rsidRPr="00B01102" w:rsidRDefault="00C932B8" w:rsidP="00F950C1">
      <w:pPr>
        <w:pStyle w:val="Kehatekst"/>
        <w:spacing w:before="240"/>
        <w:rPr>
          <w:rFonts w:asciiTheme="minorHAnsi" w:hAnsiTheme="minorHAnsi"/>
          <w:b/>
          <w:color w:val="7F7F7F" w:themeColor="text1" w:themeTint="80"/>
          <w:sz w:val="20"/>
          <w:szCs w:val="22"/>
        </w:rPr>
      </w:pPr>
      <w:r w:rsidRPr="00B01102">
        <w:rPr>
          <w:rFonts w:asciiTheme="minorHAnsi" w:hAnsiTheme="minorHAnsi"/>
          <w:b/>
          <w:color w:val="7F7F7F" w:themeColor="text1" w:themeTint="80"/>
          <w:sz w:val="20"/>
          <w:szCs w:val="22"/>
        </w:rPr>
        <w:t>TINGIMUSED XX SAJANDI ARHITEKTUURIPÄRANDI</w:t>
      </w:r>
      <w:r>
        <w:rPr>
          <w:rFonts w:asciiTheme="minorHAnsi" w:hAnsiTheme="minorHAnsi"/>
          <w:b/>
          <w:color w:val="7F7F7F" w:themeColor="text1" w:themeTint="80"/>
          <w:sz w:val="20"/>
          <w:szCs w:val="22"/>
        </w:rPr>
        <w:t xml:space="preserve"> SÄILITAMISEKS JA KASUTAMISEKS</w:t>
      </w:r>
    </w:p>
    <w:p w14:paraId="4922A979" w14:textId="0C9A806B" w:rsidR="00612CF5" w:rsidRPr="0024762E" w:rsidRDefault="00612CF5" w:rsidP="007B5F33">
      <w:pPr>
        <w:pStyle w:val="Kehatekst"/>
        <w:numPr>
          <w:ilvl w:val="0"/>
          <w:numId w:val="78"/>
        </w:numPr>
        <w:rPr>
          <w:rFonts w:asciiTheme="minorHAnsi" w:hAnsiTheme="minorHAnsi" w:cstheme="minorHAnsi"/>
          <w:b/>
          <w:szCs w:val="22"/>
        </w:rPr>
      </w:pPr>
      <w:r>
        <w:t>Tagada XX sajandi arhitektuuripärandi objektide hulka arvatud hoonete hea seisukord ning väärtustada neid kohaliku arhitektuuripärandina;</w:t>
      </w:r>
    </w:p>
    <w:p w14:paraId="063F2C76" w14:textId="5C7A545B" w:rsidR="005049A4" w:rsidRPr="00B01102" w:rsidRDefault="005049A4" w:rsidP="007B5F33">
      <w:pPr>
        <w:pStyle w:val="Kehatekst"/>
        <w:numPr>
          <w:ilvl w:val="0"/>
          <w:numId w:val="78"/>
        </w:numPr>
        <w:rPr>
          <w:rFonts w:asciiTheme="minorHAnsi" w:hAnsiTheme="minorHAnsi" w:cstheme="minorHAnsi"/>
          <w:b/>
          <w:szCs w:val="22"/>
        </w:rPr>
      </w:pPr>
      <w:r w:rsidRPr="00B01102">
        <w:rPr>
          <w:rFonts w:asciiTheme="minorHAnsi" w:hAnsiTheme="minorHAnsi" w:cstheme="minorHAnsi"/>
          <w:szCs w:val="22"/>
        </w:rPr>
        <w:t>Tagad</w:t>
      </w:r>
      <w:r w:rsidR="00AC03A9" w:rsidRPr="00B01102">
        <w:rPr>
          <w:rFonts w:asciiTheme="minorHAnsi" w:hAnsiTheme="minorHAnsi" w:cstheme="minorHAnsi"/>
          <w:szCs w:val="22"/>
        </w:rPr>
        <w:t>a objektidele avalik juurdepääs</w:t>
      </w:r>
      <w:r w:rsidR="007E2A15">
        <w:rPr>
          <w:rFonts w:asciiTheme="minorHAnsi" w:hAnsiTheme="minorHAnsi" w:cstheme="minorHAnsi"/>
          <w:szCs w:val="22"/>
        </w:rPr>
        <w:t xml:space="preserve"> kui see on objekti kasutusfunktsioonist lähtuvalt võimalik</w:t>
      </w:r>
      <w:r w:rsidR="00AC03A9" w:rsidRPr="00B01102">
        <w:rPr>
          <w:rFonts w:asciiTheme="minorHAnsi" w:hAnsiTheme="minorHAnsi" w:cstheme="minorHAnsi"/>
          <w:szCs w:val="22"/>
        </w:rPr>
        <w:t>;</w:t>
      </w:r>
    </w:p>
    <w:p w14:paraId="40995068" w14:textId="77777777" w:rsidR="005049A4" w:rsidRPr="00B01102" w:rsidRDefault="005049A4" w:rsidP="007B5F33">
      <w:pPr>
        <w:pStyle w:val="Kehatekst"/>
        <w:numPr>
          <w:ilvl w:val="0"/>
          <w:numId w:val="78"/>
        </w:numPr>
        <w:rPr>
          <w:rFonts w:asciiTheme="minorHAnsi" w:hAnsiTheme="minorHAnsi" w:cstheme="minorHAnsi"/>
          <w:szCs w:val="22"/>
        </w:rPr>
      </w:pPr>
      <w:r w:rsidRPr="00B01102">
        <w:rPr>
          <w:rFonts w:asciiTheme="minorHAnsi" w:hAnsiTheme="minorHAnsi" w:cstheme="minorHAnsi"/>
          <w:szCs w:val="22"/>
        </w:rPr>
        <w:t>Naaberalade uushoonestuse kavandamisel arvestada vaadete säilimisega arhitektuuri</w:t>
      </w:r>
      <w:r w:rsidRPr="00B01102">
        <w:rPr>
          <w:rFonts w:asciiTheme="minorHAnsi" w:hAnsiTheme="minorHAnsi" w:cstheme="minorHAnsi"/>
          <w:szCs w:val="22"/>
        </w:rPr>
        <w:softHyphen/>
        <w:t>pärandi objektidele.</w:t>
      </w:r>
    </w:p>
    <w:p w14:paraId="54AE7FB2" w14:textId="77777777" w:rsidR="005049A4" w:rsidRDefault="005049A4" w:rsidP="005049A4">
      <w:pPr>
        <w:pStyle w:val="Pealkiri3"/>
        <w:rPr>
          <w:rFonts w:asciiTheme="minorHAnsi" w:hAnsiTheme="minorHAnsi"/>
        </w:rPr>
      </w:pPr>
      <w:bookmarkStart w:id="82" w:name="_Toc23151355"/>
      <w:bookmarkStart w:id="83" w:name="_Toc85453252"/>
      <w:bookmarkStart w:id="84" w:name="_Hlk32866797"/>
      <w:r w:rsidRPr="00C51C00">
        <w:rPr>
          <w:rFonts w:asciiTheme="minorHAnsi" w:hAnsiTheme="minorHAnsi"/>
        </w:rPr>
        <w:t>Maaehituspärand</w:t>
      </w:r>
      <w:bookmarkEnd w:id="82"/>
      <w:bookmarkEnd w:id="83"/>
    </w:p>
    <w:bookmarkEnd w:id="84"/>
    <w:p w14:paraId="39F325D4" w14:textId="7837306C" w:rsidR="00B56A68" w:rsidRPr="00B01102" w:rsidRDefault="007001A0" w:rsidP="00DE0A6B">
      <w:pPr>
        <w:spacing w:after="120"/>
        <w:rPr>
          <w:rFonts w:asciiTheme="minorHAnsi" w:hAnsiTheme="minorHAnsi"/>
          <w:szCs w:val="22"/>
        </w:rPr>
      </w:pPr>
      <w:r>
        <w:rPr>
          <w:rFonts w:asciiTheme="minorHAnsi" w:hAnsiTheme="minorHAnsi"/>
          <w:szCs w:val="22"/>
        </w:rPr>
        <w:t xml:space="preserve">Maaehituspärandi objektide info pärineb riiklikust </w:t>
      </w:r>
      <w:r w:rsidR="00B82111">
        <w:rPr>
          <w:rFonts w:asciiTheme="minorHAnsi" w:hAnsiTheme="minorHAnsi"/>
          <w:szCs w:val="22"/>
        </w:rPr>
        <w:t>k</w:t>
      </w:r>
      <w:r>
        <w:rPr>
          <w:rFonts w:asciiTheme="minorHAnsi" w:hAnsiTheme="minorHAnsi"/>
          <w:szCs w:val="22"/>
        </w:rPr>
        <w:t>ultuurimälestiste registrist</w:t>
      </w:r>
      <w:r>
        <w:rPr>
          <w:rStyle w:val="Allmrkuseviide"/>
          <w:szCs w:val="22"/>
        </w:rPr>
        <w:footnoteReference w:id="22"/>
      </w:r>
      <w:r>
        <w:rPr>
          <w:rFonts w:asciiTheme="minorHAnsi" w:hAnsiTheme="minorHAnsi"/>
          <w:szCs w:val="22"/>
        </w:rPr>
        <w:t xml:space="preserve">. </w:t>
      </w:r>
      <w:r w:rsidR="00B56A68" w:rsidRPr="00B01102">
        <w:rPr>
          <w:rFonts w:asciiTheme="minorHAnsi" w:hAnsiTheme="minorHAnsi"/>
          <w:szCs w:val="22"/>
        </w:rPr>
        <w:t>Maaehituspärand</w:t>
      </w:r>
      <w:r>
        <w:rPr>
          <w:rFonts w:asciiTheme="minorHAnsi" w:hAnsiTheme="minorHAnsi"/>
          <w:szCs w:val="22"/>
        </w:rPr>
        <w:t>iks</w:t>
      </w:r>
      <w:r w:rsidR="00B56A68" w:rsidRPr="00B01102">
        <w:rPr>
          <w:rFonts w:asciiTheme="minorHAnsi" w:hAnsiTheme="minorHAnsi"/>
          <w:szCs w:val="22"/>
        </w:rPr>
        <w:t xml:space="preserve"> on väljaspool linnu nii põllumajanduse kui ka muude elualadega tegeleva maarahva loodud ja ehitatud ehitised. Selle vanemasse kihistusse kuuluvad lisaks taluehitistele ka külade ja alevike ehitised ja tööstushooned</w:t>
      </w:r>
      <w:r w:rsidR="000353A7">
        <w:rPr>
          <w:rFonts w:asciiTheme="minorHAnsi" w:hAnsiTheme="minorHAnsi"/>
          <w:szCs w:val="22"/>
        </w:rPr>
        <w:t>.</w:t>
      </w:r>
    </w:p>
    <w:p w14:paraId="3FFF1B52" w14:textId="508E8B1E" w:rsidR="00B56A68" w:rsidRPr="00B01102" w:rsidRDefault="00B56A68" w:rsidP="00B56A68">
      <w:pPr>
        <w:rPr>
          <w:rFonts w:asciiTheme="minorHAnsi" w:hAnsiTheme="minorHAnsi"/>
          <w:szCs w:val="22"/>
        </w:rPr>
      </w:pPr>
      <w:r w:rsidRPr="00B01102">
        <w:rPr>
          <w:rFonts w:asciiTheme="minorHAnsi" w:hAnsiTheme="minorHAnsi"/>
          <w:szCs w:val="22"/>
        </w:rPr>
        <w:t>Viru-Nigula valla territooriumil on maaehituspärandina registreeritud kaks vallamaja</w:t>
      </w:r>
      <w:r>
        <w:rPr>
          <w:rFonts w:asciiTheme="minorHAnsi" w:hAnsiTheme="minorHAnsi"/>
          <w:szCs w:val="22"/>
        </w:rPr>
        <w:t xml:space="preserve">: </w:t>
      </w:r>
      <w:r w:rsidRPr="00B01102">
        <w:rPr>
          <w:rFonts w:asciiTheme="minorHAnsi" w:hAnsiTheme="minorHAnsi" w:cs="Calibri"/>
          <w:bCs/>
          <w:szCs w:val="18"/>
          <w:lang w:eastAsia="et-EE"/>
        </w:rPr>
        <w:t>Kunda-Malla vallamaja</w:t>
      </w:r>
      <w:r>
        <w:rPr>
          <w:rFonts w:asciiTheme="minorHAnsi" w:hAnsiTheme="minorHAnsi" w:cs="Calibri"/>
          <w:bCs/>
          <w:szCs w:val="18"/>
          <w:lang w:eastAsia="et-EE"/>
        </w:rPr>
        <w:t xml:space="preserve"> ja </w:t>
      </w:r>
      <w:proofErr w:type="spellStart"/>
      <w:r>
        <w:rPr>
          <w:rFonts w:asciiTheme="minorHAnsi" w:hAnsiTheme="minorHAnsi" w:cs="Calibri"/>
          <w:bCs/>
          <w:szCs w:val="18"/>
          <w:lang w:eastAsia="et-EE"/>
        </w:rPr>
        <w:t>Kalvi</w:t>
      </w:r>
      <w:proofErr w:type="spellEnd"/>
      <w:r>
        <w:rPr>
          <w:rFonts w:asciiTheme="minorHAnsi" w:hAnsiTheme="minorHAnsi" w:cs="Calibri"/>
          <w:bCs/>
          <w:szCs w:val="18"/>
          <w:lang w:eastAsia="et-EE"/>
        </w:rPr>
        <w:t xml:space="preserve"> vallamaja.</w:t>
      </w:r>
    </w:p>
    <w:p w14:paraId="5A5002F3" w14:textId="77777777" w:rsidR="00C932B8" w:rsidRPr="006A6BFC" w:rsidRDefault="00C932B8" w:rsidP="00C932B8">
      <w:pPr>
        <w:pStyle w:val="Kehatekst"/>
        <w:spacing w:before="240"/>
        <w:rPr>
          <w:rFonts w:asciiTheme="minorHAnsi" w:hAnsiTheme="minorHAnsi"/>
          <w:b/>
          <w:color w:val="7F7F7F" w:themeColor="text1" w:themeTint="80"/>
          <w:sz w:val="20"/>
          <w:szCs w:val="22"/>
        </w:rPr>
      </w:pPr>
      <w:r w:rsidRPr="006A6BFC">
        <w:rPr>
          <w:rFonts w:asciiTheme="minorHAnsi" w:hAnsiTheme="minorHAnsi"/>
          <w:b/>
          <w:color w:val="7F7F7F" w:themeColor="text1" w:themeTint="80"/>
          <w:sz w:val="20"/>
          <w:szCs w:val="22"/>
        </w:rPr>
        <w:t>TINGIMUSED MAAEHITUSPÄRANDI</w:t>
      </w:r>
      <w:r>
        <w:rPr>
          <w:rFonts w:asciiTheme="minorHAnsi" w:hAnsiTheme="minorHAnsi"/>
          <w:b/>
          <w:color w:val="7F7F7F" w:themeColor="text1" w:themeTint="80"/>
          <w:sz w:val="20"/>
          <w:szCs w:val="22"/>
        </w:rPr>
        <w:t xml:space="preserve"> SÄILITAMISEKS JA KASUTAMISEKS</w:t>
      </w:r>
    </w:p>
    <w:p w14:paraId="1E3D2EF0" w14:textId="5D15F9F4" w:rsidR="00612CF5" w:rsidRPr="0024762E" w:rsidRDefault="00612CF5" w:rsidP="007B5F33">
      <w:pPr>
        <w:pStyle w:val="Kehatekst"/>
        <w:numPr>
          <w:ilvl w:val="0"/>
          <w:numId w:val="79"/>
        </w:numPr>
        <w:rPr>
          <w:rFonts w:asciiTheme="minorHAnsi" w:hAnsiTheme="minorHAnsi" w:cstheme="minorHAnsi"/>
          <w:b/>
          <w:szCs w:val="22"/>
        </w:rPr>
      </w:pPr>
      <w:r>
        <w:t>Tagada maaehituspärandi hulka arvatud hoonete parim võimalik seisukord ning väärtustada neid kohaliku arhitektuuripärandina;</w:t>
      </w:r>
    </w:p>
    <w:p w14:paraId="6746F818" w14:textId="374267EB" w:rsidR="00B56A68" w:rsidRPr="00B01102" w:rsidRDefault="00B56A68" w:rsidP="007B5F33">
      <w:pPr>
        <w:pStyle w:val="Kehatekst"/>
        <w:numPr>
          <w:ilvl w:val="0"/>
          <w:numId w:val="79"/>
        </w:numPr>
        <w:rPr>
          <w:rFonts w:asciiTheme="minorHAnsi" w:hAnsiTheme="minorHAnsi" w:cstheme="minorHAnsi"/>
          <w:b/>
          <w:szCs w:val="22"/>
        </w:rPr>
      </w:pPr>
      <w:r w:rsidRPr="00B01102">
        <w:rPr>
          <w:rFonts w:asciiTheme="minorHAnsi" w:hAnsiTheme="minorHAnsi" w:cstheme="minorHAnsi"/>
          <w:szCs w:val="22"/>
        </w:rPr>
        <w:lastRenderedPageBreak/>
        <w:t>Tagada objektidele avalik juurdepääs</w:t>
      </w:r>
      <w:r w:rsidR="007E2A15">
        <w:rPr>
          <w:rFonts w:asciiTheme="minorHAnsi" w:hAnsiTheme="minorHAnsi" w:cstheme="minorHAnsi"/>
          <w:szCs w:val="22"/>
        </w:rPr>
        <w:t xml:space="preserve"> kui see on objekti kasutusfunktsioonist lähtuvalt võimalik</w:t>
      </w:r>
      <w:r w:rsidRPr="00B01102">
        <w:rPr>
          <w:rFonts w:asciiTheme="minorHAnsi" w:hAnsiTheme="minorHAnsi" w:cstheme="minorHAnsi"/>
          <w:szCs w:val="22"/>
        </w:rPr>
        <w:t>;</w:t>
      </w:r>
    </w:p>
    <w:p w14:paraId="28A891E7" w14:textId="0F99995A" w:rsidR="00B56A68" w:rsidRDefault="00B56A68" w:rsidP="007B5F33">
      <w:pPr>
        <w:pStyle w:val="Kehatekst"/>
        <w:numPr>
          <w:ilvl w:val="0"/>
          <w:numId w:val="79"/>
        </w:numPr>
        <w:rPr>
          <w:rFonts w:asciiTheme="minorHAnsi" w:hAnsiTheme="minorHAnsi" w:cstheme="minorHAnsi"/>
          <w:szCs w:val="22"/>
        </w:rPr>
      </w:pPr>
      <w:r w:rsidRPr="00B01102">
        <w:rPr>
          <w:rFonts w:asciiTheme="minorHAnsi" w:hAnsiTheme="minorHAnsi" w:cstheme="minorHAnsi"/>
          <w:szCs w:val="22"/>
        </w:rPr>
        <w:t xml:space="preserve">Naaberalade uushoonestuse kavandamisel arvestada vaadete säilimisega </w:t>
      </w:r>
      <w:r w:rsidR="00D91E36">
        <w:rPr>
          <w:rFonts w:asciiTheme="minorHAnsi" w:hAnsiTheme="minorHAnsi" w:cstheme="minorHAnsi"/>
          <w:szCs w:val="22"/>
        </w:rPr>
        <w:t>maaehitus</w:t>
      </w:r>
      <w:r w:rsidRPr="00B01102">
        <w:rPr>
          <w:rFonts w:asciiTheme="minorHAnsi" w:hAnsiTheme="minorHAnsi" w:cstheme="minorHAnsi"/>
          <w:szCs w:val="22"/>
        </w:rPr>
        <w:t>pärandi objektidele.</w:t>
      </w:r>
    </w:p>
    <w:p w14:paraId="3B5EFBBE" w14:textId="77777777" w:rsidR="0051470F" w:rsidRDefault="0051470F" w:rsidP="0051470F">
      <w:pPr>
        <w:pStyle w:val="Pealkiri3"/>
      </w:pPr>
      <w:bookmarkStart w:id="85" w:name="_Toc85453253"/>
      <w:r>
        <w:t>Militaarpärand</w:t>
      </w:r>
      <w:bookmarkEnd w:id="85"/>
      <w:r>
        <w:t xml:space="preserve"> </w:t>
      </w:r>
    </w:p>
    <w:p w14:paraId="514133B4" w14:textId="3F6A7341" w:rsidR="007001A0" w:rsidRDefault="007001A0" w:rsidP="0051470F">
      <w:pPr>
        <w:pStyle w:val="Kehatekst"/>
        <w:rPr>
          <w:rFonts w:asciiTheme="minorHAnsi" w:hAnsiTheme="minorHAnsi"/>
        </w:rPr>
      </w:pPr>
      <w:r>
        <w:rPr>
          <w:rFonts w:asciiTheme="minorHAnsi" w:hAnsiTheme="minorHAnsi"/>
        </w:rPr>
        <w:t xml:space="preserve">Militaarpärandi objektide info pärineb riiklikust </w:t>
      </w:r>
      <w:r w:rsidR="00F945F4">
        <w:rPr>
          <w:rFonts w:asciiTheme="minorHAnsi" w:hAnsiTheme="minorHAnsi"/>
        </w:rPr>
        <w:t>k</w:t>
      </w:r>
      <w:r>
        <w:rPr>
          <w:rFonts w:asciiTheme="minorHAnsi" w:hAnsiTheme="minorHAnsi"/>
        </w:rPr>
        <w:t>ultuurimälestiste registrist</w:t>
      </w:r>
      <w:r>
        <w:rPr>
          <w:rStyle w:val="Allmrkuseviide"/>
        </w:rPr>
        <w:footnoteReference w:id="23"/>
      </w:r>
      <w:r>
        <w:rPr>
          <w:rFonts w:asciiTheme="minorHAnsi" w:hAnsiTheme="minorHAnsi"/>
        </w:rPr>
        <w:t xml:space="preserve">. </w:t>
      </w:r>
      <w:r w:rsidR="0051470F">
        <w:rPr>
          <w:rFonts w:asciiTheme="minorHAnsi" w:hAnsiTheme="minorHAnsi"/>
        </w:rPr>
        <w:t xml:space="preserve">Militaarehitisi on </w:t>
      </w:r>
      <w:r w:rsidR="00541984">
        <w:rPr>
          <w:rFonts w:asciiTheme="minorHAnsi" w:hAnsiTheme="minorHAnsi"/>
        </w:rPr>
        <w:t xml:space="preserve">Eestis </w:t>
      </w:r>
      <w:r w:rsidR="0051470F">
        <w:rPr>
          <w:rFonts w:asciiTheme="minorHAnsi" w:hAnsiTheme="minorHAnsi"/>
        </w:rPr>
        <w:t>rajatud kõigil ajastutel ja need moodustavad olulise osa</w:t>
      </w:r>
      <w:r w:rsidR="00541984">
        <w:rPr>
          <w:rFonts w:asciiTheme="minorHAnsi" w:hAnsiTheme="minorHAnsi"/>
        </w:rPr>
        <w:t xml:space="preserve"> ehituspärandist</w:t>
      </w:r>
      <w:r w:rsidR="0051470F">
        <w:rPr>
          <w:rFonts w:asciiTheme="minorHAnsi" w:hAnsiTheme="minorHAnsi"/>
        </w:rPr>
        <w:t xml:space="preserve">. </w:t>
      </w:r>
    </w:p>
    <w:p w14:paraId="45EC7B7E" w14:textId="649BD410" w:rsidR="0051470F" w:rsidRDefault="007001A0" w:rsidP="0051470F">
      <w:pPr>
        <w:pStyle w:val="Kehatekst"/>
        <w:rPr>
          <w:rFonts w:asciiTheme="minorHAnsi" w:hAnsiTheme="minorHAnsi"/>
        </w:rPr>
      </w:pPr>
      <w:r w:rsidRPr="007D16B9">
        <w:rPr>
          <w:rFonts w:asciiTheme="minorHAnsi" w:hAnsiTheme="minorHAnsi"/>
        </w:rPr>
        <w:t>Üldplaneeringu raames on kajastatud er</w:t>
      </w:r>
      <w:r>
        <w:rPr>
          <w:rFonts w:asciiTheme="minorHAnsi" w:hAnsiTheme="minorHAnsi"/>
        </w:rPr>
        <w:t xml:space="preserve">inevaid militaarpärandi objekte, et tõsta esile sõjaajaloolist arhitektuuripärandit. </w:t>
      </w:r>
      <w:r w:rsidR="0051470F">
        <w:rPr>
          <w:rFonts w:asciiTheme="minorHAnsi" w:hAnsiTheme="minorHAnsi"/>
        </w:rPr>
        <w:t xml:space="preserve">Viru-Nigula valla militaarpärand pärineb </w:t>
      </w:r>
      <w:r w:rsidR="00A77FBF">
        <w:rPr>
          <w:rFonts w:asciiTheme="minorHAnsi" w:hAnsiTheme="minorHAnsi"/>
        </w:rPr>
        <w:t>n</w:t>
      </w:r>
      <w:r w:rsidR="0051470F">
        <w:rPr>
          <w:rFonts w:asciiTheme="minorHAnsi" w:hAnsiTheme="minorHAnsi"/>
        </w:rPr>
        <w:t>õukogude perioodist</w:t>
      </w:r>
      <w:r w:rsidR="00D25CD7">
        <w:rPr>
          <w:rFonts w:asciiTheme="minorHAnsi" w:hAnsiTheme="minorHAnsi"/>
        </w:rPr>
        <w:t xml:space="preserve"> – Aseri piirivalvekordon, Aseri </w:t>
      </w:r>
      <w:r w:rsidR="00D25CD7" w:rsidRPr="00213593">
        <w:rPr>
          <w:rFonts w:asciiTheme="minorHAnsi" w:hAnsiTheme="minorHAnsi"/>
        </w:rPr>
        <w:t>õppepolügoon (piirivalve väljaõppekeskus, Letipea piirivalvekordon ja tehnilise vaatluse post</w:t>
      </w:r>
      <w:r w:rsidR="00234D81" w:rsidRPr="00213593">
        <w:rPr>
          <w:rFonts w:asciiTheme="minorHAnsi" w:hAnsiTheme="minorHAnsi"/>
        </w:rPr>
        <w:t xml:space="preserve"> ning </w:t>
      </w:r>
      <w:r w:rsidR="006933ED" w:rsidRPr="00213593">
        <w:rPr>
          <w:rFonts w:asciiTheme="minorHAnsi" w:hAnsiTheme="minorHAnsi"/>
        </w:rPr>
        <w:t xml:space="preserve">Rannalaeva kinnistul olev </w:t>
      </w:r>
      <w:r w:rsidR="00D25CD7" w:rsidRPr="00213593">
        <w:rPr>
          <w:rFonts w:asciiTheme="minorHAnsi" w:hAnsiTheme="minorHAnsi"/>
        </w:rPr>
        <w:t>Letipea</w:t>
      </w:r>
      <w:r w:rsidR="00D25CD7">
        <w:rPr>
          <w:rFonts w:asciiTheme="minorHAnsi" w:hAnsiTheme="minorHAnsi"/>
        </w:rPr>
        <w:t xml:space="preserve"> tehnilise vaatluse post</w:t>
      </w:r>
      <w:r w:rsidR="00F950C1">
        <w:rPr>
          <w:rFonts w:asciiTheme="minorHAnsi" w:hAnsiTheme="minorHAnsi"/>
        </w:rPr>
        <w:t>.</w:t>
      </w:r>
    </w:p>
    <w:p w14:paraId="680E0A42" w14:textId="192DFA93" w:rsidR="00C932B8" w:rsidRPr="007D16B9" w:rsidRDefault="00C932B8" w:rsidP="00C932B8">
      <w:pPr>
        <w:pStyle w:val="Kehatekst"/>
        <w:spacing w:before="240"/>
        <w:rPr>
          <w:rFonts w:asciiTheme="minorHAnsi" w:hAnsiTheme="minorHAnsi"/>
          <w:b/>
          <w:color w:val="7F7F7F" w:themeColor="text1" w:themeTint="80"/>
          <w:sz w:val="20"/>
        </w:rPr>
      </w:pPr>
      <w:r w:rsidRPr="007D16B9">
        <w:rPr>
          <w:rFonts w:asciiTheme="minorHAnsi" w:hAnsiTheme="minorHAnsi"/>
          <w:b/>
          <w:color w:val="7F7F7F" w:themeColor="text1" w:themeTint="80"/>
          <w:sz w:val="20"/>
        </w:rPr>
        <w:t xml:space="preserve">TINGIMUSED </w:t>
      </w:r>
      <w:r>
        <w:rPr>
          <w:rFonts w:asciiTheme="minorHAnsi" w:hAnsiTheme="minorHAnsi"/>
          <w:b/>
          <w:color w:val="7F7F7F" w:themeColor="text1" w:themeTint="80"/>
          <w:sz w:val="20"/>
        </w:rPr>
        <w:t>MILITAARPÄRANDI</w:t>
      </w:r>
      <w:r w:rsidRPr="007D16B9">
        <w:rPr>
          <w:rFonts w:asciiTheme="minorHAnsi" w:hAnsiTheme="minorHAnsi"/>
          <w:b/>
          <w:color w:val="7F7F7F" w:themeColor="text1" w:themeTint="80"/>
          <w:sz w:val="20"/>
        </w:rPr>
        <w:t xml:space="preserve"> OBJEKTI</w:t>
      </w:r>
      <w:r>
        <w:rPr>
          <w:rFonts w:asciiTheme="minorHAnsi" w:hAnsiTheme="minorHAnsi"/>
          <w:b/>
          <w:color w:val="7F7F7F" w:themeColor="text1" w:themeTint="80"/>
          <w:sz w:val="20"/>
        </w:rPr>
        <w:t>DE SÄILITAMISEKS JA KASUTAMISEKS</w:t>
      </w:r>
    </w:p>
    <w:p w14:paraId="2F22EDF1" w14:textId="77D0E679" w:rsidR="00612CF5" w:rsidRPr="00612CF5" w:rsidRDefault="00612CF5" w:rsidP="007B5F33">
      <w:pPr>
        <w:pStyle w:val="Kehatekst"/>
        <w:numPr>
          <w:ilvl w:val="0"/>
          <w:numId w:val="80"/>
        </w:numPr>
        <w:rPr>
          <w:rFonts w:asciiTheme="minorHAnsi" w:hAnsiTheme="minorHAnsi"/>
        </w:rPr>
      </w:pPr>
      <w:r>
        <w:t>Tagada militaarpärandi hulka arvatud objektide parim võimalik seisukord ning väärtustada neid kohaliku ehituspärandina;</w:t>
      </w:r>
    </w:p>
    <w:p w14:paraId="6FE883AF" w14:textId="554BCE55" w:rsidR="0051470F" w:rsidRPr="00541984" w:rsidRDefault="0051470F" w:rsidP="007B5F33">
      <w:pPr>
        <w:pStyle w:val="Kehatekst"/>
        <w:numPr>
          <w:ilvl w:val="0"/>
          <w:numId w:val="80"/>
        </w:numPr>
        <w:rPr>
          <w:rFonts w:asciiTheme="minorHAnsi" w:hAnsiTheme="minorHAnsi"/>
        </w:rPr>
      </w:pPr>
      <w:r>
        <w:rPr>
          <w:rFonts w:asciiTheme="minorHAnsi" w:hAnsiTheme="minorHAnsi" w:cstheme="minorHAnsi"/>
          <w:szCs w:val="22"/>
        </w:rPr>
        <w:t xml:space="preserve">Üldjuhul peab </w:t>
      </w:r>
      <w:r w:rsidRPr="007D16B9">
        <w:rPr>
          <w:rFonts w:asciiTheme="minorHAnsi" w:hAnsiTheme="minorHAnsi" w:cstheme="minorHAnsi"/>
          <w:szCs w:val="22"/>
        </w:rPr>
        <w:t xml:space="preserve">olema tagatud avalik juurdepääs, et kõigil huvilistel oleks võimalik </w:t>
      </w:r>
      <w:r w:rsidR="00674B97">
        <w:rPr>
          <w:rFonts w:asciiTheme="minorHAnsi" w:hAnsiTheme="minorHAnsi" w:cstheme="minorHAnsi"/>
          <w:szCs w:val="22"/>
        </w:rPr>
        <w:t xml:space="preserve">militaarpärandi objekte </w:t>
      </w:r>
      <w:r>
        <w:rPr>
          <w:rFonts w:asciiTheme="minorHAnsi" w:hAnsiTheme="minorHAnsi" w:cstheme="minorHAnsi"/>
          <w:szCs w:val="22"/>
        </w:rPr>
        <w:t>külastada;</w:t>
      </w:r>
    </w:p>
    <w:p w14:paraId="4916467F" w14:textId="76FE3A54" w:rsidR="00541984" w:rsidRPr="00DA7E80" w:rsidRDefault="00541984" w:rsidP="007B5F33">
      <w:pPr>
        <w:pStyle w:val="Kehatekst"/>
        <w:numPr>
          <w:ilvl w:val="0"/>
          <w:numId w:val="80"/>
        </w:numPr>
        <w:rPr>
          <w:rFonts w:asciiTheme="minorHAnsi" w:hAnsiTheme="minorHAnsi"/>
        </w:rPr>
      </w:pPr>
      <w:r>
        <w:rPr>
          <w:rFonts w:asciiTheme="minorHAnsi" w:hAnsiTheme="minorHAnsi" w:cstheme="minorHAnsi"/>
          <w:szCs w:val="22"/>
        </w:rPr>
        <w:t xml:space="preserve">Tagada </w:t>
      </w:r>
      <w:r w:rsidR="0024762E">
        <w:rPr>
          <w:rFonts w:asciiTheme="minorHAnsi" w:hAnsiTheme="minorHAnsi" w:cstheme="minorHAnsi"/>
          <w:szCs w:val="22"/>
        </w:rPr>
        <w:t>inimeste</w:t>
      </w:r>
      <w:r>
        <w:rPr>
          <w:rFonts w:asciiTheme="minorHAnsi" w:hAnsiTheme="minorHAnsi" w:cstheme="minorHAnsi"/>
          <w:szCs w:val="22"/>
        </w:rPr>
        <w:t xml:space="preserve"> ohutus objektidel;</w:t>
      </w:r>
    </w:p>
    <w:p w14:paraId="4610CBAE" w14:textId="77777777" w:rsidR="0051470F" w:rsidRPr="00645897" w:rsidRDefault="0051470F" w:rsidP="007B5F33">
      <w:pPr>
        <w:pStyle w:val="Kehatekst"/>
        <w:numPr>
          <w:ilvl w:val="0"/>
          <w:numId w:val="80"/>
        </w:numPr>
        <w:rPr>
          <w:rFonts w:asciiTheme="minorHAnsi" w:hAnsiTheme="minorHAnsi" w:cstheme="minorHAnsi"/>
          <w:szCs w:val="22"/>
        </w:rPr>
      </w:pPr>
      <w:r w:rsidRPr="00B01102">
        <w:rPr>
          <w:rFonts w:asciiTheme="minorHAnsi" w:hAnsiTheme="minorHAnsi" w:cstheme="minorHAnsi"/>
          <w:szCs w:val="22"/>
        </w:rPr>
        <w:t xml:space="preserve">Naaberalade uushoonestuse kavandamisel arvestada vaadete säilimisega </w:t>
      </w:r>
      <w:r>
        <w:rPr>
          <w:rFonts w:asciiTheme="minorHAnsi" w:hAnsiTheme="minorHAnsi" w:cstheme="minorHAnsi"/>
          <w:szCs w:val="22"/>
        </w:rPr>
        <w:t>militaar</w:t>
      </w:r>
      <w:r w:rsidRPr="00B01102">
        <w:rPr>
          <w:rFonts w:asciiTheme="minorHAnsi" w:hAnsiTheme="minorHAnsi" w:cstheme="minorHAnsi"/>
          <w:szCs w:val="22"/>
        </w:rPr>
        <w:softHyphen/>
        <w:t xml:space="preserve">pärandi </w:t>
      </w:r>
      <w:r w:rsidRPr="00645897">
        <w:rPr>
          <w:rFonts w:asciiTheme="minorHAnsi" w:hAnsiTheme="minorHAnsi" w:cstheme="minorHAnsi"/>
          <w:szCs w:val="22"/>
        </w:rPr>
        <w:t>objektidele.</w:t>
      </w:r>
    </w:p>
    <w:p w14:paraId="6DE2C34C" w14:textId="586754B7" w:rsidR="005049A4" w:rsidRPr="00645897" w:rsidRDefault="005049A4" w:rsidP="00B56A68">
      <w:pPr>
        <w:pStyle w:val="Pealkiri3"/>
      </w:pPr>
      <w:bookmarkStart w:id="86" w:name="_Toc531765326"/>
      <w:bookmarkStart w:id="87" w:name="_Toc7175985"/>
      <w:bookmarkStart w:id="88" w:name="_Toc23151356"/>
      <w:bookmarkStart w:id="89" w:name="_Toc85453254"/>
      <w:bookmarkStart w:id="90" w:name="_Hlk32866805"/>
      <w:r w:rsidRPr="00645897">
        <w:t>Miljööväärtuslik ala</w:t>
      </w:r>
      <w:bookmarkEnd w:id="86"/>
      <w:bookmarkEnd w:id="87"/>
      <w:bookmarkEnd w:id="88"/>
      <w:bookmarkEnd w:id="89"/>
    </w:p>
    <w:bookmarkEnd w:id="90"/>
    <w:p w14:paraId="2F6B3651" w14:textId="3B546A6B" w:rsidR="005049A4" w:rsidRDefault="005049A4" w:rsidP="00645897">
      <w:pPr>
        <w:pStyle w:val="Kehatekst"/>
        <w:rPr>
          <w:rFonts w:asciiTheme="minorHAnsi" w:hAnsiTheme="minorHAnsi"/>
        </w:rPr>
      </w:pPr>
      <w:r w:rsidRPr="00645897">
        <w:rPr>
          <w:rFonts w:asciiTheme="minorHAnsi" w:hAnsiTheme="minorHAnsi"/>
        </w:rPr>
        <w:t>Miljööväärtuslik ala on kohaliku tasandi kaitsealune piirkond, mille terviklik miljöö kuulub säilitamisele oma ajalooliselt</w:t>
      </w:r>
      <w:r w:rsidRPr="00B01102">
        <w:rPr>
          <w:rFonts w:asciiTheme="minorHAnsi" w:hAnsiTheme="minorHAnsi"/>
        </w:rPr>
        <w:t xml:space="preserve"> väljakujunenud tänavavõrgu, haljastuse, hoonestusviisi, ühtse ja omanäolise arhitektuuri või muu avaliku huvi tõttu. Ala ilme säilitamiseks on määratud tingimused, mis tulenevad piirkonna ajaloolis-kultuurilisest eripärast</w:t>
      </w:r>
      <w:r w:rsidR="00601C68">
        <w:rPr>
          <w:rFonts w:asciiTheme="minorHAnsi" w:hAnsiTheme="minorHAnsi"/>
        </w:rPr>
        <w:t xml:space="preserve"> (vt tabel 3).</w:t>
      </w:r>
    </w:p>
    <w:p w14:paraId="1A97F2E8" w14:textId="0D47B2D2" w:rsidR="00567E85" w:rsidRDefault="00567E85" w:rsidP="00FD1E9F">
      <w:pPr>
        <w:pStyle w:val="Kehatekst"/>
        <w:spacing w:after="240"/>
        <w:rPr>
          <w:rFonts w:asciiTheme="minorHAnsi" w:hAnsiTheme="minorHAnsi"/>
        </w:rPr>
      </w:pPr>
      <w:r>
        <w:rPr>
          <w:rFonts w:asciiTheme="minorHAnsi" w:hAnsiTheme="minorHAnsi"/>
        </w:rPr>
        <w:t xml:space="preserve">Üldplaneeringuga tehakse ettepanek </w:t>
      </w:r>
      <w:r w:rsidRPr="00645897">
        <w:rPr>
          <w:rFonts w:asciiTheme="minorHAnsi" w:hAnsiTheme="minorHAnsi"/>
        </w:rPr>
        <w:t xml:space="preserve">Nõukogudeaegse ümarate silotornidega farmihoonete kompleksi eemaldamiseks miljööväärtuslike objektide hulgast, sest need on </w:t>
      </w:r>
      <w:r>
        <w:rPr>
          <w:rFonts w:asciiTheme="minorHAnsi" w:hAnsiTheme="minorHAnsi"/>
        </w:rPr>
        <w:t xml:space="preserve">kohaliku omavalituse hinnangul suuresti lagunenud ega vääri </w:t>
      </w:r>
      <w:r w:rsidR="005F44F7">
        <w:rPr>
          <w:rFonts w:asciiTheme="minorHAnsi" w:hAnsiTheme="minorHAnsi"/>
        </w:rPr>
        <w:t xml:space="preserve">enam </w:t>
      </w:r>
      <w:r>
        <w:rPr>
          <w:rFonts w:asciiTheme="minorHAnsi" w:hAnsiTheme="minorHAnsi"/>
        </w:rPr>
        <w:t>kaitsmist.</w:t>
      </w:r>
    </w:p>
    <w:p w14:paraId="69FFB9C4" w14:textId="77777777" w:rsidR="00C932B8" w:rsidRPr="006A6BFC" w:rsidRDefault="00C932B8" w:rsidP="00C932B8">
      <w:pPr>
        <w:pStyle w:val="Kehatekst"/>
        <w:rPr>
          <w:rFonts w:asciiTheme="minorHAnsi" w:hAnsiTheme="minorHAnsi"/>
          <w:b/>
          <w:color w:val="7F7F7F" w:themeColor="text1" w:themeTint="80"/>
          <w:sz w:val="20"/>
          <w:szCs w:val="20"/>
        </w:rPr>
      </w:pPr>
      <w:r w:rsidRPr="006A6BFC">
        <w:rPr>
          <w:rFonts w:asciiTheme="minorHAnsi" w:hAnsiTheme="minorHAnsi"/>
          <w:b/>
          <w:color w:val="7F7F7F" w:themeColor="text1" w:themeTint="80"/>
          <w:sz w:val="20"/>
          <w:szCs w:val="20"/>
        </w:rPr>
        <w:t>TINGIMUSED MILJÖÖVÄÄRTUSLIKU ALA</w:t>
      </w:r>
      <w:r>
        <w:rPr>
          <w:rFonts w:asciiTheme="minorHAnsi" w:hAnsiTheme="minorHAnsi"/>
          <w:b/>
          <w:color w:val="7F7F7F" w:themeColor="text1" w:themeTint="80"/>
          <w:sz w:val="20"/>
          <w:szCs w:val="20"/>
        </w:rPr>
        <w:t xml:space="preserve"> SÄILITAMISEKS JA KASUTAMISEKS</w:t>
      </w:r>
    </w:p>
    <w:p w14:paraId="3EDDFFEB" w14:textId="6E06B1D6" w:rsidR="008550BE" w:rsidRDefault="008550BE" w:rsidP="007B5F33">
      <w:pPr>
        <w:pStyle w:val="Kehatekst"/>
        <w:numPr>
          <w:ilvl w:val="0"/>
          <w:numId w:val="81"/>
        </w:numPr>
        <w:rPr>
          <w:rFonts w:asciiTheme="minorHAnsi" w:hAnsiTheme="minorHAnsi"/>
        </w:rPr>
      </w:pPr>
      <w:r>
        <w:t>Tagada miljööväärtuslike alade säilimine ja terviklikkus ning väärtustada neid kui kohalikku arhitektuuri- ja kultuuripärandit;</w:t>
      </w:r>
    </w:p>
    <w:p w14:paraId="6281BA41" w14:textId="638A644F" w:rsidR="00BE2B87" w:rsidRDefault="00BE2B87" w:rsidP="007B5F33">
      <w:pPr>
        <w:pStyle w:val="Kehatekst"/>
        <w:numPr>
          <w:ilvl w:val="0"/>
          <w:numId w:val="81"/>
        </w:numPr>
        <w:rPr>
          <w:rFonts w:asciiTheme="minorHAnsi" w:hAnsiTheme="minorHAnsi"/>
        </w:rPr>
      </w:pPr>
      <w:r>
        <w:rPr>
          <w:rFonts w:asciiTheme="minorHAnsi" w:hAnsiTheme="minorHAnsi"/>
        </w:rPr>
        <w:t xml:space="preserve">Oluliseks tuleb pidada väärtusliku miljööga külade </w:t>
      </w:r>
      <w:r w:rsidR="00942EE4">
        <w:rPr>
          <w:rFonts w:asciiTheme="minorHAnsi" w:hAnsiTheme="minorHAnsi"/>
        </w:rPr>
        <w:t xml:space="preserve">katastriüksuste </w:t>
      </w:r>
      <w:r>
        <w:rPr>
          <w:rFonts w:asciiTheme="minorHAnsi" w:hAnsiTheme="minorHAnsi"/>
        </w:rPr>
        <w:t>suurusi, hoonestuse ja kujundamise elemente, hoonestusstruktuuri ja maakasutust;</w:t>
      </w:r>
    </w:p>
    <w:p w14:paraId="0BA9878D" w14:textId="629504AF" w:rsidR="005717EB" w:rsidRDefault="005717EB" w:rsidP="007B5F33">
      <w:pPr>
        <w:pStyle w:val="Kehatekst"/>
        <w:numPr>
          <w:ilvl w:val="0"/>
          <w:numId w:val="81"/>
        </w:numPr>
        <w:rPr>
          <w:rFonts w:asciiTheme="minorHAnsi" w:hAnsiTheme="minorHAnsi"/>
        </w:rPr>
      </w:pPr>
      <w:r w:rsidRPr="00B01102">
        <w:rPr>
          <w:rFonts w:asciiTheme="minorHAnsi" w:hAnsiTheme="minorHAnsi"/>
        </w:rPr>
        <w:t xml:space="preserve">Miljööväärtusega hoonestusaladega vahetult piirnevatel aladel peab ehitustegevusel arvestama sujuvat üleminekut miljööväärtusega alade </w:t>
      </w:r>
      <w:r>
        <w:rPr>
          <w:rFonts w:asciiTheme="minorHAnsi" w:hAnsiTheme="minorHAnsi"/>
        </w:rPr>
        <w:t>ehituslaadile ja -</w:t>
      </w:r>
      <w:r w:rsidRPr="00B01102">
        <w:rPr>
          <w:rFonts w:asciiTheme="minorHAnsi" w:hAnsiTheme="minorHAnsi"/>
        </w:rPr>
        <w:t>mahtudele;</w:t>
      </w:r>
    </w:p>
    <w:p w14:paraId="62DEBD8B" w14:textId="09DA365A" w:rsidR="00B56A56" w:rsidRPr="00B01102" w:rsidRDefault="00B56A56" w:rsidP="007B5F33">
      <w:pPr>
        <w:pStyle w:val="Kehatekst"/>
        <w:numPr>
          <w:ilvl w:val="0"/>
          <w:numId w:val="81"/>
        </w:numPr>
        <w:rPr>
          <w:rFonts w:asciiTheme="minorHAnsi" w:hAnsiTheme="minorHAnsi"/>
        </w:rPr>
      </w:pPr>
      <w:r>
        <w:rPr>
          <w:rFonts w:asciiTheme="minorHAnsi" w:hAnsiTheme="minorHAnsi"/>
        </w:rPr>
        <w:t xml:space="preserve">Uut hoonestust ja maakasutust tuleb sobitada vanaga </w:t>
      </w:r>
      <w:r w:rsidR="00125E4F">
        <w:rPr>
          <w:rFonts w:asciiTheme="minorHAnsi" w:hAnsiTheme="minorHAnsi"/>
        </w:rPr>
        <w:t xml:space="preserve">kaitstavaid </w:t>
      </w:r>
      <w:r>
        <w:rPr>
          <w:rFonts w:asciiTheme="minorHAnsi" w:hAnsiTheme="minorHAnsi"/>
        </w:rPr>
        <w:t>väärtusi rikkumata;</w:t>
      </w:r>
    </w:p>
    <w:p w14:paraId="01C1DA88" w14:textId="076919EC" w:rsidR="005717EB" w:rsidRPr="00B01102" w:rsidRDefault="005717EB" w:rsidP="007B5F33">
      <w:pPr>
        <w:pStyle w:val="Kehatekst"/>
        <w:numPr>
          <w:ilvl w:val="0"/>
          <w:numId w:val="81"/>
        </w:numPr>
        <w:rPr>
          <w:rFonts w:asciiTheme="minorHAnsi" w:hAnsiTheme="minorHAnsi"/>
        </w:rPr>
      </w:pPr>
      <w:r w:rsidRPr="00B01102">
        <w:rPr>
          <w:rFonts w:asciiTheme="minorHAnsi" w:hAnsiTheme="minorHAnsi"/>
        </w:rPr>
        <w:t xml:space="preserve">Tagada läbimõeldud ja avalikku ruumi sobiv haljastuse </w:t>
      </w:r>
      <w:r>
        <w:rPr>
          <w:rFonts w:asciiTheme="minorHAnsi" w:hAnsiTheme="minorHAnsi"/>
        </w:rPr>
        <w:t>lahen</w:t>
      </w:r>
      <w:r w:rsidRPr="00B01102">
        <w:rPr>
          <w:rFonts w:asciiTheme="minorHAnsi" w:hAnsiTheme="minorHAnsi"/>
        </w:rPr>
        <w:t>dus</w:t>
      </w:r>
      <w:r w:rsidR="0011105B">
        <w:rPr>
          <w:rFonts w:asciiTheme="minorHAnsi" w:hAnsiTheme="minorHAnsi"/>
        </w:rPr>
        <w:t>.</w:t>
      </w:r>
    </w:p>
    <w:p w14:paraId="0C3E08FC" w14:textId="77777777" w:rsidR="007F1056" w:rsidRDefault="007F1056">
      <w:pPr>
        <w:spacing w:before="120" w:after="120"/>
        <w:rPr>
          <w:rFonts w:asciiTheme="minorHAnsi" w:hAnsiTheme="minorHAnsi"/>
          <w:b/>
        </w:rPr>
      </w:pPr>
      <w:r>
        <w:rPr>
          <w:rFonts w:asciiTheme="minorHAnsi" w:hAnsiTheme="minorHAnsi"/>
          <w:b/>
        </w:rPr>
        <w:br w:type="page"/>
      </w:r>
    </w:p>
    <w:p w14:paraId="3C5394C3" w14:textId="77777777" w:rsidR="007F1056" w:rsidRDefault="007F1056" w:rsidP="00E1678D">
      <w:pPr>
        <w:pStyle w:val="Kehatekst"/>
        <w:jc w:val="left"/>
        <w:rPr>
          <w:rFonts w:asciiTheme="minorHAnsi" w:hAnsiTheme="minorHAnsi"/>
          <w:b/>
        </w:rPr>
        <w:sectPr w:rsidR="007F1056" w:rsidSect="005C2D7E">
          <w:pgSz w:w="11906" w:h="16838" w:code="9"/>
          <w:pgMar w:top="1843" w:right="1418" w:bottom="1559" w:left="1418" w:header="851" w:footer="510" w:gutter="0"/>
          <w:cols w:space="708"/>
          <w:titlePg/>
          <w:docGrid w:linePitch="360"/>
        </w:sectPr>
      </w:pPr>
    </w:p>
    <w:p w14:paraId="3D4A6C18" w14:textId="7C14D49D" w:rsidR="00E1678D" w:rsidRPr="00FE3D74" w:rsidRDefault="00E1678D" w:rsidP="00601C68">
      <w:pPr>
        <w:pStyle w:val="Kehatekst"/>
        <w:spacing w:after="0"/>
        <w:jc w:val="left"/>
        <w:rPr>
          <w:rFonts w:asciiTheme="minorHAnsi" w:hAnsiTheme="minorHAnsi"/>
        </w:rPr>
      </w:pPr>
      <w:r w:rsidRPr="00FE3D74">
        <w:rPr>
          <w:rFonts w:asciiTheme="minorHAnsi" w:hAnsiTheme="minorHAnsi"/>
          <w:b/>
        </w:rPr>
        <w:lastRenderedPageBreak/>
        <w:t xml:space="preserve">Tabel </w:t>
      </w:r>
      <w:r w:rsidR="00601C68" w:rsidRPr="00FE3D74">
        <w:rPr>
          <w:rFonts w:asciiTheme="minorHAnsi" w:hAnsiTheme="minorHAnsi"/>
          <w:b/>
        </w:rPr>
        <w:t>3</w:t>
      </w:r>
      <w:r w:rsidRPr="00FE3D74">
        <w:rPr>
          <w:rFonts w:asciiTheme="minorHAnsi" w:hAnsiTheme="minorHAnsi"/>
          <w:b/>
        </w:rPr>
        <w:t>.</w:t>
      </w:r>
      <w:r w:rsidRPr="00FE3D74">
        <w:rPr>
          <w:rFonts w:asciiTheme="minorHAnsi" w:hAnsiTheme="minorHAnsi"/>
        </w:rPr>
        <w:t xml:space="preserve"> </w:t>
      </w:r>
      <w:r w:rsidR="00D12667" w:rsidRPr="00FE3D74">
        <w:rPr>
          <w:rFonts w:asciiTheme="minorHAnsi" w:hAnsiTheme="minorHAnsi"/>
        </w:rPr>
        <w:t>Miljööväärtuslikud alad/objektid Viru-Nigula vallas</w:t>
      </w:r>
    </w:p>
    <w:tbl>
      <w:tblPr>
        <w:tblStyle w:val="SP-Tabel1"/>
        <w:tblW w:w="13178" w:type="dxa"/>
        <w:tblLayout w:type="fixed"/>
        <w:tblLook w:val="04A0" w:firstRow="1" w:lastRow="0" w:firstColumn="1" w:lastColumn="0" w:noHBand="0" w:noVBand="1"/>
      </w:tblPr>
      <w:tblGrid>
        <w:gridCol w:w="562"/>
        <w:gridCol w:w="3119"/>
        <w:gridCol w:w="4819"/>
        <w:gridCol w:w="4678"/>
      </w:tblGrid>
      <w:tr w:rsidR="00D12667" w:rsidRPr="00EC10A4" w14:paraId="05793E88" w14:textId="77777777" w:rsidTr="00EC10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shd w:val="clear" w:color="auto" w:fill="0070C0"/>
            <w:vAlign w:val="center"/>
          </w:tcPr>
          <w:p w14:paraId="05B30D1D" w14:textId="77777777" w:rsidR="00D12667" w:rsidRPr="00EC10A4" w:rsidRDefault="00D12667" w:rsidP="00D12667">
            <w:pPr>
              <w:pStyle w:val="Kehatekst"/>
              <w:spacing w:after="0"/>
              <w:rPr>
                <w:rFonts w:asciiTheme="minorHAnsi" w:hAnsiTheme="minorHAnsi"/>
                <w:szCs w:val="18"/>
              </w:rPr>
            </w:pPr>
          </w:p>
        </w:tc>
        <w:tc>
          <w:tcPr>
            <w:tcW w:w="3119" w:type="dxa"/>
            <w:shd w:val="clear" w:color="auto" w:fill="0070C0"/>
            <w:vAlign w:val="center"/>
          </w:tcPr>
          <w:p w14:paraId="0F276158" w14:textId="75883701" w:rsidR="00D12667" w:rsidRPr="00EC10A4" w:rsidRDefault="00D12667" w:rsidP="00D12667">
            <w:pPr>
              <w:pStyle w:val="Kehatekst"/>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Miljööväärtuslik ala/objekt</w:t>
            </w:r>
          </w:p>
        </w:tc>
        <w:tc>
          <w:tcPr>
            <w:tcW w:w="4819" w:type="dxa"/>
            <w:shd w:val="clear" w:color="auto" w:fill="0070C0"/>
            <w:vAlign w:val="center"/>
          </w:tcPr>
          <w:p w14:paraId="74CE16DA" w14:textId="77777777" w:rsidR="00D12667" w:rsidRPr="00EC10A4" w:rsidRDefault="00D12667" w:rsidP="00D12667">
            <w:pPr>
              <w:pStyle w:val="Kehatekst"/>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Kaitstav väärtus</w:t>
            </w:r>
          </w:p>
        </w:tc>
        <w:tc>
          <w:tcPr>
            <w:tcW w:w="4678" w:type="dxa"/>
            <w:shd w:val="clear" w:color="auto" w:fill="0070C0"/>
            <w:vAlign w:val="center"/>
          </w:tcPr>
          <w:p w14:paraId="214F97A4" w14:textId="403FD199" w:rsidR="00D12667" w:rsidRPr="00EC10A4" w:rsidRDefault="00D12667" w:rsidP="00D12667">
            <w:pPr>
              <w:pStyle w:val="Kehatekst"/>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Tingimused</w:t>
            </w:r>
          </w:p>
        </w:tc>
      </w:tr>
      <w:tr w:rsidR="00D12667" w:rsidRPr="00EC10A4" w14:paraId="446C6E59"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65FC850" w14:textId="53B4C0A5" w:rsidR="00D12667" w:rsidRPr="007A5CD7" w:rsidRDefault="00D12667" w:rsidP="00D12667">
            <w:pPr>
              <w:pStyle w:val="Kehatekst"/>
              <w:rPr>
                <w:rFonts w:asciiTheme="minorHAnsi" w:hAnsiTheme="minorHAnsi"/>
                <w:szCs w:val="18"/>
              </w:rPr>
            </w:pPr>
            <w:r w:rsidRPr="007A5CD7">
              <w:rPr>
                <w:rFonts w:asciiTheme="minorHAnsi" w:hAnsiTheme="minorHAnsi"/>
                <w:szCs w:val="18"/>
              </w:rPr>
              <w:t>1</w:t>
            </w:r>
          </w:p>
        </w:tc>
        <w:tc>
          <w:tcPr>
            <w:tcW w:w="3119" w:type="dxa"/>
            <w:vAlign w:val="center"/>
          </w:tcPr>
          <w:p w14:paraId="1760939E" w14:textId="410ACCCE"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r w:rsidRPr="00EC10A4">
              <w:rPr>
                <w:rFonts w:asciiTheme="minorHAnsi" w:hAnsiTheme="minorHAnsi"/>
                <w:szCs w:val="18"/>
              </w:rPr>
              <w:t>Kunda endise tsemendivabriku kompleks</w:t>
            </w:r>
          </w:p>
        </w:tc>
        <w:tc>
          <w:tcPr>
            <w:tcW w:w="4819" w:type="dxa"/>
            <w:vAlign w:val="center"/>
          </w:tcPr>
          <w:p w14:paraId="6F0BCE51" w14:textId="36EB7964" w:rsidR="00D12667" w:rsidRPr="00EC10A4" w:rsidRDefault="00D12667" w:rsidP="00EC10A4">
            <w:pPr>
              <w:spacing w:before="12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Kunda tsemendivabriku varemed, sh klinkerveski hoone (kultuurimälestiste riiklikus registris nr 28731), </w:t>
            </w:r>
            <w:proofErr w:type="spellStart"/>
            <w:r w:rsidRPr="00EC10A4">
              <w:rPr>
                <w:rFonts w:asciiTheme="minorHAnsi" w:hAnsiTheme="minorHAnsi"/>
                <w:szCs w:val="18"/>
              </w:rPr>
              <w:t>Dietz</w:t>
            </w:r>
            <w:proofErr w:type="spellEnd"/>
            <w:r w:rsidRPr="00EC10A4">
              <w:rPr>
                <w:rFonts w:asciiTheme="minorHAnsi" w:hAnsiTheme="minorHAnsi"/>
                <w:szCs w:val="18"/>
              </w:rPr>
              <w:t>-ahju korstnad nr 1 ja nr 2 (nr 28729 ja nr 28730), tsemenditehase endine kontorihoone (hetkel tsemendimuuseum, nr 28733), EELK Kunda Kolmekuninga kirik (nr 1729), ametnike elamu (nr 28735), direktori elamu (nr 28734) ning hüdroelektrijaam (nr 28726). Samuti kuuluvad miljööväärtusliku ala hulka Jõe ja Mere tn äärsed elamud ning Kunda linnapark.</w:t>
            </w:r>
          </w:p>
        </w:tc>
        <w:tc>
          <w:tcPr>
            <w:tcW w:w="4678" w:type="dxa"/>
            <w:vAlign w:val="center"/>
          </w:tcPr>
          <w:p w14:paraId="22D76FE2" w14:textId="4B98AA3B"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Mälestiste säilimine ajalooliselt kujunenud keskkonnas, sh originaalsete paekivi- ja puitehitiste eksterjööri detailide säilitamine;</w:t>
            </w:r>
          </w:p>
          <w:p w14:paraId="32F6E2ED" w14:textId="3D2677D6"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Tagada kaitstavate ehitiste  domineerimine ümbruskonnas ja vaadeldavus.</w:t>
            </w:r>
          </w:p>
        </w:tc>
      </w:tr>
      <w:tr w:rsidR="00D12667" w:rsidRPr="00EC10A4" w14:paraId="445CA874"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61C701BF" w14:textId="29D575B4" w:rsidR="00D12667" w:rsidRPr="007A5CD7" w:rsidRDefault="00196F5A" w:rsidP="00D12667">
            <w:pPr>
              <w:pStyle w:val="Kehatekst"/>
              <w:rPr>
                <w:rFonts w:asciiTheme="minorHAnsi" w:hAnsiTheme="minorHAnsi"/>
                <w:szCs w:val="18"/>
              </w:rPr>
            </w:pPr>
            <w:r w:rsidRPr="007A5CD7">
              <w:rPr>
                <w:rFonts w:asciiTheme="minorHAnsi" w:hAnsiTheme="minorHAnsi"/>
                <w:szCs w:val="18"/>
              </w:rPr>
              <w:t>2</w:t>
            </w:r>
          </w:p>
        </w:tc>
        <w:tc>
          <w:tcPr>
            <w:tcW w:w="3119" w:type="dxa"/>
            <w:vAlign w:val="center"/>
          </w:tcPr>
          <w:p w14:paraId="13D807B5" w14:textId="339477DC"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r w:rsidRPr="00EC10A4">
              <w:rPr>
                <w:rFonts w:asciiTheme="minorHAnsi" w:hAnsiTheme="minorHAnsi"/>
                <w:szCs w:val="18"/>
              </w:rPr>
              <w:t>Aseri aleviku miljööväärtuslik ala</w:t>
            </w:r>
          </w:p>
        </w:tc>
        <w:tc>
          <w:tcPr>
            <w:tcW w:w="4819" w:type="dxa"/>
            <w:vAlign w:val="center"/>
          </w:tcPr>
          <w:p w14:paraId="61AC6905" w14:textId="029CC8B3"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trike/>
                <w:szCs w:val="18"/>
              </w:rPr>
            </w:pPr>
            <w:r w:rsidRPr="00EC10A4">
              <w:rPr>
                <w:rFonts w:asciiTheme="minorHAnsi" w:hAnsiTheme="minorHAnsi"/>
                <w:szCs w:val="18"/>
              </w:rPr>
              <w:t xml:space="preserve">Miljööväärtusliku ala moodustavad Aseri tsemendivabriku varemed, sh silohoone (kultuurimälestiste riiklikus registris nr 28320), </w:t>
            </w:r>
            <w:proofErr w:type="spellStart"/>
            <w:r w:rsidRPr="00EC10A4">
              <w:rPr>
                <w:rFonts w:asciiTheme="minorHAnsi" w:hAnsiTheme="minorHAnsi"/>
                <w:szCs w:val="18"/>
              </w:rPr>
              <w:t>pöördahjude</w:t>
            </w:r>
            <w:proofErr w:type="spellEnd"/>
            <w:r w:rsidRPr="00EC10A4">
              <w:rPr>
                <w:rFonts w:asciiTheme="minorHAnsi" w:hAnsiTheme="minorHAnsi"/>
                <w:szCs w:val="18"/>
              </w:rPr>
              <w:t xml:space="preserve"> hoone (nr 28321) ja veetorn (nr 1456). Veel kuuluvad miljööväärtuslikule alale Aseri rahvamaja (nr 1459), Aseri esimene koolimaja, </w:t>
            </w:r>
            <w:proofErr w:type="spellStart"/>
            <w:r w:rsidRPr="00EC10A4">
              <w:rPr>
                <w:rFonts w:asciiTheme="minorHAnsi" w:hAnsiTheme="minorHAnsi"/>
                <w:szCs w:val="18"/>
              </w:rPr>
              <w:t>Kesktänava</w:t>
            </w:r>
            <w:proofErr w:type="spellEnd"/>
            <w:r w:rsidRPr="00EC10A4">
              <w:rPr>
                <w:rFonts w:asciiTheme="minorHAnsi" w:hAnsiTheme="minorHAnsi"/>
                <w:szCs w:val="18"/>
              </w:rPr>
              <w:t xml:space="preserve"> äärsed hooned, Aseri park, Aseri juga ja Aseri tiik.</w:t>
            </w:r>
            <w:r w:rsidRPr="00EC10A4">
              <w:rPr>
                <w:rFonts w:asciiTheme="minorHAnsi" w:hAnsiTheme="minorHAnsi"/>
                <w:strike/>
                <w:szCs w:val="18"/>
              </w:rPr>
              <w:t xml:space="preserve"> </w:t>
            </w:r>
          </w:p>
        </w:tc>
        <w:tc>
          <w:tcPr>
            <w:tcW w:w="4678" w:type="dxa"/>
            <w:vAlign w:val="center"/>
          </w:tcPr>
          <w:p w14:paraId="174A0318" w14:textId="2A2AD8AE"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Aseri alevikule omaste ehitiste säilitamine koos originaalsete eksterjööri detailidega;</w:t>
            </w:r>
          </w:p>
          <w:p w14:paraId="2E45BC7C" w14:textId="203266CD" w:rsidR="00D12667" w:rsidRPr="00EC10A4" w:rsidRDefault="00D12667" w:rsidP="00EC10A4">
            <w:pPr>
              <w:pStyle w:val="Kehatekst"/>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Aseri roheala (sh tiigi) korrastamine avaliku puhkealana, mis tõstab esile miljööväärtusliku ala iseloomulikke väärtusi. </w:t>
            </w:r>
          </w:p>
        </w:tc>
      </w:tr>
      <w:tr w:rsidR="00D12667" w:rsidRPr="00EC10A4" w14:paraId="5086F800"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197BB0E" w14:textId="6CC8D701" w:rsidR="00D12667" w:rsidRPr="007A5CD7" w:rsidRDefault="00196F5A" w:rsidP="00D12667">
            <w:pPr>
              <w:pStyle w:val="Kehatekst"/>
              <w:rPr>
                <w:rFonts w:asciiTheme="minorHAnsi" w:hAnsiTheme="minorHAnsi"/>
                <w:szCs w:val="18"/>
              </w:rPr>
            </w:pPr>
            <w:r w:rsidRPr="007A5CD7">
              <w:rPr>
                <w:rFonts w:asciiTheme="minorHAnsi" w:hAnsiTheme="minorHAnsi"/>
                <w:szCs w:val="18"/>
              </w:rPr>
              <w:t>3</w:t>
            </w:r>
          </w:p>
        </w:tc>
        <w:tc>
          <w:tcPr>
            <w:tcW w:w="3119" w:type="dxa"/>
            <w:vAlign w:val="center"/>
          </w:tcPr>
          <w:p w14:paraId="54F5D884" w14:textId="2A9AD986"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r w:rsidRPr="00EC10A4">
              <w:rPr>
                <w:rFonts w:asciiTheme="minorHAnsi" w:hAnsiTheme="minorHAnsi"/>
                <w:szCs w:val="18"/>
              </w:rPr>
              <w:t>Mahu rannaküla</w:t>
            </w:r>
          </w:p>
        </w:tc>
        <w:tc>
          <w:tcPr>
            <w:tcW w:w="4819" w:type="dxa"/>
            <w:vAlign w:val="center"/>
          </w:tcPr>
          <w:p w14:paraId="7680106C" w14:textId="7B7B4F29" w:rsidR="00D12667" w:rsidRPr="00EC10A4" w:rsidRDefault="00D12667" w:rsidP="00EC10A4">
            <w:pPr>
              <w:pStyle w:val="Kehatekst"/>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traditsioonilise välimusega talud – madalad ühe- kuni kahekorruselised puithooned, mis paiknevad rannatee ääres reas ning pole reeglina piirdeaedadega ümbritsetud. Neemekülas on esindatud rookatusega rehetare ning 1920.–1930. aastatel ehitatud talud, Männikküla majade grupp kujutab endast tihedat </w:t>
            </w:r>
            <w:proofErr w:type="spellStart"/>
            <w:r w:rsidRPr="00EC10A4">
              <w:rPr>
                <w:rFonts w:asciiTheme="minorHAnsi" w:hAnsiTheme="minorHAnsi"/>
                <w:szCs w:val="18"/>
              </w:rPr>
              <w:t>sumbküla</w:t>
            </w:r>
            <w:proofErr w:type="spellEnd"/>
            <w:r w:rsidRPr="00EC10A4">
              <w:rPr>
                <w:rFonts w:asciiTheme="minorHAnsi" w:hAnsiTheme="minorHAnsi"/>
                <w:szCs w:val="18"/>
              </w:rPr>
              <w:t xml:space="preserve">.  </w:t>
            </w:r>
          </w:p>
        </w:tc>
        <w:tc>
          <w:tcPr>
            <w:tcW w:w="4678" w:type="dxa"/>
            <w:vAlign w:val="center"/>
          </w:tcPr>
          <w:p w14:paraId="17EDF8F2" w14:textId="489E7AD9"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Traditsioonilise külamaastiku üldmulje säilimiseks võib ehitada vaid maa-arhitektuurile iseloomulikke viilkatusega ühe- kuni kahekorruselisi hooneid;</w:t>
            </w:r>
          </w:p>
          <w:p w14:paraId="2A030296" w14:textId="5FA50E70"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Maastike ja (mere)vaadete avatuse tagamiseks ei tohi rajada vaateid sulgevaid piirdeaedasid. Sobilikud on nt talumaastikule omased lattaiad, roigasaiad vms.</w:t>
            </w:r>
          </w:p>
        </w:tc>
      </w:tr>
      <w:tr w:rsidR="00D12667" w:rsidRPr="00EC10A4" w14:paraId="011DD30F"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7D7C83A7" w14:textId="1C0FA874" w:rsidR="00D12667" w:rsidRPr="007A5CD7" w:rsidRDefault="00196F5A" w:rsidP="00D12667">
            <w:pPr>
              <w:pStyle w:val="Kehatekst"/>
              <w:rPr>
                <w:rFonts w:asciiTheme="minorHAnsi" w:hAnsiTheme="minorHAnsi"/>
                <w:szCs w:val="18"/>
              </w:rPr>
            </w:pPr>
            <w:r w:rsidRPr="007A5CD7">
              <w:rPr>
                <w:rFonts w:asciiTheme="minorHAnsi" w:hAnsiTheme="minorHAnsi"/>
                <w:szCs w:val="18"/>
              </w:rPr>
              <w:t>4</w:t>
            </w:r>
          </w:p>
        </w:tc>
        <w:tc>
          <w:tcPr>
            <w:tcW w:w="3119" w:type="dxa"/>
            <w:vAlign w:val="center"/>
          </w:tcPr>
          <w:p w14:paraId="5A1E2A9F" w14:textId="04EFC59B"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bookmarkStart w:id="91" w:name="_Hlk71787372"/>
            <w:r w:rsidRPr="00EC10A4">
              <w:rPr>
                <w:rFonts w:asciiTheme="minorHAnsi" w:hAnsiTheme="minorHAnsi"/>
                <w:szCs w:val="18"/>
              </w:rPr>
              <w:t>Selja mõisakompleksi pae- ja maakiviehitised (piirded, hooned)</w:t>
            </w:r>
            <w:bookmarkEnd w:id="91"/>
          </w:p>
        </w:tc>
        <w:tc>
          <w:tcPr>
            <w:tcW w:w="4819" w:type="dxa"/>
            <w:vAlign w:val="center"/>
          </w:tcPr>
          <w:p w14:paraId="2F0B8785" w14:textId="5B229ED8" w:rsidR="00D12667" w:rsidRPr="00EC10A4" w:rsidRDefault="00D12667" w:rsidP="00EC10A4">
            <w:pPr>
              <w:pStyle w:val="Kehatekst"/>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18"/>
                <w:lang w:eastAsia="et-EE"/>
              </w:rPr>
            </w:pPr>
            <w:r w:rsidRPr="00EC10A4">
              <w:rPr>
                <w:rFonts w:asciiTheme="minorHAnsi" w:hAnsiTheme="minorHAnsi"/>
                <w:szCs w:val="18"/>
              </w:rPr>
              <w:t xml:space="preserve">Miljööväärtusliku ala moodustavad </w:t>
            </w:r>
            <w:r w:rsidRPr="00EC10A4">
              <w:rPr>
                <w:rFonts w:asciiTheme="minorHAnsi" w:hAnsiTheme="minorHAnsi" w:cs="Calibri"/>
                <w:szCs w:val="18"/>
                <w:lang w:eastAsia="et-EE"/>
              </w:rPr>
              <w:t xml:space="preserve">mõisakomplekside pae- ja maakiviehitised, mis asuvad Selja külas. </w:t>
            </w:r>
          </w:p>
          <w:p w14:paraId="52560D92" w14:textId="77777777" w:rsidR="00D12667" w:rsidRPr="00EC10A4" w:rsidRDefault="00D12667" w:rsidP="00EC10A4">
            <w:pPr>
              <w:pStyle w:val="Kehatekst"/>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4678" w:type="dxa"/>
            <w:vAlign w:val="center"/>
          </w:tcPr>
          <w:p w14:paraId="1BBF1346" w14:textId="341AB8B4"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Säilitada ja konserveerida vana mõisakompleksi pae- ja maakiviehitised, uusehituste puhul sobitada need arhitektuuriliseks tervikuks;</w:t>
            </w:r>
          </w:p>
          <w:p w14:paraId="1FAC316C" w14:textId="45687DB2"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Tähelepanu pöörata mõisa piirdemüüridele, millel puudub kaitsev kattekiht;</w:t>
            </w:r>
          </w:p>
          <w:p w14:paraId="4A5384E3" w14:textId="3573EACE"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lastRenderedPageBreak/>
              <w:t>Säilitada Selja mõisa kõrvalhoonete uhked kaarjad sissekäigud.</w:t>
            </w:r>
          </w:p>
        </w:tc>
      </w:tr>
      <w:tr w:rsidR="00D12667" w:rsidRPr="00EC10A4" w14:paraId="5B2A5573"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B0660A8" w14:textId="551C03F8" w:rsidR="00D12667" w:rsidRPr="007A5CD7" w:rsidRDefault="00196F5A" w:rsidP="00D12667">
            <w:pPr>
              <w:pStyle w:val="Kehatekst"/>
              <w:rPr>
                <w:rFonts w:asciiTheme="minorHAnsi" w:hAnsiTheme="minorHAnsi"/>
                <w:szCs w:val="18"/>
              </w:rPr>
            </w:pPr>
            <w:r w:rsidRPr="007A5CD7">
              <w:rPr>
                <w:rFonts w:asciiTheme="minorHAnsi" w:hAnsiTheme="minorHAnsi"/>
                <w:szCs w:val="18"/>
              </w:rPr>
              <w:lastRenderedPageBreak/>
              <w:t>5</w:t>
            </w:r>
          </w:p>
        </w:tc>
        <w:tc>
          <w:tcPr>
            <w:tcW w:w="3119" w:type="dxa"/>
            <w:vAlign w:val="center"/>
          </w:tcPr>
          <w:p w14:paraId="55D22199" w14:textId="2CD38E49"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bookmarkStart w:id="92" w:name="_Hlk71787379"/>
            <w:r w:rsidRPr="00EC10A4">
              <w:rPr>
                <w:rFonts w:asciiTheme="minorHAnsi" w:hAnsiTheme="minorHAnsi"/>
                <w:szCs w:val="18"/>
              </w:rPr>
              <w:t>Kunda mõisakompleksi pae- ja maakiviehitised (piirded, hooned)</w:t>
            </w:r>
            <w:bookmarkEnd w:id="92"/>
          </w:p>
        </w:tc>
        <w:tc>
          <w:tcPr>
            <w:tcW w:w="4819" w:type="dxa"/>
            <w:vAlign w:val="center"/>
          </w:tcPr>
          <w:p w14:paraId="795FC491" w14:textId="161959D3" w:rsidR="00D12667" w:rsidRPr="00EC10A4" w:rsidRDefault="00D12667" w:rsidP="00EC10A4">
            <w:pPr>
              <w:pStyle w:val="Kehatekst"/>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w:t>
            </w:r>
            <w:r w:rsidRPr="00EC10A4">
              <w:rPr>
                <w:rFonts w:asciiTheme="minorHAnsi" w:hAnsiTheme="minorHAnsi" w:cs="Calibri"/>
                <w:szCs w:val="18"/>
                <w:lang w:eastAsia="et-EE"/>
              </w:rPr>
              <w:t>mõisakomplekside pae- ja maakiviehitised, mis asuvad Kunda külas.</w:t>
            </w:r>
          </w:p>
        </w:tc>
        <w:tc>
          <w:tcPr>
            <w:tcW w:w="4678" w:type="dxa"/>
            <w:vAlign w:val="center"/>
          </w:tcPr>
          <w:p w14:paraId="56990D86" w14:textId="418CA60B"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Säilitada ja konserveerida vana mõisakompleksi pae- ja maakiviehitised, uusehituste puhul sobitada need arhitektuuriliseks tervikuks;</w:t>
            </w:r>
          </w:p>
          <w:p w14:paraId="6A04F4A5" w14:textId="6006AB85"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Tähelepanu pöörata mõisa piirdemüüridele, millel puudub kaitsev kattekiht. Kunda mõisa varemed nõuavad konserveerimist, et tagada nende ohutus ja püsimine pargi kujunduselemendina.</w:t>
            </w:r>
          </w:p>
        </w:tc>
      </w:tr>
      <w:tr w:rsidR="00D12667" w:rsidRPr="00EC10A4" w14:paraId="132C8444"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5CB7C8AB" w14:textId="4FD9BF30" w:rsidR="00D12667" w:rsidRPr="007A5CD7" w:rsidRDefault="00196F5A" w:rsidP="00D12667">
            <w:pPr>
              <w:pStyle w:val="Kehatekst"/>
              <w:rPr>
                <w:rFonts w:asciiTheme="minorHAnsi" w:hAnsiTheme="minorHAnsi"/>
                <w:szCs w:val="18"/>
              </w:rPr>
            </w:pPr>
            <w:r w:rsidRPr="007A5CD7">
              <w:rPr>
                <w:rFonts w:asciiTheme="minorHAnsi" w:hAnsiTheme="minorHAnsi"/>
                <w:szCs w:val="18"/>
              </w:rPr>
              <w:t>6</w:t>
            </w:r>
          </w:p>
        </w:tc>
        <w:tc>
          <w:tcPr>
            <w:tcW w:w="3119" w:type="dxa"/>
            <w:vAlign w:val="center"/>
          </w:tcPr>
          <w:p w14:paraId="1B3311C8" w14:textId="4EB6FA93"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bookmarkStart w:id="93" w:name="_Hlk71787386"/>
            <w:r w:rsidRPr="00EC10A4">
              <w:rPr>
                <w:rFonts w:asciiTheme="minorHAnsi" w:hAnsiTheme="minorHAnsi"/>
                <w:szCs w:val="18"/>
              </w:rPr>
              <w:t>Samma mõisakompleksi pae- ja maakiviehitised (piirded, hooned)</w:t>
            </w:r>
            <w:bookmarkEnd w:id="93"/>
          </w:p>
        </w:tc>
        <w:tc>
          <w:tcPr>
            <w:tcW w:w="4819" w:type="dxa"/>
            <w:vAlign w:val="center"/>
          </w:tcPr>
          <w:p w14:paraId="113DE86C" w14:textId="1A73F279" w:rsidR="00D12667" w:rsidRPr="00EC10A4" w:rsidRDefault="00D12667" w:rsidP="00EC10A4">
            <w:pPr>
              <w:pStyle w:val="Kehatekst"/>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w:t>
            </w:r>
            <w:r w:rsidRPr="00EC10A4">
              <w:rPr>
                <w:rFonts w:asciiTheme="minorHAnsi" w:hAnsiTheme="minorHAnsi" w:cs="Calibri"/>
                <w:szCs w:val="18"/>
                <w:lang w:eastAsia="et-EE"/>
              </w:rPr>
              <w:t>mõisakomplekside pae- ja maakiviehitised, mis asuvad Samma külas.</w:t>
            </w:r>
          </w:p>
        </w:tc>
        <w:tc>
          <w:tcPr>
            <w:tcW w:w="4678" w:type="dxa"/>
            <w:vAlign w:val="center"/>
          </w:tcPr>
          <w:p w14:paraId="491A4634" w14:textId="3FC64F7E"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Säilitada ja konserveerida vana mõisakompleksi pae- ja maakiviehitised, uusehituste puhul sobitada need arhitektuuriliseks tervikuks;</w:t>
            </w:r>
          </w:p>
          <w:p w14:paraId="0F0A24A5" w14:textId="07E65867"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Tähelepanu pöörata mõisa piirdemüüridele, millel puudub kaitsev kattekiht.</w:t>
            </w:r>
          </w:p>
        </w:tc>
      </w:tr>
      <w:tr w:rsidR="00D12667" w:rsidRPr="00EC10A4" w14:paraId="4B051F1C"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5515B48" w14:textId="7E5D1C52" w:rsidR="00D12667" w:rsidRPr="007A5CD7" w:rsidRDefault="00196F5A" w:rsidP="00D12667">
            <w:pPr>
              <w:pStyle w:val="Kehatekst"/>
              <w:rPr>
                <w:rFonts w:asciiTheme="minorHAnsi" w:hAnsiTheme="minorHAnsi"/>
                <w:szCs w:val="18"/>
              </w:rPr>
            </w:pPr>
            <w:r w:rsidRPr="007A5CD7">
              <w:rPr>
                <w:rFonts w:asciiTheme="minorHAnsi" w:hAnsiTheme="minorHAnsi"/>
                <w:szCs w:val="18"/>
              </w:rPr>
              <w:t>7</w:t>
            </w:r>
          </w:p>
        </w:tc>
        <w:tc>
          <w:tcPr>
            <w:tcW w:w="3119" w:type="dxa"/>
            <w:vAlign w:val="center"/>
          </w:tcPr>
          <w:p w14:paraId="0A971FEE" w14:textId="119A3E36"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bookmarkStart w:id="94" w:name="_Hlk71787392"/>
            <w:r w:rsidRPr="00EC10A4">
              <w:rPr>
                <w:rFonts w:asciiTheme="minorHAnsi" w:hAnsiTheme="minorHAnsi"/>
                <w:szCs w:val="18"/>
              </w:rPr>
              <w:t>Pada mõisakompleksi pae- ja maakiviehitised (piirded, hooned)</w:t>
            </w:r>
            <w:bookmarkEnd w:id="94"/>
          </w:p>
        </w:tc>
        <w:tc>
          <w:tcPr>
            <w:tcW w:w="4819" w:type="dxa"/>
            <w:vAlign w:val="center"/>
          </w:tcPr>
          <w:p w14:paraId="62B0A68E" w14:textId="56248884" w:rsidR="00D12667" w:rsidRPr="00EC10A4" w:rsidRDefault="00D12667" w:rsidP="00EC10A4">
            <w:pPr>
              <w:pStyle w:val="Kehatekst"/>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w:t>
            </w:r>
            <w:r w:rsidRPr="00EC10A4">
              <w:rPr>
                <w:rFonts w:asciiTheme="minorHAnsi" w:hAnsiTheme="minorHAnsi" w:cs="Calibri"/>
                <w:szCs w:val="18"/>
                <w:lang w:eastAsia="et-EE"/>
              </w:rPr>
              <w:t>mõisakomplekside pae- ja maakiviehitised, mis asuvad Pada külas.</w:t>
            </w:r>
          </w:p>
        </w:tc>
        <w:tc>
          <w:tcPr>
            <w:tcW w:w="4678" w:type="dxa"/>
            <w:vAlign w:val="center"/>
          </w:tcPr>
          <w:p w14:paraId="18CE4BC1" w14:textId="6D800F93"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Säilitada ja konserveerida vana mõisakompleksi pae- ja maakiviehitised, uusehituste puhul sobitada need arhitektuuriliseks tervikuks;</w:t>
            </w:r>
          </w:p>
          <w:p w14:paraId="2DF27F29" w14:textId="1ADAA264"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Tähelepanu pöörata mõisa piirdemüüridele, millel puudub kaitsev kattekiht. Pada mõisa varemed nõuavad konserveerimist, et tagada nende ohutus ja püsimine pargi kujunduselemendina.</w:t>
            </w:r>
          </w:p>
        </w:tc>
      </w:tr>
      <w:tr w:rsidR="00D12667" w:rsidRPr="00EC10A4" w14:paraId="710F87EB"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79DC31D8" w14:textId="45F63762" w:rsidR="00D12667" w:rsidRPr="007A5CD7" w:rsidRDefault="00196F5A" w:rsidP="00D12667">
            <w:pPr>
              <w:pStyle w:val="Kehatekst"/>
              <w:rPr>
                <w:rFonts w:asciiTheme="minorHAnsi" w:hAnsiTheme="minorHAnsi"/>
                <w:szCs w:val="18"/>
              </w:rPr>
            </w:pPr>
            <w:r w:rsidRPr="007A5CD7">
              <w:rPr>
                <w:rFonts w:asciiTheme="minorHAnsi" w:hAnsiTheme="minorHAnsi"/>
                <w:szCs w:val="18"/>
              </w:rPr>
              <w:t>8</w:t>
            </w:r>
          </w:p>
        </w:tc>
        <w:tc>
          <w:tcPr>
            <w:tcW w:w="3119" w:type="dxa"/>
            <w:vAlign w:val="center"/>
          </w:tcPr>
          <w:p w14:paraId="66C5A87A" w14:textId="7D27C5CD"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bookmarkStart w:id="95" w:name="_Hlk71787401"/>
            <w:r w:rsidRPr="00EC10A4">
              <w:rPr>
                <w:rFonts w:asciiTheme="minorHAnsi" w:hAnsiTheme="minorHAnsi"/>
                <w:szCs w:val="18"/>
              </w:rPr>
              <w:t>Varudi mõisakompleksi pae- ja maakiviehitised (piirded, hooned)</w:t>
            </w:r>
            <w:bookmarkEnd w:id="95"/>
          </w:p>
        </w:tc>
        <w:tc>
          <w:tcPr>
            <w:tcW w:w="4819" w:type="dxa"/>
            <w:vAlign w:val="center"/>
          </w:tcPr>
          <w:p w14:paraId="47DD4030" w14:textId="19C81061" w:rsidR="00D12667" w:rsidRPr="00EC10A4" w:rsidRDefault="00D12667" w:rsidP="00EC10A4">
            <w:pPr>
              <w:pStyle w:val="Kehatekst"/>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w:t>
            </w:r>
            <w:r w:rsidRPr="00EC10A4">
              <w:rPr>
                <w:rFonts w:asciiTheme="minorHAnsi" w:hAnsiTheme="minorHAnsi" w:cs="Calibri"/>
                <w:szCs w:val="18"/>
                <w:lang w:eastAsia="et-EE"/>
              </w:rPr>
              <w:t>mõisakomplekside pae- ja maakiviehitised, mis asuvad Varudi külas.</w:t>
            </w:r>
          </w:p>
        </w:tc>
        <w:tc>
          <w:tcPr>
            <w:tcW w:w="4678" w:type="dxa"/>
            <w:vAlign w:val="center"/>
          </w:tcPr>
          <w:p w14:paraId="01DD17D7" w14:textId="081CB2C8"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Säilitada ja konserveerida vana mõisakompleksi pae- ja maakiviehitised, uusehituste puhul sobitada need arhitektuuriliseks tervikuks;</w:t>
            </w:r>
          </w:p>
          <w:p w14:paraId="0DF4528C" w14:textId="3FCAB938"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Tähelepanu pöörata mõisa piirdemüüridele, millel puudub kaitsev kattekiht.</w:t>
            </w:r>
          </w:p>
        </w:tc>
      </w:tr>
      <w:tr w:rsidR="00D12667" w:rsidRPr="00EC10A4" w14:paraId="159DF71D"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3CD756D" w14:textId="37F2CED2" w:rsidR="00D12667" w:rsidRPr="007A5CD7" w:rsidRDefault="00196F5A" w:rsidP="00D12667">
            <w:pPr>
              <w:pStyle w:val="Kehatekst"/>
              <w:rPr>
                <w:rFonts w:asciiTheme="minorHAnsi" w:hAnsiTheme="minorHAnsi"/>
                <w:szCs w:val="18"/>
              </w:rPr>
            </w:pPr>
            <w:r w:rsidRPr="007A5CD7">
              <w:rPr>
                <w:rFonts w:asciiTheme="minorHAnsi" w:hAnsiTheme="minorHAnsi"/>
                <w:szCs w:val="18"/>
              </w:rPr>
              <w:t>9</w:t>
            </w:r>
          </w:p>
        </w:tc>
        <w:tc>
          <w:tcPr>
            <w:tcW w:w="3119" w:type="dxa"/>
            <w:vAlign w:val="center"/>
          </w:tcPr>
          <w:p w14:paraId="2147894C" w14:textId="0F712CB9"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bookmarkStart w:id="96" w:name="_Hlk71787409"/>
            <w:r w:rsidRPr="00EC10A4">
              <w:rPr>
                <w:rFonts w:asciiTheme="minorHAnsi" w:hAnsiTheme="minorHAnsi"/>
                <w:szCs w:val="18"/>
              </w:rPr>
              <w:t>Vasta mõisakompleksi pae- ja maakiviehitised (piirded, hooned)</w:t>
            </w:r>
            <w:bookmarkEnd w:id="96"/>
          </w:p>
        </w:tc>
        <w:tc>
          <w:tcPr>
            <w:tcW w:w="4819" w:type="dxa"/>
            <w:vAlign w:val="center"/>
          </w:tcPr>
          <w:p w14:paraId="506AED52" w14:textId="58C699F9" w:rsidR="00D12667" w:rsidRPr="00EC10A4" w:rsidRDefault="00D12667" w:rsidP="00EC10A4">
            <w:pPr>
              <w:pStyle w:val="Kehatekst"/>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w:t>
            </w:r>
            <w:r w:rsidRPr="00EC10A4">
              <w:rPr>
                <w:rFonts w:asciiTheme="minorHAnsi" w:hAnsiTheme="minorHAnsi" w:cs="Calibri"/>
                <w:szCs w:val="18"/>
                <w:lang w:eastAsia="et-EE"/>
              </w:rPr>
              <w:t>mõisakomplekside pae- ja maakiviehitised, mis asuvad Vasta külas.</w:t>
            </w:r>
          </w:p>
        </w:tc>
        <w:tc>
          <w:tcPr>
            <w:tcW w:w="4678" w:type="dxa"/>
            <w:vAlign w:val="center"/>
          </w:tcPr>
          <w:p w14:paraId="516635B3" w14:textId="63193649"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Säilitada ja konserveerida vana mõisakompleksi pae- ja maakiviehitised, uusehituste puhul sobitada need arhitektuuriliseks tervikuks;</w:t>
            </w:r>
          </w:p>
          <w:p w14:paraId="311F376C" w14:textId="26F7FC42"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Tähelepanu pöörata mõisa piirdemüüridele, millel puudub kaitsev kattekiht.</w:t>
            </w:r>
          </w:p>
        </w:tc>
      </w:tr>
      <w:tr w:rsidR="00D12667" w:rsidRPr="00EC10A4" w14:paraId="1971DB67"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38B842B1" w14:textId="62F551AD" w:rsidR="00D12667" w:rsidRPr="007A5CD7" w:rsidRDefault="00196F5A" w:rsidP="00D12667">
            <w:pPr>
              <w:pStyle w:val="Kehatekst"/>
              <w:rPr>
                <w:rFonts w:asciiTheme="minorHAnsi" w:hAnsiTheme="minorHAnsi"/>
                <w:szCs w:val="18"/>
              </w:rPr>
            </w:pPr>
            <w:r w:rsidRPr="007A5CD7">
              <w:rPr>
                <w:rFonts w:asciiTheme="minorHAnsi" w:hAnsiTheme="minorHAnsi"/>
                <w:szCs w:val="18"/>
              </w:rPr>
              <w:lastRenderedPageBreak/>
              <w:t>10</w:t>
            </w:r>
          </w:p>
        </w:tc>
        <w:tc>
          <w:tcPr>
            <w:tcW w:w="3119" w:type="dxa"/>
            <w:vAlign w:val="center"/>
          </w:tcPr>
          <w:p w14:paraId="7F506195" w14:textId="7C1E7D42"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bookmarkStart w:id="97" w:name="_Hlk71787419"/>
            <w:r w:rsidRPr="00EC10A4">
              <w:rPr>
                <w:rFonts w:asciiTheme="minorHAnsi" w:hAnsiTheme="minorHAnsi"/>
                <w:szCs w:val="18"/>
              </w:rPr>
              <w:t>Malla mõisakompleksi pae- ja maakiviehitised (piirded, hooned)</w:t>
            </w:r>
            <w:bookmarkEnd w:id="97"/>
          </w:p>
        </w:tc>
        <w:tc>
          <w:tcPr>
            <w:tcW w:w="4819" w:type="dxa"/>
            <w:vAlign w:val="center"/>
          </w:tcPr>
          <w:p w14:paraId="49BC8E8F" w14:textId="2C0F172B" w:rsidR="00D12667" w:rsidRPr="00EC10A4" w:rsidRDefault="00D12667" w:rsidP="00EC10A4">
            <w:pPr>
              <w:pStyle w:val="Kehatekst"/>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w:t>
            </w:r>
            <w:r w:rsidRPr="00EC10A4">
              <w:rPr>
                <w:rFonts w:asciiTheme="minorHAnsi" w:hAnsiTheme="minorHAnsi" w:cs="Calibri"/>
                <w:szCs w:val="18"/>
                <w:lang w:eastAsia="et-EE"/>
              </w:rPr>
              <w:t>mõisakomplekside pae- ja maakiviehitised, mis asuvad Malla külas.</w:t>
            </w:r>
          </w:p>
        </w:tc>
        <w:tc>
          <w:tcPr>
            <w:tcW w:w="4678" w:type="dxa"/>
            <w:vAlign w:val="center"/>
          </w:tcPr>
          <w:p w14:paraId="1F231479" w14:textId="448BCCC7"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Säilitada ja konserveerida vana mõisakompleksi pae- ja maakiviehitised, uusehituste puhul sobitada need arhitektuuriliseks tervikuks;</w:t>
            </w:r>
          </w:p>
          <w:p w14:paraId="61B5E07C" w14:textId="47779990"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Tähelepanu pöörata mõisa piirdemüüridele, millel puudub kaitsev kattekiht.</w:t>
            </w:r>
          </w:p>
        </w:tc>
      </w:tr>
      <w:tr w:rsidR="00D12667" w:rsidRPr="00EC10A4" w14:paraId="34BF1846"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C57132C" w14:textId="6BF6F342" w:rsidR="00D12667" w:rsidRPr="007A5CD7" w:rsidRDefault="00196F5A" w:rsidP="00D12667">
            <w:pPr>
              <w:pStyle w:val="Kehatekst"/>
              <w:rPr>
                <w:rFonts w:asciiTheme="minorHAnsi" w:hAnsiTheme="minorHAnsi"/>
                <w:szCs w:val="18"/>
              </w:rPr>
            </w:pPr>
            <w:r w:rsidRPr="007A5CD7">
              <w:rPr>
                <w:rFonts w:asciiTheme="minorHAnsi" w:hAnsiTheme="minorHAnsi"/>
                <w:szCs w:val="18"/>
              </w:rPr>
              <w:t>11</w:t>
            </w:r>
          </w:p>
        </w:tc>
        <w:tc>
          <w:tcPr>
            <w:tcW w:w="3119" w:type="dxa"/>
            <w:vAlign w:val="center"/>
          </w:tcPr>
          <w:p w14:paraId="13F6184F" w14:textId="0FE34191"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18"/>
              </w:rPr>
            </w:pPr>
            <w:bookmarkStart w:id="98" w:name="_Hlk71787426"/>
            <w:proofErr w:type="spellStart"/>
            <w:r w:rsidRPr="00EC10A4">
              <w:rPr>
                <w:rFonts w:asciiTheme="minorHAnsi" w:hAnsiTheme="minorHAnsi"/>
                <w:szCs w:val="18"/>
              </w:rPr>
              <w:t>Unukse</w:t>
            </w:r>
            <w:proofErr w:type="spellEnd"/>
            <w:r w:rsidRPr="00EC10A4">
              <w:rPr>
                <w:rFonts w:asciiTheme="minorHAnsi" w:hAnsiTheme="minorHAnsi"/>
                <w:szCs w:val="18"/>
              </w:rPr>
              <w:t xml:space="preserve"> mõisakompleksi pae- ja maakiviehitised (piirded, hooned)</w:t>
            </w:r>
            <w:bookmarkEnd w:id="98"/>
          </w:p>
        </w:tc>
        <w:tc>
          <w:tcPr>
            <w:tcW w:w="4819" w:type="dxa"/>
            <w:vAlign w:val="center"/>
          </w:tcPr>
          <w:p w14:paraId="630F49AA" w14:textId="5E83C795" w:rsidR="00D12667" w:rsidRPr="00EC10A4" w:rsidRDefault="00D12667" w:rsidP="00EC10A4">
            <w:pPr>
              <w:pStyle w:val="Kehatekst"/>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 xml:space="preserve">Miljööväärtusliku ala moodustavad </w:t>
            </w:r>
            <w:r w:rsidRPr="00EC10A4">
              <w:rPr>
                <w:rFonts w:asciiTheme="minorHAnsi" w:hAnsiTheme="minorHAnsi" w:cs="Calibri"/>
                <w:szCs w:val="18"/>
                <w:lang w:eastAsia="et-EE"/>
              </w:rPr>
              <w:t xml:space="preserve">mõisakomplekside pae- ja maakiviehitised, mis asuvad </w:t>
            </w:r>
            <w:proofErr w:type="spellStart"/>
            <w:r w:rsidRPr="00EC10A4">
              <w:rPr>
                <w:rFonts w:asciiTheme="minorHAnsi" w:hAnsiTheme="minorHAnsi" w:cs="Calibri"/>
                <w:szCs w:val="18"/>
                <w:lang w:eastAsia="et-EE"/>
              </w:rPr>
              <w:t>Unukse</w:t>
            </w:r>
            <w:proofErr w:type="spellEnd"/>
            <w:r w:rsidRPr="00EC10A4">
              <w:rPr>
                <w:rFonts w:asciiTheme="minorHAnsi" w:hAnsiTheme="minorHAnsi" w:cs="Calibri"/>
                <w:szCs w:val="18"/>
                <w:lang w:eastAsia="et-EE"/>
              </w:rPr>
              <w:t xml:space="preserve"> külas.</w:t>
            </w:r>
          </w:p>
        </w:tc>
        <w:tc>
          <w:tcPr>
            <w:tcW w:w="4678" w:type="dxa"/>
            <w:vAlign w:val="center"/>
          </w:tcPr>
          <w:p w14:paraId="585CF988" w14:textId="42BCB978"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Säilitada ja konserveerida vana mõisakompleksi pae- ja maakiviehitised, uusehituste puhul sobitada need arhitektuuriliseks tervikuks;</w:t>
            </w:r>
          </w:p>
          <w:p w14:paraId="5C89FD16" w14:textId="4C6E2017"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Tähelepanu pöörata mõisa piirdemüüridele, millel puudub kaitsev kattekiht.</w:t>
            </w:r>
          </w:p>
        </w:tc>
      </w:tr>
      <w:tr w:rsidR="00D12667" w:rsidRPr="00EC10A4" w14:paraId="2BD1A399"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05EF5BCD" w14:textId="1E4038DC" w:rsidR="00D12667" w:rsidRPr="007A5CD7" w:rsidRDefault="00196F5A" w:rsidP="00D12667">
            <w:pPr>
              <w:pStyle w:val="Kehatekst"/>
              <w:rPr>
                <w:rFonts w:asciiTheme="minorHAnsi" w:hAnsiTheme="minorHAnsi"/>
                <w:szCs w:val="18"/>
              </w:rPr>
            </w:pPr>
            <w:r w:rsidRPr="007A5CD7">
              <w:rPr>
                <w:rFonts w:asciiTheme="minorHAnsi" w:hAnsiTheme="minorHAnsi"/>
                <w:szCs w:val="18"/>
              </w:rPr>
              <w:t>12</w:t>
            </w:r>
          </w:p>
        </w:tc>
        <w:tc>
          <w:tcPr>
            <w:tcW w:w="3119" w:type="dxa"/>
            <w:vAlign w:val="center"/>
          </w:tcPr>
          <w:p w14:paraId="084CFFAA" w14:textId="53873B00"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bookmarkStart w:id="99" w:name="_Hlk71787451"/>
            <w:r w:rsidRPr="00EC10A4">
              <w:rPr>
                <w:rFonts w:asciiTheme="minorHAnsi" w:hAnsiTheme="minorHAnsi"/>
                <w:szCs w:val="18"/>
              </w:rPr>
              <w:t>Kunda vesiveski kompleks</w:t>
            </w:r>
            <w:bookmarkEnd w:id="99"/>
          </w:p>
        </w:tc>
        <w:tc>
          <w:tcPr>
            <w:tcW w:w="4819" w:type="dxa"/>
            <w:vAlign w:val="center"/>
          </w:tcPr>
          <w:p w14:paraId="0CF8D75B" w14:textId="6DE4C743" w:rsidR="00D12667" w:rsidRPr="00EC10A4" w:rsidRDefault="00D12667" w:rsidP="00EC10A4">
            <w:pPr>
              <w:pStyle w:val="Kehatekst"/>
              <w:spacing w:before="120"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18"/>
                <w:lang w:eastAsia="et-EE"/>
              </w:rPr>
            </w:pPr>
            <w:r w:rsidRPr="00EC10A4">
              <w:rPr>
                <w:rFonts w:asciiTheme="minorHAnsi" w:hAnsiTheme="minorHAnsi"/>
                <w:szCs w:val="18"/>
              </w:rPr>
              <w:t xml:space="preserve">Miljööväärtusliku ala moodustab </w:t>
            </w:r>
            <w:r w:rsidRPr="00EC10A4">
              <w:rPr>
                <w:rFonts w:asciiTheme="minorHAnsi" w:hAnsiTheme="minorHAnsi" w:cs="Calibri"/>
                <w:szCs w:val="18"/>
                <w:lang w:eastAsia="et-EE"/>
              </w:rPr>
              <w:t>Kunda vesiveski kompleks</w:t>
            </w:r>
          </w:p>
        </w:tc>
        <w:tc>
          <w:tcPr>
            <w:tcW w:w="4678" w:type="dxa"/>
            <w:vAlign w:val="center"/>
          </w:tcPr>
          <w:p w14:paraId="416A732F" w14:textId="47224ABF"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Taastada Kunda vesiveski unikaalne kanalite süsteem ja pargiarhitektuur koos kunstkärestiku ja tiikidega</w:t>
            </w:r>
            <w:r w:rsidR="00CF72D9" w:rsidRPr="00EC10A4">
              <w:rPr>
                <w:rFonts w:asciiTheme="minorHAnsi" w:hAnsiTheme="minorHAnsi"/>
                <w:szCs w:val="18"/>
              </w:rPr>
              <w:t xml:space="preserve">, arvestades veskikompleksi paiknemisega Natura 2000 võrgustiku </w:t>
            </w:r>
            <w:proofErr w:type="spellStart"/>
            <w:r w:rsidR="00CF72D9" w:rsidRPr="00EC10A4">
              <w:rPr>
                <w:rFonts w:asciiTheme="minorHAnsi" w:hAnsiTheme="minorHAnsi"/>
                <w:szCs w:val="18"/>
              </w:rPr>
              <w:t>Sirtsi</w:t>
            </w:r>
            <w:proofErr w:type="spellEnd"/>
            <w:r w:rsidR="00CF72D9" w:rsidRPr="00EC10A4">
              <w:rPr>
                <w:rFonts w:asciiTheme="minorHAnsi" w:hAnsiTheme="minorHAnsi"/>
                <w:szCs w:val="18"/>
              </w:rPr>
              <w:t xml:space="preserve"> loodusala koosseisus (Kunda jõe hoiualal) ja loodusala kaitse-eesmärkide täitmise vajadusega.</w:t>
            </w:r>
          </w:p>
        </w:tc>
      </w:tr>
      <w:tr w:rsidR="00D12667" w:rsidRPr="00EC10A4" w14:paraId="748415A0"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E7B1F06" w14:textId="694F43BA" w:rsidR="00D12667" w:rsidRPr="007A5CD7" w:rsidRDefault="00196F5A" w:rsidP="00D12667">
            <w:pPr>
              <w:pStyle w:val="Kehatekst"/>
              <w:rPr>
                <w:rFonts w:asciiTheme="minorHAnsi" w:hAnsiTheme="minorHAnsi"/>
                <w:szCs w:val="18"/>
              </w:rPr>
            </w:pPr>
            <w:r w:rsidRPr="007A5CD7">
              <w:rPr>
                <w:rFonts w:asciiTheme="minorHAnsi" w:hAnsiTheme="minorHAnsi"/>
                <w:szCs w:val="18"/>
              </w:rPr>
              <w:t>13</w:t>
            </w:r>
          </w:p>
        </w:tc>
        <w:tc>
          <w:tcPr>
            <w:tcW w:w="3119" w:type="dxa"/>
            <w:vAlign w:val="center"/>
          </w:tcPr>
          <w:p w14:paraId="60119C9C" w14:textId="4AA1710F"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bookmarkStart w:id="100" w:name="_Hlk71787457"/>
            <w:r w:rsidRPr="00EC10A4">
              <w:rPr>
                <w:rFonts w:asciiTheme="minorHAnsi" w:hAnsiTheme="minorHAnsi"/>
                <w:szCs w:val="18"/>
              </w:rPr>
              <w:t>Aasu vesiveski kompleks</w:t>
            </w:r>
            <w:bookmarkEnd w:id="100"/>
          </w:p>
        </w:tc>
        <w:tc>
          <w:tcPr>
            <w:tcW w:w="4819" w:type="dxa"/>
            <w:vAlign w:val="center"/>
          </w:tcPr>
          <w:p w14:paraId="1EB1F4F9" w14:textId="38BD9889"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Miljööväärtusliku ala moodustab Aasu</w:t>
            </w:r>
            <w:r w:rsidRPr="00EC10A4">
              <w:rPr>
                <w:rFonts w:asciiTheme="minorHAnsi" w:hAnsiTheme="minorHAnsi" w:cs="Calibri"/>
                <w:szCs w:val="18"/>
                <w:lang w:eastAsia="et-EE"/>
              </w:rPr>
              <w:t xml:space="preserve"> vesiveski kompleks, millest on säilinud vaid müüride riismed. </w:t>
            </w:r>
          </w:p>
        </w:tc>
        <w:tc>
          <w:tcPr>
            <w:tcW w:w="4678" w:type="dxa"/>
            <w:vAlign w:val="center"/>
          </w:tcPr>
          <w:p w14:paraId="2C0FC84E" w14:textId="344C8DE2"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Konserveerida Aasu vesiveski müürid, et vältida selle lõplikku rusudeks muutumist.</w:t>
            </w:r>
          </w:p>
        </w:tc>
      </w:tr>
      <w:tr w:rsidR="00D12667" w:rsidRPr="00EC10A4" w14:paraId="172F5F5D"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7A521F94" w14:textId="0FF87387" w:rsidR="00D12667" w:rsidRPr="007A5CD7" w:rsidRDefault="00196F5A" w:rsidP="00D12667">
            <w:pPr>
              <w:pStyle w:val="Kehatekst"/>
              <w:rPr>
                <w:rFonts w:asciiTheme="minorHAnsi" w:hAnsiTheme="minorHAnsi"/>
                <w:szCs w:val="18"/>
              </w:rPr>
            </w:pPr>
            <w:r w:rsidRPr="007A5CD7">
              <w:rPr>
                <w:rFonts w:asciiTheme="minorHAnsi" w:hAnsiTheme="minorHAnsi"/>
                <w:szCs w:val="18"/>
              </w:rPr>
              <w:t>14</w:t>
            </w:r>
          </w:p>
        </w:tc>
        <w:tc>
          <w:tcPr>
            <w:tcW w:w="3119" w:type="dxa"/>
            <w:vAlign w:val="center"/>
          </w:tcPr>
          <w:p w14:paraId="31898A02" w14:textId="4461E319"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bookmarkStart w:id="101" w:name="_Hlk71787462"/>
            <w:r w:rsidRPr="00EC10A4">
              <w:rPr>
                <w:rFonts w:asciiTheme="minorHAnsi" w:hAnsiTheme="minorHAnsi"/>
                <w:szCs w:val="18"/>
              </w:rPr>
              <w:t>Padaoru vesiveski kompleks</w:t>
            </w:r>
            <w:bookmarkEnd w:id="101"/>
          </w:p>
        </w:tc>
        <w:tc>
          <w:tcPr>
            <w:tcW w:w="4819" w:type="dxa"/>
            <w:vAlign w:val="center"/>
          </w:tcPr>
          <w:p w14:paraId="04804772" w14:textId="0D12311C"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Miljööväärtusliku ala moodustab</w:t>
            </w:r>
            <w:r w:rsidRPr="00EC10A4">
              <w:rPr>
                <w:rFonts w:asciiTheme="minorHAnsi" w:hAnsiTheme="minorHAnsi" w:cs="Calibri"/>
                <w:szCs w:val="18"/>
                <w:lang w:eastAsia="et-EE"/>
              </w:rPr>
              <w:t xml:space="preserve"> Padaoru vesiveski, millest on säilinud vaid müüride riismed. </w:t>
            </w:r>
          </w:p>
        </w:tc>
        <w:tc>
          <w:tcPr>
            <w:tcW w:w="4678" w:type="dxa"/>
            <w:vAlign w:val="center"/>
          </w:tcPr>
          <w:p w14:paraId="4841964A" w14:textId="0420C8AA"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Konserveerida Padaoru vesiveski müürid, et vältida selle lõplikku rusudeks muutumist.</w:t>
            </w:r>
          </w:p>
        </w:tc>
      </w:tr>
      <w:tr w:rsidR="00D12667" w:rsidRPr="00EC10A4" w14:paraId="7C39F9B7"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A94BC64" w14:textId="160771B9" w:rsidR="00D12667" w:rsidRPr="007A5CD7" w:rsidRDefault="00196F5A" w:rsidP="00D12667">
            <w:pPr>
              <w:pStyle w:val="Kehatekst"/>
              <w:rPr>
                <w:rFonts w:asciiTheme="minorHAnsi" w:hAnsiTheme="minorHAnsi"/>
                <w:szCs w:val="18"/>
              </w:rPr>
            </w:pPr>
            <w:r w:rsidRPr="007A5CD7">
              <w:rPr>
                <w:rFonts w:asciiTheme="minorHAnsi" w:hAnsiTheme="minorHAnsi"/>
                <w:szCs w:val="18"/>
              </w:rPr>
              <w:t>15</w:t>
            </w:r>
          </w:p>
        </w:tc>
        <w:tc>
          <w:tcPr>
            <w:tcW w:w="3119" w:type="dxa"/>
            <w:vAlign w:val="center"/>
          </w:tcPr>
          <w:p w14:paraId="68ECD925" w14:textId="3B926761"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bookmarkStart w:id="102" w:name="_Hlk71787469"/>
            <w:r w:rsidRPr="00EC10A4">
              <w:rPr>
                <w:rFonts w:asciiTheme="minorHAnsi" w:hAnsiTheme="minorHAnsi"/>
                <w:szCs w:val="18"/>
              </w:rPr>
              <w:t>Kunda ridaküla koos paekivist hoonestusega</w:t>
            </w:r>
            <w:bookmarkEnd w:id="102"/>
          </w:p>
        </w:tc>
        <w:tc>
          <w:tcPr>
            <w:tcW w:w="4819" w:type="dxa"/>
            <w:vAlign w:val="center"/>
          </w:tcPr>
          <w:p w14:paraId="61533E2D" w14:textId="1229615F" w:rsidR="00D12667" w:rsidRPr="00EC10A4" w:rsidRDefault="00D12667" w:rsidP="00EC10A4">
            <w:pPr>
              <w:pStyle w:val="Kehatekst"/>
              <w:spacing w:after="24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cs="Calibri"/>
                <w:szCs w:val="18"/>
                <w:lang w:eastAsia="et-EE"/>
              </w:rPr>
              <w:t>Miljööväärtusliku ala moodustab Kunda ridaküla koos paekivist hoonestusega, mis on heaks näiteks mõisaaegsest töölismajade ehitusstiilist.</w:t>
            </w:r>
          </w:p>
        </w:tc>
        <w:tc>
          <w:tcPr>
            <w:tcW w:w="4678" w:type="dxa"/>
            <w:vAlign w:val="center"/>
          </w:tcPr>
          <w:p w14:paraId="51497E8F" w14:textId="090B5F57"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r w:rsidRPr="00EC10A4">
              <w:rPr>
                <w:rFonts w:asciiTheme="minorHAnsi" w:hAnsiTheme="minorHAnsi"/>
                <w:szCs w:val="18"/>
              </w:rPr>
              <w:t>Uute elamute ehitamisel järgida piirkonnas väljakujunenud hoonestust – hoonete asend, kõrgus jt gabariidid;</w:t>
            </w:r>
          </w:p>
          <w:p w14:paraId="5185271A" w14:textId="289BD3DE"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Uushoonestuse kavandamisel kasutada peamise ehitusmaterjalina paekivi ning järgida olemasolevate hoonete ehitusstiili.</w:t>
            </w:r>
          </w:p>
        </w:tc>
      </w:tr>
      <w:tr w:rsidR="00D12667" w:rsidRPr="00EC10A4" w14:paraId="61C822A2"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6CD18087" w14:textId="6D2C56A8" w:rsidR="00D12667" w:rsidRPr="007A5CD7" w:rsidRDefault="00196F5A" w:rsidP="00D12667">
            <w:pPr>
              <w:pStyle w:val="Kehatekst"/>
              <w:rPr>
                <w:rFonts w:asciiTheme="minorHAnsi" w:hAnsiTheme="minorHAnsi"/>
                <w:szCs w:val="18"/>
              </w:rPr>
            </w:pPr>
            <w:r w:rsidRPr="007A5CD7">
              <w:rPr>
                <w:rFonts w:asciiTheme="minorHAnsi" w:hAnsiTheme="minorHAnsi"/>
                <w:szCs w:val="18"/>
              </w:rPr>
              <w:t>16</w:t>
            </w:r>
          </w:p>
        </w:tc>
        <w:tc>
          <w:tcPr>
            <w:tcW w:w="3119" w:type="dxa"/>
            <w:vAlign w:val="center"/>
          </w:tcPr>
          <w:p w14:paraId="373E2081" w14:textId="370C4576" w:rsidR="00D12667" w:rsidRPr="00EC10A4" w:rsidRDefault="00D12667" w:rsidP="00D12667">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bookmarkStart w:id="103" w:name="_Hlk71787475"/>
            <w:r w:rsidRPr="00EC10A4">
              <w:rPr>
                <w:rFonts w:asciiTheme="minorHAnsi" w:hAnsiTheme="minorHAnsi"/>
                <w:szCs w:val="18"/>
              </w:rPr>
              <w:t>Siberi ridaküla koos paekivist hoonestusega</w:t>
            </w:r>
            <w:bookmarkEnd w:id="103"/>
          </w:p>
        </w:tc>
        <w:tc>
          <w:tcPr>
            <w:tcW w:w="4819" w:type="dxa"/>
            <w:vAlign w:val="center"/>
          </w:tcPr>
          <w:p w14:paraId="6571C4CF" w14:textId="107B484A" w:rsidR="00D12667" w:rsidRPr="00EC10A4" w:rsidRDefault="00D12667" w:rsidP="00D12667">
            <w:pPr>
              <w:pStyle w:val="Kehateks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18"/>
                <w:lang w:eastAsia="et-EE"/>
              </w:rPr>
            </w:pPr>
            <w:r w:rsidRPr="00EC10A4">
              <w:rPr>
                <w:rFonts w:asciiTheme="minorHAnsi" w:hAnsiTheme="minorHAnsi" w:cs="Calibri"/>
                <w:szCs w:val="18"/>
                <w:lang w:eastAsia="et-EE"/>
              </w:rPr>
              <w:t>Miljööväärtusliku ala moodustab Siberi ridaküla koos paekivist hoonestusega, mis on heaks näiteks mõisaaegsest töölismajade ehitusstiilist.</w:t>
            </w:r>
          </w:p>
        </w:tc>
        <w:tc>
          <w:tcPr>
            <w:tcW w:w="4678" w:type="dxa"/>
            <w:vAlign w:val="center"/>
          </w:tcPr>
          <w:p w14:paraId="6FD14EA7" w14:textId="77777777" w:rsidR="00D12667" w:rsidRPr="00EC10A4" w:rsidRDefault="00D12667" w:rsidP="00D12667">
            <w:pPr>
              <w:pStyle w:val="Kehateks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r w:rsidRPr="00EC10A4">
              <w:rPr>
                <w:rFonts w:asciiTheme="minorHAnsi" w:hAnsiTheme="minorHAnsi"/>
                <w:szCs w:val="18"/>
              </w:rPr>
              <w:t>Uute elamute ehitamisel järgida piirkonnas väljakujunenud hoonestust – hoonete asend, kõrgus jt gabariidid;</w:t>
            </w:r>
          </w:p>
          <w:p w14:paraId="58983222" w14:textId="4BC35022"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lastRenderedPageBreak/>
              <w:t>Uushoonestuse kavandamisel kasutada peamise ehitusmaterjalina paekivi ning järgida olemasolevate hoonete ehitusstiili.</w:t>
            </w:r>
          </w:p>
        </w:tc>
      </w:tr>
      <w:tr w:rsidR="00D12667" w:rsidRPr="00EC10A4" w14:paraId="5F156816"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F80E1DF" w14:textId="4620BEF5" w:rsidR="00D12667" w:rsidRPr="007A5CD7" w:rsidRDefault="00196F5A" w:rsidP="00D12667">
            <w:pPr>
              <w:pStyle w:val="Kehatekst"/>
              <w:rPr>
                <w:rFonts w:asciiTheme="minorHAnsi" w:hAnsiTheme="minorHAnsi"/>
                <w:szCs w:val="18"/>
              </w:rPr>
            </w:pPr>
            <w:r w:rsidRPr="007A5CD7">
              <w:rPr>
                <w:rFonts w:asciiTheme="minorHAnsi" w:hAnsiTheme="minorHAnsi"/>
                <w:szCs w:val="18"/>
              </w:rPr>
              <w:lastRenderedPageBreak/>
              <w:t>17</w:t>
            </w:r>
          </w:p>
        </w:tc>
        <w:tc>
          <w:tcPr>
            <w:tcW w:w="3119" w:type="dxa"/>
            <w:vAlign w:val="center"/>
          </w:tcPr>
          <w:p w14:paraId="01EB688F" w14:textId="3C3CB1E1"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bookmarkStart w:id="104" w:name="_Hlk71787481"/>
            <w:proofErr w:type="spellStart"/>
            <w:r w:rsidRPr="00EC10A4">
              <w:rPr>
                <w:rFonts w:asciiTheme="minorHAnsi" w:hAnsiTheme="minorHAnsi"/>
                <w:szCs w:val="18"/>
              </w:rPr>
              <w:t>Koila</w:t>
            </w:r>
            <w:proofErr w:type="spellEnd"/>
            <w:r w:rsidRPr="00EC10A4">
              <w:rPr>
                <w:rFonts w:asciiTheme="minorHAnsi" w:hAnsiTheme="minorHAnsi"/>
                <w:szCs w:val="18"/>
              </w:rPr>
              <w:t xml:space="preserve"> </w:t>
            </w:r>
            <w:proofErr w:type="spellStart"/>
            <w:r w:rsidRPr="00EC10A4">
              <w:rPr>
                <w:rFonts w:asciiTheme="minorHAnsi" w:hAnsiTheme="minorHAnsi"/>
                <w:szCs w:val="18"/>
              </w:rPr>
              <w:t>sumbküla</w:t>
            </w:r>
            <w:proofErr w:type="spellEnd"/>
            <w:r w:rsidRPr="00EC10A4">
              <w:rPr>
                <w:rFonts w:asciiTheme="minorHAnsi" w:hAnsiTheme="minorHAnsi"/>
                <w:szCs w:val="18"/>
              </w:rPr>
              <w:t xml:space="preserve"> renoveeritud palkmajade ansambel</w:t>
            </w:r>
            <w:bookmarkEnd w:id="104"/>
          </w:p>
        </w:tc>
        <w:tc>
          <w:tcPr>
            <w:tcW w:w="4819" w:type="dxa"/>
            <w:vAlign w:val="center"/>
          </w:tcPr>
          <w:p w14:paraId="3F16F138" w14:textId="60F705F8"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Cs w:val="18"/>
                <w:lang w:eastAsia="et-EE"/>
              </w:rPr>
            </w:pPr>
            <w:r w:rsidRPr="00EC10A4">
              <w:rPr>
                <w:rFonts w:asciiTheme="minorHAnsi" w:hAnsiTheme="minorHAnsi"/>
                <w:szCs w:val="18"/>
              </w:rPr>
              <w:t xml:space="preserve">Miljööväärtusliku ala moodustavad visuaalse tervikuna renoveeritud palkmajad </w:t>
            </w:r>
            <w:proofErr w:type="spellStart"/>
            <w:r w:rsidRPr="00EC10A4">
              <w:rPr>
                <w:rFonts w:asciiTheme="minorHAnsi" w:hAnsiTheme="minorHAnsi"/>
                <w:szCs w:val="18"/>
              </w:rPr>
              <w:t>Koila</w:t>
            </w:r>
            <w:proofErr w:type="spellEnd"/>
            <w:r w:rsidRPr="00EC10A4">
              <w:rPr>
                <w:rFonts w:asciiTheme="minorHAnsi" w:hAnsiTheme="minorHAnsi"/>
                <w:szCs w:val="18"/>
              </w:rPr>
              <w:t xml:space="preserve"> kül</w:t>
            </w:r>
            <w:r w:rsidRPr="00EC10A4">
              <w:rPr>
                <w:rFonts w:asciiTheme="minorHAnsi" w:hAnsiTheme="minorHAnsi" w:cs="Calibri"/>
                <w:szCs w:val="18"/>
                <w:lang w:eastAsia="et-EE"/>
              </w:rPr>
              <w:t xml:space="preserve">as. Lisaks on </w:t>
            </w:r>
            <w:r w:rsidRPr="00EC10A4">
              <w:rPr>
                <w:rFonts w:asciiTheme="minorHAnsi" w:hAnsiTheme="minorHAnsi"/>
                <w:szCs w:val="18"/>
              </w:rPr>
              <w:t>külas säilinud endisaegne karjatee koos põlispuude alleega, mis täiendab palkmajade ansamblit ja väärib korrashoidmist.</w:t>
            </w:r>
          </w:p>
        </w:tc>
        <w:tc>
          <w:tcPr>
            <w:tcW w:w="4678" w:type="dxa"/>
            <w:vAlign w:val="center"/>
          </w:tcPr>
          <w:p w14:paraId="6EEC84D8" w14:textId="4498CF1B"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Keelatud on uute teistsuguse ehitusstiiliga hoonete püstitamine;</w:t>
            </w:r>
          </w:p>
          <w:p w14:paraId="6E30BED2" w14:textId="53E534E3" w:rsidR="00D12667" w:rsidRPr="00EC10A4"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Korras hoida ja säilitada põlispuude allee.</w:t>
            </w:r>
          </w:p>
        </w:tc>
      </w:tr>
      <w:tr w:rsidR="00D12667" w:rsidRPr="00EC10A4" w14:paraId="615D6660" w14:textId="77777777" w:rsidTr="00EC10A4">
        <w:tc>
          <w:tcPr>
            <w:cnfStyle w:val="001000000000" w:firstRow="0" w:lastRow="0" w:firstColumn="1" w:lastColumn="0" w:oddVBand="0" w:evenVBand="0" w:oddHBand="0" w:evenHBand="0" w:firstRowFirstColumn="0" w:firstRowLastColumn="0" w:lastRowFirstColumn="0" w:lastRowLastColumn="0"/>
            <w:tcW w:w="562" w:type="dxa"/>
            <w:vAlign w:val="center"/>
          </w:tcPr>
          <w:p w14:paraId="7EDCC66A" w14:textId="4CCA7C06" w:rsidR="00D12667" w:rsidRPr="007A5CD7" w:rsidDel="001952BF" w:rsidRDefault="00196F5A" w:rsidP="00D12667">
            <w:pPr>
              <w:pStyle w:val="Kehatekst"/>
              <w:rPr>
                <w:rFonts w:asciiTheme="minorHAnsi" w:hAnsiTheme="minorHAnsi"/>
                <w:szCs w:val="18"/>
              </w:rPr>
            </w:pPr>
            <w:r w:rsidRPr="007A5CD7">
              <w:rPr>
                <w:rFonts w:asciiTheme="minorHAnsi" w:hAnsiTheme="minorHAnsi"/>
                <w:szCs w:val="18"/>
              </w:rPr>
              <w:t>18</w:t>
            </w:r>
          </w:p>
        </w:tc>
        <w:tc>
          <w:tcPr>
            <w:tcW w:w="3119" w:type="dxa"/>
            <w:vAlign w:val="center"/>
          </w:tcPr>
          <w:p w14:paraId="25D9A164" w14:textId="7F69ED70"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bookmarkStart w:id="105" w:name="_Hlk71787490"/>
            <w:r w:rsidRPr="00EC10A4">
              <w:rPr>
                <w:rFonts w:asciiTheme="minorHAnsi" w:hAnsiTheme="minorHAnsi"/>
                <w:szCs w:val="18"/>
              </w:rPr>
              <w:t>Viru-Nigula kalmistu munakivitee</w:t>
            </w:r>
            <w:bookmarkEnd w:id="105"/>
          </w:p>
          <w:p w14:paraId="07E6A409" w14:textId="74BD8664"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c>
          <w:tcPr>
            <w:tcW w:w="4819" w:type="dxa"/>
            <w:vAlign w:val="center"/>
          </w:tcPr>
          <w:p w14:paraId="362FAE15" w14:textId="6C3378BB" w:rsidR="00D12667" w:rsidRPr="00EC10A4" w:rsidRDefault="00D12667" w:rsidP="00EC10A4">
            <w:pPr>
              <w:pStyle w:val="Kehatekst"/>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Miljööväärtusliku ala moodustavad 20. saj algusaastatel ehitatud munakiviteelõigud, mis on säilinud Viru-Nigula kalmistu ja pastoraadi juures. Kohati on teed vajunud ning neid on täidetud kruusa ja kividega.</w:t>
            </w:r>
          </w:p>
        </w:tc>
        <w:tc>
          <w:tcPr>
            <w:tcW w:w="4678" w:type="dxa"/>
            <w:vAlign w:val="center"/>
          </w:tcPr>
          <w:p w14:paraId="5E363A09" w14:textId="72452155" w:rsidR="00D12667" w:rsidRPr="00EC10A4" w:rsidRDefault="00D12667" w:rsidP="00EC10A4">
            <w:pPr>
              <w:pStyle w:val="Kehateks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C10A4">
              <w:rPr>
                <w:rFonts w:asciiTheme="minorHAnsi" w:hAnsiTheme="minorHAnsi"/>
                <w:szCs w:val="18"/>
              </w:rPr>
              <w:t>Teed lahti võtta ja uuesti laduda.</w:t>
            </w:r>
          </w:p>
        </w:tc>
      </w:tr>
      <w:tr w:rsidR="00D12667" w:rsidRPr="00EC10A4" w14:paraId="6DBFDD20" w14:textId="77777777" w:rsidTr="00EC1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EC969B2" w14:textId="209EE46B" w:rsidR="00D12667" w:rsidRPr="007A5CD7" w:rsidRDefault="00196F5A" w:rsidP="00D12667">
            <w:pPr>
              <w:pStyle w:val="Kehatekst"/>
              <w:rPr>
                <w:rFonts w:asciiTheme="minorHAnsi" w:hAnsiTheme="minorHAnsi"/>
                <w:szCs w:val="18"/>
              </w:rPr>
            </w:pPr>
            <w:r w:rsidRPr="007A5CD7">
              <w:rPr>
                <w:rFonts w:asciiTheme="minorHAnsi" w:hAnsiTheme="minorHAnsi"/>
                <w:szCs w:val="18"/>
              </w:rPr>
              <w:t>19</w:t>
            </w:r>
          </w:p>
        </w:tc>
        <w:tc>
          <w:tcPr>
            <w:tcW w:w="3119" w:type="dxa"/>
            <w:vAlign w:val="center"/>
          </w:tcPr>
          <w:p w14:paraId="1FEE95EB" w14:textId="76B4BD27" w:rsidR="00D12667" w:rsidRPr="00EC10A4" w:rsidDel="001952BF" w:rsidRDefault="00D12667" w:rsidP="00EC10A4">
            <w:pPr>
              <w:pStyle w:val="Kehatekst"/>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bookmarkStart w:id="106" w:name="_Hlk71787496"/>
            <w:r w:rsidRPr="00EC10A4">
              <w:rPr>
                <w:rFonts w:asciiTheme="minorHAnsi" w:hAnsiTheme="minorHAnsi"/>
                <w:szCs w:val="18"/>
              </w:rPr>
              <w:t>Vasta mõisa tallide esine munakivitee</w:t>
            </w:r>
            <w:bookmarkEnd w:id="106"/>
          </w:p>
        </w:tc>
        <w:tc>
          <w:tcPr>
            <w:tcW w:w="4819" w:type="dxa"/>
            <w:vAlign w:val="center"/>
          </w:tcPr>
          <w:p w14:paraId="1EFA2759" w14:textId="50716016"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Miljööväärtusliku ala moodustavad 20. saj algusaastatel ehitatud munakiviteelõigud, mis on säilinud Vasta mõisa tallide ees. Kohati on teed vajunud ning neid on täidetud kruusa ja kividega.</w:t>
            </w:r>
          </w:p>
        </w:tc>
        <w:tc>
          <w:tcPr>
            <w:tcW w:w="4678" w:type="dxa"/>
            <w:vAlign w:val="center"/>
          </w:tcPr>
          <w:p w14:paraId="7DC4460A" w14:textId="71E244B9" w:rsidR="00D12667" w:rsidRPr="00EC10A4" w:rsidRDefault="00D12667" w:rsidP="00EC10A4">
            <w:pPr>
              <w:pStyle w:val="Kehatekst"/>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C10A4">
              <w:rPr>
                <w:rFonts w:asciiTheme="minorHAnsi" w:hAnsiTheme="minorHAnsi"/>
                <w:szCs w:val="18"/>
              </w:rPr>
              <w:t>Teed lahti võtta ja uuesti laduda.</w:t>
            </w:r>
          </w:p>
        </w:tc>
      </w:tr>
    </w:tbl>
    <w:p w14:paraId="2CD5BDC8" w14:textId="77777777" w:rsidR="008F417C" w:rsidRDefault="008F417C" w:rsidP="005F44F7">
      <w:pPr>
        <w:pStyle w:val="Kehatekst"/>
        <w:rPr>
          <w:rFonts w:asciiTheme="minorHAnsi" w:hAnsiTheme="minorHAnsi"/>
          <w:b/>
          <w:i/>
        </w:rPr>
        <w:sectPr w:rsidR="008F417C" w:rsidSect="008F417C">
          <w:pgSz w:w="16838" w:h="11906" w:orient="landscape" w:code="9"/>
          <w:pgMar w:top="1418" w:right="1559" w:bottom="1418" w:left="1843" w:header="851" w:footer="510" w:gutter="0"/>
          <w:cols w:space="708"/>
          <w:titlePg/>
          <w:docGrid w:linePitch="360"/>
        </w:sectPr>
      </w:pPr>
    </w:p>
    <w:p w14:paraId="0B291984" w14:textId="77777777" w:rsidR="0051470F" w:rsidRPr="00B56A68" w:rsidRDefault="0051470F" w:rsidP="0051470F">
      <w:pPr>
        <w:pStyle w:val="Pealkiri3"/>
      </w:pPr>
      <w:bookmarkStart w:id="107" w:name="_Toc85453255"/>
      <w:r w:rsidRPr="00B56A68">
        <w:lastRenderedPageBreak/>
        <w:t>Pärandkultuuri objekt</w:t>
      </w:r>
      <w:r>
        <w:t>id</w:t>
      </w:r>
      <w:bookmarkEnd w:id="107"/>
    </w:p>
    <w:p w14:paraId="42C4996C" w14:textId="05442A23" w:rsidR="0051470F" w:rsidRDefault="0051470F" w:rsidP="0051470F">
      <w:pPr>
        <w:pStyle w:val="Kehatekst"/>
        <w:rPr>
          <w:rFonts w:asciiTheme="minorHAnsi" w:hAnsiTheme="minorHAnsi"/>
        </w:rPr>
      </w:pPr>
      <w:r w:rsidRPr="007D16B9">
        <w:rPr>
          <w:rFonts w:asciiTheme="minorHAnsi" w:hAnsiTheme="minorHAnsi"/>
        </w:rPr>
        <w:t>Üldplaneeringu raames on kajastatud er</w:t>
      </w:r>
      <w:r>
        <w:rPr>
          <w:rFonts w:asciiTheme="minorHAnsi" w:hAnsiTheme="minorHAnsi"/>
        </w:rPr>
        <w:t>inevaid pärandkultuuri objekte</w:t>
      </w:r>
      <w:r w:rsidR="0020576F">
        <w:rPr>
          <w:rStyle w:val="Allmrkuseviide"/>
        </w:rPr>
        <w:footnoteReference w:id="24"/>
      </w:r>
      <w:r w:rsidRPr="007D16B9">
        <w:rPr>
          <w:rFonts w:asciiTheme="minorHAnsi" w:hAnsiTheme="minorHAnsi"/>
        </w:rPr>
        <w:t>, et tõsta esile ja väärtustada piirkondlikke ajaloolisi ning kultuurilisi väärtusi. Tegu on valdavalt põliste talukohtadega, mõisaarhitektuuri objektidega, mälestuskivide jms. Need objektid aitavad väärtustada piirkonna aja- ja kultuurilugu ning luua eeldused matka- ja õpperadade mitmekesistamiseks, turismi arendamiseks, piirkonna koduloo uurimise ergutamiseks vms.</w:t>
      </w:r>
    </w:p>
    <w:p w14:paraId="53FB29E0" w14:textId="10E21CB6" w:rsidR="00FB772D" w:rsidRPr="007D16B9" w:rsidRDefault="00FB772D" w:rsidP="00907A6C">
      <w:pPr>
        <w:pStyle w:val="Kehatekst"/>
        <w:rPr>
          <w:rFonts w:asciiTheme="minorHAnsi" w:hAnsiTheme="minorHAnsi"/>
        </w:rPr>
      </w:pPr>
      <w:r>
        <w:rPr>
          <w:rFonts w:asciiTheme="minorHAnsi" w:hAnsiTheme="minorHAnsi"/>
        </w:rPr>
        <w:t xml:space="preserve">Üldplaneering teeb ettepaneku </w:t>
      </w:r>
      <w:r w:rsidR="008501B1">
        <w:rPr>
          <w:rFonts w:asciiTheme="minorHAnsi" w:hAnsiTheme="minorHAnsi"/>
        </w:rPr>
        <w:t>järgmis</w:t>
      </w:r>
      <w:r w:rsidR="0032560F">
        <w:rPr>
          <w:rFonts w:asciiTheme="minorHAnsi" w:hAnsiTheme="minorHAnsi"/>
        </w:rPr>
        <w:t>t</w:t>
      </w:r>
      <w:r w:rsidR="00F97A40">
        <w:rPr>
          <w:rFonts w:asciiTheme="minorHAnsi" w:hAnsiTheme="minorHAnsi"/>
        </w:rPr>
        <w:t xml:space="preserve">e </w:t>
      </w:r>
      <w:r w:rsidR="008501B1">
        <w:rPr>
          <w:rFonts w:asciiTheme="minorHAnsi" w:hAnsiTheme="minorHAnsi"/>
        </w:rPr>
        <w:t>väärtuslik</w:t>
      </w:r>
      <w:r w:rsidR="0032560F">
        <w:rPr>
          <w:rFonts w:asciiTheme="minorHAnsi" w:hAnsiTheme="minorHAnsi"/>
        </w:rPr>
        <w:t>e</w:t>
      </w:r>
      <w:r w:rsidR="00F97A40">
        <w:rPr>
          <w:rFonts w:asciiTheme="minorHAnsi" w:hAnsiTheme="minorHAnsi"/>
        </w:rPr>
        <w:t xml:space="preserve"> </w:t>
      </w:r>
      <w:r w:rsidR="008501B1">
        <w:rPr>
          <w:rFonts w:asciiTheme="minorHAnsi" w:hAnsiTheme="minorHAnsi"/>
        </w:rPr>
        <w:t>objekti</w:t>
      </w:r>
      <w:r w:rsidR="0032560F">
        <w:rPr>
          <w:rFonts w:asciiTheme="minorHAnsi" w:hAnsiTheme="minorHAnsi"/>
        </w:rPr>
        <w:t>de</w:t>
      </w:r>
      <w:r w:rsidR="00F97A40">
        <w:rPr>
          <w:rFonts w:asciiTheme="minorHAnsi" w:hAnsiTheme="minorHAnsi"/>
        </w:rPr>
        <w:t xml:space="preserve"> </w:t>
      </w:r>
      <w:r w:rsidR="000F7523">
        <w:rPr>
          <w:rFonts w:asciiTheme="minorHAnsi" w:hAnsiTheme="minorHAnsi"/>
        </w:rPr>
        <w:t xml:space="preserve">pärandkultuuriobjektide registrisse </w:t>
      </w:r>
      <w:r w:rsidR="00F97A40">
        <w:rPr>
          <w:rFonts w:asciiTheme="minorHAnsi" w:hAnsiTheme="minorHAnsi"/>
        </w:rPr>
        <w:t>lisamiseks, mis kohaliku omavalitsuse hinnangu</w:t>
      </w:r>
      <w:r w:rsidR="008501B1">
        <w:rPr>
          <w:rFonts w:asciiTheme="minorHAnsi" w:hAnsiTheme="minorHAnsi"/>
        </w:rPr>
        <w:t>l on piirkonna, ajastu, stiili</w:t>
      </w:r>
      <w:r w:rsidR="0032560F">
        <w:rPr>
          <w:rFonts w:asciiTheme="minorHAnsi" w:hAnsiTheme="minorHAnsi"/>
        </w:rPr>
        <w:t xml:space="preserve"> ja arhitektuuri</w:t>
      </w:r>
      <w:r w:rsidR="008501B1">
        <w:rPr>
          <w:rFonts w:asciiTheme="minorHAnsi" w:hAnsiTheme="minorHAnsi"/>
        </w:rPr>
        <w:t xml:space="preserve"> </w:t>
      </w:r>
      <w:r w:rsidR="0032560F">
        <w:rPr>
          <w:rFonts w:asciiTheme="minorHAnsi" w:hAnsiTheme="minorHAnsi"/>
        </w:rPr>
        <w:t xml:space="preserve">olulised </w:t>
      </w:r>
      <w:r w:rsidR="008501B1">
        <w:rPr>
          <w:rFonts w:asciiTheme="minorHAnsi" w:hAnsiTheme="minorHAnsi"/>
        </w:rPr>
        <w:t>objekt</w:t>
      </w:r>
      <w:r w:rsidR="0032560F">
        <w:rPr>
          <w:rFonts w:asciiTheme="minorHAnsi" w:hAnsiTheme="minorHAnsi"/>
        </w:rPr>
        <w:t xml:space="preserve">id: </w:t>
      </w:r>
      <w:bookmarkStart w:id="108" w:name="_Hlk54863345"/>
      <w:r w:rsidR="0032560F">
        <w:rPr>
          <w:rFonts w:asciiTheme="minorHAnsi" w:hAnsiTheme="minorHAnsi"/>
        </w:rPr>
        <w:t xml:space="preserve">Viru-Nigula alevikus asuvad </w:t>
      </w:r>
      <w:proofErr w:type="spellStart"/>
      <w:r w:rsidR="0032560F">
        <w:rPr>
          <w:rFonts w:asciiTheme="minorHAnsi" w:hAnsiTheme="minorHAnsi"/>
        </w:rPr>
        <w:t>Õ-pood</w:t>
      </w:r>
      <w:proofErr w:type="spellEnd"/>
      <w:r w:rsidR="0032560F">
        <w:rPr>
          <w:rFonts w:asciiTheme="minorHAnsi" w:hAnsiTheme="minorHAnsi"/>
        </w:rPr>
        <w:t xml:space="preserve"> ja vana apteek, Pada külas asuv endine koolimaja</w:t>
      </w:r>
      <w:r w:rsidR="00D221B5">
        <w:rPr>
          <w:rStyle w:val="Allmrkuseviide"/>
        </w:rPr>
        <w:footnoteReference w:id="25"/>
      </w:r>
      <w:r w:rsidR="00070460">
        <w:rPr>
          <w:rFonts w:asciiTheme="minorHAnsi" w:hAnsiTheme="minorHAnsi"/>
        </w:rPr>
        <w:t>,</w:t>
      </w:r>
      <w:r w:rsidR="0032560F">
        <w:rPr>
          <w:rFonts w:asciiTheme="minorHAnsi" w:hAnsiTheme="minorHAnsi"/>
        </w:rPr>
        <w:t xml:space="preserve"> </w:t>
      </w:r>
      <w:r w:rsidR="008501B1">
        <w:rPr>
          <w:rFonts w:asciiTheme="minorHAnsi" w:hAnsiTheme="minorHAnsi"/>
        </w:rPr>
        <w:t>Aseri</w:t>
      </w:r>
      <w:r w:rsidR="0032560F">
        <w:rPr>
          <w:rFonts w:asciiTheme="minorHAnsi" w:hAnsiTheme="minorHAnsi"/>
        </w:rPr>
        <w:t xml:space="preserve"> alevikus asuv Aseri</w:t>
      </w:r>
      <w:r w:rsidR="008501B1">
        <w:rPr>
          <w:rFonts w:asciiTheme="minorHAnsi" w:hAnsiTheme="minorHAnsi"/>
        </w:rPr>
        <w:t xml:space="preserve"> keraamikatehase </w:t>
      </w:r>
      <w:r w:rsidR="00E93E0D">
        <w:rPr>
          <w:rFonts w:asciiTheme="minorHAnsi" w:hAnsiTheme="minorHAnsi"/>
        </w:rPr>
        <w:t>nime</w:t>
      </w:r>
      <w:r w:rsidR="008501B1">
        <w:rPr>
          <w:rFonts w:asciiTheme="minorHAnsi" w:hAnsiTheme="minorHAnsi"/>
        </w:rPr>
        <w:t>tahvel</w:t>
      </w:r>
      <w:bookmarkEnd w:id="108"/>
      <w:r w:rsidR="00070460">
        <w:rPr>
          <w:rFonts w:asciiTheme="minorHAnsi" w:hAnsiTheme="minorHAnsi"/>
        </w:rPr>
        <w:t xml:space="preserve">, Kunda sadamasse viiv needitud raudteesild ja </w:t>
      </w:r>
      <w:r w:rsidR="00FF4846">
        <w:rPr>
          <w:rFonts w:asciiTheme="minorHAnsi" w:hAnsiTheme="minorHAnsi"/>
        </w:rPr>
        <w:t>Kunda mõisa pais</w:t>
      </w:r>
      <w:r w:rsidR="00FF4846">
        <w:rPr>
          <w:rStyle w:val="Allmrkuseviide"/>
        </w:rPr>
        <w:footnoteReference w:id="26"/>
      </w:r>
      <w:r w:rsidR="00FF4846">
        <w:rPr>
          <w:rFonts w:asciiTheme="minorHAnsi" w:hAnsiTheme="minorHAnsi"/>
        </w:rPr>
        <w:t>.</w:t>
      </w:r>
    </w:p>
    <w:p w14:paraId="54030E10" w14:textId="77777777" w:rsidR="00C932B8" w:rsidRPr="007D16B9" w:rsidRDefault="00C932B8" w:rsidP="00C932B8">
      <w:pPr>
        <w:pStyle w:val="Kehatekst"/>
        <w:spacing w:before="240"/>
        <w:rPr>
          <w:rFonts w:asciiTheme="minorHAnsi" w:hAnsiTheme="minorHAnsi"/>
          <w:b/>
          <w:color w:val="7F7F7F" w:themeColor="text1" w:themeTint="80"/>
          <w:sz w:val="20"/>
        </w:rPr>
      </w:pPr>
      <w:r w:rsidRPr="007D16B9">
        <w:rPr>
          <w:rFonts w:asciiTheme="minorHAnsi" w:hAnsiTheme="minorHAnsi"/>
          <w:b/>
          <w:color w:val="7F7F7F" w:themeColor="text1" w:themeTint="80"/>
          <w:sz w:val="20"/>
        </w:rPr>
        <w:t>TINGIMUSED PÄRANDKULTUURI OBJEKTIDE</w:t>
      </w:r>
      <w:r>
        <w:rPr>
          <w:rFonts w:asciiTheme="minorHAnsi" w:hAnsiTheme="minorHAnsi"/>
          <w:b/>
          <w:color w:val="7F7F7F" w:themeColor="text1" w:themeTint="80"/>
          <w:sz w:val="20"/>
        </w:rPr>
        <w:t xml:space="preserve"> SÄILITAMISEKS JA KASUTAMISEKS</w:t>
      </w:r>
    </w:p>
    <w:p w14:paraId="11E1404D" w14:textId="1AE9C186" w:rsidR="008550BE" w:rsidRDefault="00F132F1" w:rsidP="007B5F33">
      <w:pPr>
        <w:pStyle w:val="Kehatekst"/>
        <w:numPr>
          <w:ilvl w:val="0"/>
          <w:numId w:val="82"/>
        </w:numPr>
        <w:rPr>
          <w:rFonts w:asciiTheme="minorHAnsi" w:hAnsiTheme="minorHAnsi"/>
        </w:rPr>
      </w:pPr>
      <w:r>
        <w:t>Läbi p</w:t>
      </w:r>
      <w:r w:rsidR="008550BE">
        <w:t>ärandkultuuri objektid</w:t>
      </w:r>
      <w:r>
        <w:t>e</w:t>
      </w:r>
      <w:r w:rsidR="008550BE">
        <w:t xml:space="preserve"> </w:t>
      </w:r>
      <w:r>
        <w:t>piirkonna aja- ja kultuuriloo väärtustamine</w:t>
      </w:r>
      <w:r w:rsidR="008550BE">
        <w:t xml:space="preserve"> ning </w:t>
      </w:r>
      <w:r>
        <w:t xml:space="preserve">eelduste loomine </w:t>
      </w:r>
      <w:r w:rsidR="008550BE">
        <w:t>nt matka- ja õpperadade mitmekesistamiseks, turismi arendamiseks ning piirkonna aja- ja kultuuriloo (koduloo) uurimise ergutamiseks. Sellele aitavad kaasa suunavate viitade ja teabetahvlite paigaldamine ning vajadusel objektide ümbruse ja juurdepääsude korrastamine;</w:t>
      </w:r>
    </w:p>
    <w:p w14:paraId="79DECC1E" w14:textId="3A5145AC" w:rsidR="0051470F" w:rsidRPr="007D16B9" w:rsidRDefault="0051470F" w:rsidP="007B5F33">
      <w:pPr>
        <w:pStyle w:val="Kehatekst"/>
        <w:numPr>
          <w:ilvl w:val="0"/>
          <w:numId w:val="82"/>
        </w:numPr>
        <w:rPr>
          <w:rFonts w:asciiTheme="minorHAnsi" w:hAnsiTheme="minorHAnsi"/>
        </w:rPr>
      </w:pPr>
      <w:r>
        <w:rPr>
          <w:rFonts w:asciiTheme="minorHAnsi" w:hAnsiTheme="minorHAnsi"/>
        </w:rPr>
        <w:t>P</w:t>
      </w:r>
      <w:r w:rsidRPr="007D16B9">
        <w:rPr>
          <w:rFonts w:asciiTheme="minorHAnsi" w:hAnsiTheme="minorHAnsi"/>
        </w:rPr>
        <w:t xml:space="preserve">ärandkultuuri objekti </w:t>
      </w:r>
      <w:r w:rsidR="00EA02E7">
        <w:rPr>
          <w:rFonts w:asciiTheme="minorHAnsi" w:hAnsiTheme="minorHAnsi"/>
        </w:rPr>
        <w:t xml:space="preserve">ümbritseval </w:t>
      </w:r>
      <w:r w:rsidRPr="007D16B9">
        <w:rPr>
          <w:rFonts w:asciiTheme="minorHAnsi" w:hAnsiTheme="minorHAnsi"/>
        </w:rPr>
        <w:t xml:space="preserve">alal </w:t>
      </w:r>
      <w:r w:rsidR="00EA02E7">
        <w:rPr>
          <w:rFonts w:asciiTheme="minorHAnsi" w:hAnsiTheme="minorHAnsi"/>
        </w:rPr>
        <w:t xml:space="preserve">säilitada </w:t>
      </w:r>
      <w:r w:rsidRPr="007D16B9">
        <w:rPr>
          <w:rFonts w:asciiTheme="minorHAnsi" w:hAnsiTheme="minorHAnsi"/>
        </w:rPr>
        <w:t>põlispuud;</w:t>
      </w:r>
    </w:p>
    <w:p w14:paraId="73499614" w14:textId="77777777" w:rsidR="0051470F" w:rsidRPr="001A4D7A" w:rsidRDefault="0051470F" w:rsidP="007B5F33">
      <w:pPr>
        <w:pStyle w:val="Kehatekst"/>
        <w:numPr>
          <w:ilvl w:val="0"/>
          <w:numId w:val="82"/>
        </w:numPr>
        <w:rPr>
          <w:rFonts w:asciiTheme="minorHAnsi" w:hAnsiTheme="minorHAnsi"/>
        </w:rPr>
      </w:pPr>
      <w:r>
        <w:rPr>
          <w:rFonts w:asciiTheme="minorHAnsi" w:hAnsiTheme="minorHAnsi" w:cstheme="minorHAnsi"/>
          <w:szCs w:val="22"/>
        </w:rPr>
        <w:t xml:space="preserve">Üldjuhul peab </w:t>
      </w:r>
      <w:r w:rsidRPr="007D16B9">
        <w:rPr>
          <w:rFonts w:asciiTheme="minorHAnsi" w:hAnsiTheme="minorHAnsi" w:cstheme="minorHAnsi"/>
          <w:szCs w:val="22"/>
        </w:rPr>
        <w:t xml:space="preserve">olema tagatud avalik juurdepääs, et kõigil huvilistel oleks võimalik </w:t>
      </w:r>
      <w:r>
        <w:rPr>
          <w:rFonts w:asciiTheme="minorHAnsi" w:hAnsiTheme="minorHAnsi" w:cstheme="minorHAnsi"/>
          <w:szCs w:val="22"/>
        </w:rPr>
        <w:t>pärandkultuuriobjekte külastada;</w:t>
      </w:r>
    </w:p>
    <w:p w14:paraId="690F6EC8" w14:textId="119680E2" w:rsidR="0051470F" w:rsidRDefault="00BE3E86" w:rsidP="007B5F33">
      <w:pPr>
        <w:pStyle w:val="Kehatekst"/>
        <w:numPr>
          <w:ilvl w:val="0"/>
          <w:numId w:val="82"/>
        </w:numPr>
        <w:rPr>
          <w:rFonts w:asciiTheme="minorHAnsi" w:hAnsiTheme="minorHAnsi"/>
        </w:rPr>
      </w:pPr>
      <w:r>
        <w:rPr>
          <w:rFonts w:asciiTheme="minorHAnsi" w:hAnsiTheme="minorHAnsi"/>
        </w:rPr>
        <w:t>Kunda paisu rekonstrueerimise võimalikkuse väljaselgitamisel tuleb hinnata paisu säilitamise vastavust Natura kaitse-eesmärkide täitmisele.</w:t>
      </w:r>
    </w:p>
    <w:p w14:paraId="2A894B57" w14:textId="77777777" w:rsidR="005049A4" w:rsidRPr="000E0F48" w:rsidRDefault="005049A4" w:rsidP="000E0F48">
      <w:pPr>
        <w:pStyle w:val="Pealkiri2"/>
      </w:pPr>
      <w:bookmarkStart w:id="109" w:name="_Toc85453256"/>
      <w:bookmarkStart w:id="110" w:name="_Hlk32866849"/>
      <w:r w:rsidRPr="000E0F48">
        <w:t>Looduslikud väärtused</w:t>
      </w:r>
      <w:bookmarkEnd w:id="109"/>
    </w:p>
    <w:p w14:paraId="701C1674" w14:textId="45F2996E" w:rsidR="005049A4" w:rsidRPr="000E0F48" w:rsidRDefault="005049A4" w:rsidP="000E0F48">
      <w:pPr>
        <w:pStyle w:val="Pealkiri3"/>
      </w:pPr>
      <w:bookmarkStart w:id="111" w:name="_Toc22550787"/>
      <w:bookmarkStart w:id="112" w:name="_Toc85453257"/>
      <w:bookmarkStart w:id="113" w:name="_Hlk32866857"/>
      <w:bookmarkEnd w:id="110"/>
      <w:r w:rsidRPr="000E0F48">
        <w:t>Kaitstavad loodus</w:t>
      </w:r>
      <w:bookmarkEnd w:id="111"/>
      <w:r w:rsidR="004127D8">
        <w:t>objektid</w:t>
      </w:r>
      <w:bookmarkEnd w:id="112"/>
    </w:p>
    <w:bookmarkEnd w:id="113"/>
    <w:p w14:paraId="0096642B" w14:textId="240D45A5" w:rsidR="005049A4" w:rsidRPr="007D16B9" w:rsidRDefault="005049A4" w:rsidP="005049A4">
      <w:pPr>
        <w:autoSpaceDE w:val="0"/>
        <w:autoSpaceDN w:val="0"/>
        <w:adjustRightInd w:val="0"/>
        <w:spacing w:before="120" w:after="120"/>
        <w:rPr>
          <w:rFonts w:asciiTheme="minorHAnsi" w:hAnsiTheme="minorHAnsi"/>
          <w:szCs w:val="18"/>
        </w:rPr>
      </w:pPr>
      <w:r w:rsidRPr="007D16B9">
        <w:rPr>
          <w:rFonts w:asciiTheme="minorHAnsi" w:hAnsiTheme="minorHAnsi"/>
          <w:szCs w:val="18"/>
        </w:rPr>
        <w:t xml:space="preserve">Kaitstavad loodusobjektid on erinevad kaitsealad (looduskaitsealad, maastikukaitsealad ja rahvuspargid), hoiualad, kaitsealused liigid ja kivistised, püsielupaigad, kaitstavad looduse üksikobjektid ning kohaliku omavalitsuse tasandil kaitstavad loodusobjektid. Kaitstavate </w:t>
      </w:r>
      <w:r w:rsidR="004127D8">
        <w:rPr>
          <w:rFonts w:asciiTheme="minorHAnsi" w:hAnsiTheme="minorHAnsi"/>
          <w:szCs w:val="18"/>
        </w:rPr>
        <w:t>loodus</w:t>
      </w:r>
      <w:r w:rsidRPr="007D16B9">
        <w:rPr>
          <w:rFonts w:asciiTheme="minorHAnsi" w:hAnsiTheme="minorHAnsi"/>
          <w:szCs w:val="18"/>
        </w:rPr>
        <w:t>objektide eesmärgiks on hoida kõige iseloomulikumat ja väärtuslikumat Eesti looduses.</w:t>
      </w:r>
    </w:p>
    <w:p w14:paraId="248D7B32" w14:textId="2C1F8E4B" w:rsidR="005049A4" w:rsidRPr="007D16B9" w:rsidRDefault="005049A4" w:rsidP="005049A4">
      <w:pPr>
        <w:autoSpaceDE w:val="0"/>
        <w:autoSpaceDN w:val="0"/>
        <w:adjustRightInd w:val="0"/>
        <w:spacing w:before="120" w:after="120"/>
        <w:rPr>
          <w:rFonts w:asciiTheme="minorHAnsi" w:hAnsiTheme="minorHAnsi"/>
          <w:szCs w:val="18"/>
        </w:rPr>
      </w:pPr>
      <w:r w:rsidRPr="007D16B9">
        <w:rPr>
          <w:rFonts w:asciiTheme="minorHAnsi" w:hAnsiTheme="minorHAnsi"/>
          <w:szCs w:val="18"/>
        </w:rPr>
        <w:t>Kaitstavate loodusobjektide tingimused tulenevad looduskaitseseadusest</w:t>
      </w:r>
      <w:r w:rsidR="00E65FB3">
        <w:rPr>
          <w:rFonts w:asciiTheme="minorHAnsi" w:hAnsiTheme="minorHAnsi"/>
          <w:szCs w:val="18"/>
        </w:rPr>
        <w:t>,</w:t>
      </w:r>
      <w:r w:rsidRPr="007D16B9">
        <w:rPr>
          <w:rFonts w:asciiTheme="minorHAnsi" w:hAnsiTheme="minorHAnsi"/>
          <w:szCs w:val="18"/>
        </w:rPr>
        <w:t xml:space="preserve"> kaitse-eeskirjadest ja -kavadest. Üldplaneering</w:t>
      </w:r>
      <w:r w:rsidR="006E710C">
        <w:rPr>
          <w:rFonts w:asciiTheme="minorHAnsi" w:hAnsiTheme="minorHAnsi"/>
          <w:szCs w:val="18"/>
        </w:rPr>
        <w:t xml:space="preserve">u koostamisel on arvesse võetud </w:t>
      </w:r>
      <w:r w:rsidRPr="007D16B9">
        <w:rPr>
          <w:rFonts w:asciiTheme="minorHAnsi" w:hAnsiTheme="minorHAnsi"/>
          <w:szCs w:val="18"/>
        </w:rPr>
        <w:t>kaitse alla võetud objektide hetkeseisu, ajakohane info asub riiklikes andmebaasides (</w:t>
      </w:r>
      <w:r w:rsidR="004127D8">
        <w:rPr>
          <w:rFonts w:asciiTheme="minorHAnsi" w:hAnsiTheme="minorHAnsi"/>
          <w:szCs w:val="18"/>
        </w:rPr>
        <w:t xml:space="preserve">Keskkonnaregister, </w:t>
      </w:r>
      <w:r w:rsidRPr="007D16B9">
        <w:rPr>
          <w:rFonts w:asciiTheme="minorHAnsi" w:hAnsiTheme="minorHAnsi"/>
          <w:szCs w:val="18"/>
        </w:rPr>
        <w:t xml:space="preserve">EELIS, Maa-ameti </w:t>
      </w:r>
      <w:proofErr w:type="spellStart"/>
      <w:r w:rsidRPr="007D16B9">
        <w:rPr>
          <w:rFonts w:asciiTheme="minorHAnsi" w:hAnsiTheme="minorHAnsi"/>
          <w:szCs w:val="18"/>
        </w:rPr>
        <w:t>geoportaal</w:t>
      </w:r>
      <w:proofErr w:type="spellEnd"/>
      <w:r w:rsidR="0023189B">
        <w:rPr>
          <w:rStyle w:val="Allmrkuseviide"/>
          <w:szCs w:val="18"/>
        </w:rPr>
        <w:footnoteReference w:id="27"/>
      </w:r>
      <w:r w:rsidRPr="007D16B9">
        <w:rPr>
          <w:rFonts w:asciiTheme="minorHAnsi" w:hAnsiTheme="minorHAnsi"/>
          <w:szCs w:val="18"/>
        </w:rPr>
        <w:t>).</w:t>
      </w:r>
    </w:p>
    <w:p w14:paraId="62BC0222" w14:textId="7E76032C" w:rsidR="005049A4" w:rsidRDefault="005049A4" w:rsidP="005049A4">
      <w:pPr>
        <w:autoSpaceDE w:val="0"/>
        <w:autoSpaceDN w:val="0"/>
        <w:adjustRightInd w:val="0"/>
        <w:spacing w:before="120" w:after="120"/>
        <w:rPr>
          <w:rFonts w:asciiTheme="minorHAnsi" w:hAnsiTheme="minorHAnsi"/>
          <w:szCs w:val="18"/>
        </w:rPr>
      </w:pPr>
      <w:r w:rsidRPr="007D16B9">
        <w:rPr>
          <w:rFonts w:asciiTheme="minorHAnsi" w:hAnsiTheme="minorHAnsi"/>
          <w:szCs w:val="18"/>
        </w:rPr>
        <w:t>Kohaliku omavalitsuse tasandi kaitstavatel objektidel on piirkondlik tähtsus, need ei ole riikliku kaitse all, vaid need on hinnatud väärtuslikuks kohaliku omavalitsuse poolt. Tavaliselt on sellisteks objektideks maastik, väärtuslik põllu</w:t>
      </w:r>
      <w:r w:rsidR="0022025A">
        <w:rPr>
          <w:rFonts w:asciiTheme="minorHAnsi" w:hAnsiTheme="minorHAnsi"/>
          <w:szCs w:val="18"/>
        </w:rPr>
        <w:t>majandus</w:t>
      </w:r>
      <w:r w:rsidRPr="007D16B9">
        <w:rPr>
          <w:rFonts w:asciiTheme="minorHAnsi" w:hAnsiTheme="minorHAnsi"/>
          <w:szCs w:val="18"/>
        </w:rPr>
        <w:t>maa, väärtuslik looduskooslus, maastiku üksikelement, park, haljasala või haljastuse üksikelement. Loodusobjekti kohaliku kaitse alla võtmi</w:t>
      </w:r>
      <w:r w:rsidR="0023189B">
        <w:rPr>
          <w:rFonts w:asciiTheme="minorHAnsi" w:hAnsiTheme="minorHAnsi"/>
          <w:szCs w:val="18"/>
        </w:rPr>
        <w:t xml:space="preserve">ne </w:t>
      </w:r>
      <w:r w:rsidR="0023189B">
        <w:rPr>
          <w:rFonts w:asciiTheme="minorHAnsi" w:hAnsiTheme="minorHAnsi"/>
          <w:szCs w:val="18"/>
        </w:rPr>
        <w:lastRenderedPageBreak/>
        <w:t xml:space="preserve">toimub vastavalt </w:t>
      </w:r>
      <w:r w:rsidRPr="007D16B9">
        <w:rPr>
          <w:rFonts w:asciiTheme="minorHAnsi" w:hAnsiTheme="minorHAnsi"/>
          <w:szCs w:val="18"/>
        </w:rPr>
        <w:t xml:space="preserve">seadusele. </w:t>
      </w:r>
      <w:r w:rsidR="0023189B">
        <w:rPr>
          <w:rFonts w:asciiTheme="minorHAnsi" w:hAnsiTheme="minorHAnsi"/>
          <w:szCs w:val="18"/>
        </w:rPr>
        <w:t>Käesoleval ajal Viru-Nigula vallas k</w:t>
      </w:r>
      <w:r w:rsidR="0023189B" w:rsidRPr="007D16B9">
        <w:rPr>
          <w:rFonts w:asciiTheme="minorHAnsi" w:hAnsiTheme="minorHAnsi"/>
          <w:szCs w:val="18"/>
        </w:rPr>
        <w:t>ohaliku omavalitsuse tasandi</w:t>
      </w:r>
      <w:r w:rsidR="0023189B">
        <w:rPr>
          <w:rFonts w:asciiTheme="minorHAnsi" w:hAnsiTheme="minorHAnsi"/>
          <w:szCs w:val="18"/>
        </w:rPr>
        <w:t>l kaitstavad</w:t>
      </w:r>
      <w:r w:rsidR="0023189B" w:rsidRPr="007D16B9">
        <w:rPr>
          <w:rFonts w:asciiTheme="minorHAnsi" w:hAnsiTheme="minorHAnsi"/>
          <w:szCs w:val="18"/>
        </w:rPr>
        <w:t xml:space="preserve"> </w:t>
      </w:r>
      <w:r w:rsidR="0023189B">
        <w:rPr>
          <w:rFonts w:asciiTheme="minorHAnsi" w:hAnsiTheme="minorHAnsi"/>
          <w:szCs w:val="18"/>
        </w:rPr>
        <w:t>loodusobjektid puuduvad</w:t>
      </w:r>
      <w:r w:rsidR="00B943DC">
        <w:rPr>
          <w:rFonts w:asciiTheme="minorHAnsi" w:hAnsiTheme="minorHAnsi"/>
          <w:szCs w:val="18"/>
        </w:rPr>
        <w:t xml:space="preserve"> ja üldplaneeringuga ettepanekuid täiendavate objektide kaitse alla võtmiseks ei tehta.</w:t>
      </w:r>
      <w:r w:rsidR="00507DEF">
        <w:rPr>
          <w:rFonts w:asciiTheme="minorHAnsi" w:hAnsiTheme="minorHAnsi"/>
          <w:szCs w:val="18"/>
        </w:rPr>
        <w:t xml:space="preserve"> </w:t>
      </w:r>
      <w:r w:rsidR="00507DEF">
        <w:t>U</w:t>
      </w:r>
      <w:r w:rsidR="00507DEF" w:rsidRPr="00E25164">
        <w:t>ute kaitsealade moodustamisel, kaitse-eeskirjade väljatöötamisel tuleb</w:t>
      </w:r>
      <w:r w:rsidR="00507DEF">
        <w:t xml:space="preserve"> valla</w:t>
      </w:r>
      <w:r w:rsidR="00507DEF" w:rsidRPr="00E25164">
        <w:t xml:space="preserve"> tasakaalustatud arengu eesmärke silmas pidades läbi viia ka sotsiaalmajanduslik analüüs.</w:t>
      </w:r>
    </w:p>
    <w:p w14:paraId="63AD8F55" w14:textId="657AC611" w:rsidR="007D52A2" w:rsidRPr="007D16B9" w:rsidRDefault="007D52A2" w:rsidP="005049A4">
      <w:pPr>
        <w:autoSpaceDE w:val="0"/>
        <w:autoSpaceDN w:val="0"/>
        <w:adjustRightInd w:val="0"/>
        <w:spacing w:before="120" w:after="120"/>
        <w:rPr>
          <w:rFonts w:asciiTheme="minorHAnsi" w:hAnsiTheme="minorHAnsi"/>
          <w:szCs w:val="18"/>
        </w:rPr>
      </w:pPr>
      <w:r>
        <w:rPr>
          <w:rFonts w:asciiTheme="minorHAnsi" w:hAnsiTheme="minorHAnsi"/>
          <w:szCs w:val="18"/>
        </w:rPr>
        <w:t xml:space="preserve">Kaitstavaid loodusobjekte on üldplaneeringus võetud arvesse teiste tegevuste (sh maakasutuse ja ehitustegevuse) kavandamisel. Tingimused kaitstavate loodusobjektide </w:t>
      </w:r>
      <w:r w:rsidR="004F0568">
        <w:rPr>
          <w:rFonts w:asciiTheme="minorHAnsi" w:hAnsiTheme="minorHAnsi"/>
          <w:szCs w:val="18"/>
        </w:rPr>
        <w:t>kasutamiseks on toodud õigusaktides</w:t>
      </w:r>
      <w:r>
        <w:rPr>
          <w:rFonts w:asciiTheme="minorHAnsi" w:hAnsiTheme="minorHAnsi"/>
          <w:szCs w:val="18"/>
        </w:rPr>
        <w:t>. Üldplaneering täiendavaid tingimusi ette ei näe.</w:t>
      </w:r>
    </w:p>
    <w:p w14:paraId="2008B105" w14:textId="77777777" w:rsidR="005049A4" w:rsidRPr="000E0F48" w:rsidRDefault="005049A4" w:rsidP="000E0F48">
      <w:pPr>
        <w:pStyle w:val="Pealkiri3"/>
      </w:pPr>
      <w:bookmarkStart w:id="114" w:name="_Toc11752551"/>
      <w:bookmarkStart w:id="115" w:name="_Toc23151363"/>
      <w:bookmarkStart w:id="116" w:name="_Toc85453258"/>
      <w:bookmarkStart w:id="117" w:name="_Hlk32866863"/>
      <w:bookmarkStart w:id="118" w:name="_Hlk514167736"/>
      <w:proofErr w:type="spellStart"/>
      <w:r w:rsidRPr="000E0F48">
        <w:t>Vääriselupai</w:t>
      </w:r>
      <w:bookmarkEnd w:id="114"/>
      <w:r w:rsidRPr="000E0F48">
        <w:t>k</w:t>
      </w:r>
      <w:bookmarkEnd w:id="115"/>
      <w:bookmarkEnd w:id="116"/>
      <w:proofErr w:type="spellEnd"/>
    </w:p>
    <w:bookmarkEnd w:id="117"/>
    <w:p w14:paraId="087BD0DB" w14:textId="089DFD53" w:rsidR="005049A4" w:rsidRDefault="005049A4" w:rsidP="005049A4">
      <w:pPr>
        <w:pStyle w:val="Kehatekst"/>
        <w:rPr>
          <w:rFonts w:asciiTheme="minorHAnsi" w:hAnsiTheme="minorHAnsi"/>
        </w:rPr>
      </w:pPr>
      <w:proofErr w:type="spellStart"/>
      <w:r w:rsidRPr="007D16B9">
        <w:rPr>
          <w:rFonts w:asciiTheme="minorHAnsi" w:hAnsiTheme="minorHAnsi"/>
        </w:rPr>
        <w:t>Vääriselupaigad</w:t>
      </w:r>
      <w:proofErr w:type="spellEnd"/>
      <w:r w:rsidRPr="007D16B9">
        <w:rPr>
          <w:rFonts w:asciiTheme="minorHAnsi" w:hAnsiTheme="minorHAnsi"/>
        </w:rPr>
        <w:t xml:space="preserve"> on metsaseadusest tulenev mõiste – tegu on aladega, kus on suur tõenäosus kitsalt kohastunud, ohustatud</w:t>
      </w:r>
      <w:r w:rsidR="00C92F1E">
        <w:rPr>
          <w:rFonts w:asciiTheme="minorHAnsi" w:hAnsiTheme="minorHAnsi"/>
        </w:rPr>
        <w:t>, ohualdis</w:t>
      </w:r>
      <w:r w:rsidRPr="007D16B9">
        <w:rPr>
          <w:rFonts w:asciiTheme="minorHAnsi" w:hAnsiTheme="minorHAnsi"/>
        </w:rPr>
        <w:t xml:space="preserve">te või haruldaste liikide esinemiseks. Keskkonnaministri käskkirja alusel on kõik riigimetsas asuvad </w:t>
      </w:r>
      <w:proofErr w:type="spellStart"/>
      <w:r w:rsidRPr="007D16B9">
        <w:rPr>
          <w:rFonts w:asciiTheme="minorHAnsi" w:hAnsiTheme="minorHAnsi"/>
        </w:rPr>
        <w:t>vääriselupaigad</w:t>
      </w:r>
      <w:proofErr w:type="spellEnd"/>
      <w:r w:rsidRPr="007D16B9">
        <w:rPr>
          <w:rFonts w:asciiTheme="minorHAnsi" w:hAnsiTheme="minorHAnsi"/>
        </w:rPr>
        <w:t xml:space="preserve"> kaitstud. Eraomanikule kuuluvas metsas on </w:t>
      </w:r>
      <w:proofErr w:type="spellStart"/>
      <w:r w:rsidRPr="007D16B9">
        <w:rPr>
          <w:rFonts w:asciiTheme="minorHAnsi" w:hAnsiTheme="minorHAnsi"/>
        </w:rPr>
        <w:t>vääriselupaiga</w:t>
      </w:r>
      <w:proofErr w:type="spellEnd"/>
      <w:r w:rsidRPr="007D16B9">
        <w:rPr>
          <w:rFonts w:asciiTheme="minorHAnsi" w:hAnsiTheme="minorHAnsi"/>
        </w:rPr>
        <w:t xml:space="preserve"> kaitsmine vabatahtlik.</w:t>
      </w:r>
    </w:p>
    <w:p w14:paraId="03C43419" w14:textId="2203ADB5" w:rsidR="004F0568" w:rsidRPr="007D16B9" w:rsidRDefault="004F0568" w:rsidP="004F0568">
      <w:pPr>
        <w:autoSpaceDE w:val="0"/>
        <w:autoSpaceDN w:val="0"/>
        <w:adjustRightInd w:val="0"/>
        <w:spacing w:before="120" w:after="120"/>
        <w:rPr>
          <w:rFonts w:asciiTheme="minorHAnsi" w:hAnsiTheme="minorHAnsi"/>
          <w:szCs w:val="18"/>
        </w:rPr>
      </w:pPr>
      <w:proofErr w:type="spellStart"/>
      <w:r>
        <w:rPr>
          <w:rFonts w:asciiTheme="minorHAnsi" w:hAnsiTheme="minorHAnsi"/>
          <w:szCs w:val="18"/>
        </w:rPr>
        <w:t>Vääriselupaiku</w:t>
      </w:r>
      <w:proofErr w:type="spellEnd"/>
      <w:r>
        <w:rPr>
          <w:rFonts w:asciiTheme="minorHAnsi" w:hAnsiTheme="minorHAnsi"/>
          <w:szCs w:val="18"/>
        </w:rPr>
        <w:t xml:space="preserve"> on üldplaneeringus võetud arvesse teiste tegevuste (sh maakasutuse ja ehitustegevuse) kavandamisel. Tingimused </w:t>
      </w:r>
      <w:proofErr w:type="spellStart"/>
      <w:r>
        <w:rPr>
          <w:rFonts w:asciiTheme="minorHAnsi" w:hAnsiTheme="minorHAnsi"/>
          <w:szCs w:val="18"/>
        </w:rPr>
        <w:t>vääriselupaikade</w:t>
      </w:r>
      <w:proofErr w:type="spellEnd"/>
      <w:r>
        <w:rPr>
          <w:rFonts w:asciiTheme="minorHAnsi" w:hAnsiTheme="minorHAnsi"/>
          <w:szCs w:val="18"/>
        </w:rPr>
        <w:t xml:space="preserve"> kasutamiseks on toodud õigusaktides. Üldplaneering täiendavaid tingimusi ette ei näe.</w:t>
      </w:r>
    </w:p>
    <w:p w14:paraId="7DB45098" w14:textId="77777777" w:rsidR="005049A4" w:rsidRPr="00764668" w:rsidRDefault="005049A4" w:rsidP="000E0F48">
      <w:pPr>
        <w:pStyle w:val="Pealkiri3"/>
      </w:pPr>
      <w:bookmarkStart w:id="119" w:name="_Toc11752554"/>
      <w:bookmarkStart w:id="120" w:name="_Toc23151365"/>
      <w:bookmarkStart w:id="121" w:name="_Toc85453259"/>
      <w:bookmarkStart w:id="122" w:name="_Hlk32866871"/>
      <w:bookmarkEnd w:id="118"/>
      <w:r w:rsidRPr="00764668">
        <w:t>Rohevõrgustik</w:t>
      </w:r>
      <w:bookmarkEnd w:id="119"/>
      <w:bookmarkEnd w:id="120"/>
      <w:bookmarkEnd w:id="121"/>
    </w:p>
    <w:bookmarkEnd w:id="122"/>
    <w:p w14:paraId="0984D1E1" w14:textId="320D6540" w:rsidR="005049A4" w:rsidRPr="007D16B9" w:rsidRDefault="005049A4" w:rsidP="005049A4">
      <w:pPr>
        <w:pStyle w:val="Kehatekst"/>
        <w:rPr>
          <w:rFonts w:asciiTheme="minorHAnsi" w:hAnsiTheme="minorHAnsi"/>
          <w:szCs w:val="22"/>
        </w:rPr>
      </w:pPr>
      <w:r w:rsidRPr="007D16B9">
        <w:rPr>
          <w:rFonts w:asciiTheme="minorHAnsi" w:hAnsiTheme="minorHAnsi"/>
          <w:szCs w:val="22"/>
        </w:rPr>
        <w:t>Rohevõrgustik on eri tüüpi ökosüsteemide ja maastike säilimist tagav ning asustuse ja majandustegevuse mõjusid tasakaalustav looduslikest ja poollooduslikest kooslustest koosnev süsteem, mis koosneb tugialadest ning neid ühendavatest rohekoridoridest. Laiemalt mõeldakse rohevõrgustiku all nii looduslike kui ka poollooduslike alade jm</w:t>
      </w:r>
      <w:r w:rsidR="00426379" w:rsidRPr="007D16B9">
        <w:rPr>
          <w:rFonts w:asciiTheme="minorHAnsi" w:hAnsiTheme="minorHAnsi"/>
          <w:szCs w:val="22"/>
        </w:rPr>
        <w:t>s</w:t>
      </w:r>
      <w:r w:rsidRPr="007D16B9">
        <w:rPr>
          <w:rFonts w:asciiTheme="minorHAnsi" w:hAnsiTheme="minorHAnsi"/>
          <w:szCs w:val="22"/>
        </w:rPr>
        <w:t xml:space="preserve"> keskkonnaelementide ökoloogiliselt toimivat võrgustikku, mis on loodud ja mida hallatakse eesmärgiga tagada looduslike protsesside toimimine, pakkuda mitmesuguseid ökosüsteemiteenuseid ning leevendada kliima</w:t>
      </w:r>
      <w:r w:rsidRPr="007D16B9">
        <w:rPr>
          <w:rFonts w:asciiTheme="minorHAnsi" w:hAnsiTheme="minorHAnsi"/>
          <w:szCs w:val="22"/>
        </w:rPr>
        <w:softHyphen/>
        <w:t xml:space="preserve">muutuste mõju. Seega </w:t>
      </w:r>
      <w:r w:rsidR="00726650">
        <w:rPr>
          <w:rFonts w:asciiTheme="minorHAnsi" w:hAnsiTheme="minorHAnsi"/>
          <w:szCs w:val="22"/>
        </w:rPr>
        <w:t>võivad</w:t>
      </w:r>
      <w:r w:rsidR="00726650" w:rsidRPr="007D16B9">
        <w:rPr>
          <w:rFonts w:asciiTheme="minorHAnsi" w:hAnsiTheme="minorHAnsi"/>
          <w:szCs w:val="22"/>
        </w:rPr>
        <w:t xml:space="preserve"> </w:t>
      </w:r>
      <w:r w:rsidRPr="007D16B9">
        <w:rPr>
          <w:rFonts w:asciiTheme="minorHAnsi" w:hAnsiTheme="minorHAnsi"/>
          <w:szCs w:val="22"/>
        </w:rPr>
        <w:t>rohevõrgustiku hulka</w:t>
      </w:r>
      <w:r w:rsidR="00726650">
        <w:rPr>
          <w:rFonts w:asciiTheme="minorHAnsi" w:hAnsiTheme="minorHAnsi"/>
          <w:szCs w:val="22"/>
        </w:rPr>
        <w:t xml:space="preserve"> kuuluda</w:t>
      </w:r>
      <w:r w:rsidRPr="007D16B9">
        <w:rPr>
          <w:rFonts w:asciiTheme="minorHAnsi" w:hAnsiTheme="minorHAnsi"/>
          <w:szCs w:val="22"/>
        </w:rPr>
        <w:t xml:space="preserve"> ka inimtekkelised haljastud, puhkealad, mänguväljakud, kalmistud, spordirajatised, </w:t>
      </w:r>
      <w:proofErr w:type="spellStart"/>
      <w:r w:rsidRPr="007D16B9">
        <w:rPr>
          <w:rFonts w:asciiTheme="minorHAnsi" w:hAnsiTheme="minorHAnsi"/>
          <w:szCs w:val="22"/>
        </w:rPr>
        <w:t>ökoduktid</w:t>
      </w:r>
      <w:proofErr w:type="spellEnd"/>
      <w:r w:rsidRPr="007D16B9">
        <w:rPr>
          <w:rFonts w:asciiTheme="minorHAnsi" w:hAnsiTheme="minorHAnsi"/>
          <w:szCs w:val="22"/>
        </w:rPr>
        <w:t>, rohekatused jm elustikku ning ökosüsteemi teenuseid toetavad rajatised.</w:t>
      </w:r>
    </w:p>
    <w:p w14:paraId="4774658D" w14:textId="77777777" w:rsidR="005049A4" w:rsidRPr="007D16B9" w:rsidRDefault="005049A4" w:rsidP="005049A4">
      <w:pPr>
        <w:pStyle w:val="Kehatekst"/>
        <w:rPr>
          <w:rFonts w:asciiTheme="minorHAnsi" w:hAnsiTheme="minorHAnsi"/>
          <w:szCs w:val="22"/>
        </w:rPr>
      </w:pPr>
      <w:r w:rsidRPr="007D16B9">
        <w:rPr>
          <w:rFonts w:asciiTheme="minorHAnsi" w:hAnsiTheme="minorHAnsi"/>
          <w:szCs w:val="22"/>
        </w:rPr>
        <w:t>Rohevõrgustik koosneb:</w:t>
      </w:r>
    </w:p>
    <w:p w14:paraId="5768B0A2" w14:textId="7CF21A53" w:rsidR="005049A4" w:rsidRPr="007D16B9" w:rsidRDefault="005049A4" w:rsidP="007B5F33">
      <w:pPr>
        <w:pStyle w:val="Kehatekst"/>
        <w:numPr>
          <w:ilvl w:val="0"/>
          <w:numId w:val="83"/>
        </w:numPr>
        <w:rPr>
          <w:rFonts w:asciiTheme="minorHAnsi" w:hAnsiTheme="minorHAnsi"/>
          <w:szCs w:val="22"/>
        </w:rPr>
      </w:pPr>
      <w:r w:rsidRPr="007D16B9">
        <w:rPr>
          <w:rFonts w:asciiTheme="minorHAnsi" w:hAnsiTheme="minorHAnsi"/>
          <w:szCs w:val="22"/>
        </w:rPr>
        <w:t xml:space="preserve">Tugialad - piirkonnad, millele süsteemi funktsioneerimine valdavalt toetub. Tugialad  on  ümbritseva  suhtes  kõrgema  loodus-  ja </w:t>
      </w:r>
      <w:r w:rsidR="00426379" w:rsidRPr="007D16B9">
        <w:rPr>
          <w:rFonts w:asciiTheme="minorHAnsi" w:hAnsiTheme="minorHAnsi"/>
          <w:szCs w:val="22"/>
        </w:rPr>
        <w:t xml:space="preserve"> keskkonnakaitselise väärtusega;</w:t>
      </w:r>
    </w:p>
    <w:p w14:paraId="664D0B98" w14:textId="7952DDEC" w:rsidR="005049A4" w:rsidRPr="007D16B9" w:rsidRDefault="005049A4" w:rsidP="007B5F33">
      <w:pPr>
        <w:pStyle w:val="Kehatekst"/>
        <w:numPr>
          <w:ilvl w:val="0"/>
          <w:numId w:val="83"/>
        </w:numPr>
        <w:rPr>
          <w:rFonts w:asciiTheme="minorHAnsi" w:hAnsiTheme="minorHAnsi"/>
          <w:szCs w:val="22"/>
        </w:rPr>
      </w:pPr>
      <w:r w:rsidRPr="007D16B9">
        <w:rPr>
          <w:rFonts w:asciiTheme="minorHAnsi" w:hAnsiTheme="minorHAnsi"/>
          <w:szCs w:val="22"/>
        </w:rPr>
        <w:t xml:space="preserve">Rohekoridorid - tugialasid toetavad ribastruktuurid, mis võimaldavad liikuda erinevatel liikidel ühelt alalt teisele ning mis </w:t>
      </w:r>
      <w:r w:rsidR="00426379" w:rsidRPr="007D16B9">
        <w:rPr>
          <w:rFonts w:asciiTheme="minorHAnsi" w:hAnsiTheme="minorHAnsi"/>
          <w:szCs w:val="22"/>
        </w:rPr>
        <w:t>tagavad rohevõrgustiku sidususe;</w:t>
      </w:r>
    </w:p>
    <w:p w14:paraId="34C2B0C5" w14:textId="77777777" w:rsidR="005049A4" w:rsidRPr="00C222F2" w:rsidRDefault="005049A4" w:rsidP="007B5F33">
      <w:pPr>
        <w:pStyle w:val="Kehatekst"/>
        <w:numPr>
          <w:ilvl w:val="0"/>
          <w:numId w:val="83"/>
        </w:numPr>
        <w:spacing w:after="240"/>
        <w:rPr>
          <w:rFonts w:asciiTheme="minorHAnsi" w:hAnsiTheme="minorHAnsi"/>
          <w:szCs w:val="22"/>
        </w:rPr>
      </w:pPr>
      <w:r w:rsidRPr="00C222F2">
        <w:rPr>
          <w:rFonts w:asciiTheme="minorHAnsi" w:hAnsiTheme="minorHAnsi"/>
          <w:szCs w:val="22"/>
        </w:rPr>
        <w:t xml:space="preserve">Astmelauad – tugialade ja rohekoridoride paremaks ühenduseks loodud vahepealsed üleminekualad. Need on vähem massiivsed, kuid aitavad tagada sidusust läbi nn hüppelaua efekti. </w:t>
      </w:r>
    </w:p>
    <w:p w14:paraId="2C043448" w14:textId="4389ACCA" w:rsidR="005049A4" w:rsidRPr="001A4D7A" w:rsidRDefault="005049A4" w:rsidP="005049A4">
      <w:pPr>
        <w:pStyle w:val="Kehatekst"/>
        <w:rPr>
          <w:rFonts w:asciiTheme="minorHAnsi" w:hAnsiTheme="minorHAnsi"/>
          <w:szCs w:val="22"/>
        </w:rPr>
      </w:pPr>
      <w:r w:rsidRPr="001A4D7A">
        <w:rPr>
          <w:rFonts w:asciiTheme="minorHAnsi" w:hAnsiTheme="minorHAnsi"/>
          <w:szCs w:val="22"/>
        </w:rPr>
        <w:t xml:space="preserve">Üldplaneeringu raames on Lääne-Viru maakonnaplaneeringus 2030+ </w:t>
      </w:r>
      <w:r w:rsidR="00E531E4">
        <w:rPr>
          <w:rFonts w:asciiTheme="minorHAnsi" w:hAnsiTheme="minorHAnsi"/>
          <w:szCs w:val="22"/>
        </w:rPr>
        <w:t xml:space="preserve">ja Ida-Viru maakonnaplaneeringus 2030+ </w:t>
      </w:r>
      <w:r w:rsidRPr="001A4D7A">
        <w:rPr>
          <w:rFonts w:asciiTheme="minorHAnsi" w:hAnsiTheme="minorHAnsi"/>
          <w:szCs w:val="22"/>
        </w:rPr>
        <w:t xml:space="preserve">määratletud rohevõrgustikku tänase Viru-Nigula valla vajadustest lähtuvalt täpsustatud. Täiendavalt on lisatud uued rohealad rohevõrgustiku sidususe paremaks tagamiseks. Põhjalikum metoodika on antud </w:t>
      </w:r>
      <w:r w:rsidR="00426379" w:rsidRPr="001A4D7A">
        <w:rPr>
          <w:rFonts w:asciiTheme="minorHAnsi" w:hAnsiTheme="minorHAnsi"/>
          <w:szCs w:val="22"/>
        </w:rPr>
        <w:t>Viru-Nigula</w:t>
      </w:r>
      <w:r w:rsidRPr="001A4D7A">
        <w:rPr>
          <w:rFonts w:asciiTheme="minorHAnsi" w:hAnsiTheme="minorHAnsi"/>
          <w:szCs w:val="22"/>
        </w:rPr>
        <w:t xml:space="preserve"> rohevõrgustiku analüüsis, mis on </w:t>
      </w:r>
      <w:r w:rsidR="00E531E4">
        <w:rPr>
          <w:rFonts w:asciiTheme="minorHAnsi" w:hAnsiTheme="minorHAnsi"/>
          <w:szCs w:val="22"/>
        </w:rPr>
        <w:t>üldplaneeringu Lisas 2.</w:t>
      </w:r>
    </w:p>
    <w:p w14:paraId="38568945" w14:textId="73F682E4" w:rsidR="005049A4" w:rsidRDefault="005049A4" w:rsidP="004F28E6">
      <w:pPr>
        <w:pStyle w:val="Kehatekst"/>
        <w:spacing w:after="240"/>
        <w:rPr>
          <w:rFonts w:asciiTheme="minorHAnsi" w:hAnsiTheme="minorHAnsi"/>
          <w:szCs w:val="22"/>
        </w:rPr>
      </w:pPr>
      <w:r w:rsidRPr="001A4D7A">
        <w:rPr>
          <w:rFonts w:asciiTheme="minorHAnsi" w:hAnsiTheme="minorHAnsi"/>
          <w:szCs w:val="22"/>
        </w:rPr>
        <w:t xml:space="preserve">Rohevõrgustiku </w:t>
      </w:r>
      <w:r w:rsidR="00A93A9D">
        <w:rPr>
          <w:rFonts w:asciiTheme="minorHAnsi" w:hAnsiTheme="minorHAnsi"/>
          <w:szCs w:val="22"/>
        </w:rPr>
        <w:t xml:space="preserve">osana </w:t>
      </w:r>
      <w:r w:rsidRPr="001A4D7A">
        <w:rPr>
          <w:rFonts w:asciiTheme="minorHAnsi" w:hAnsiTheme="minorHAnsi"/>
          <w:szCs w:val="22"/>
        </w:rPr>
        <w:t xml:space="preserve">käsitletakse ka </w:t>
      </w:r>
      <w:proofErr w:type="spellStart"/>
      <w:r w:rsidRPr="001A4D7A">
        <w:rPr>
          <w:rFonts w:asciiTheme="minorHAnsi" w:hAnsiTheme="minorHAnsi"/>
          <w:szCs w:val="22"/>
        </w:rPr>
        <w:t>sinivõrgustikku</w:t>
      </w:r>
      <w:proofErr w:type="spellEnd"/>
      <w:r w:rsidRPr="001A4D7A">
        <w:rPr>
          <w:rFonts w:asciiTheme="minorHAnsi" w:hAnsiTheme="minorHAnsi"/>
          <w:szCs w:val="22"/>
        </w:rPr>
        <w:t>, mille moodustavad erinevad mageveekogud – järved, jõed, ojad, kraavid, kanalid jm</w:t>
      </w:r>
      <w:r w:rsidR="00426379" w:rsidRPr="001A4D7A">
        <w:rPr>
          <w:rFonts w:asciiTheme="minorHAnsi" w:hAnsiTheme="minorHAnsi"/>
          <w:szCs w:val="22"/>
        </w:rPr>
        <w:t>s</w:t>
      </w:r>
      <w:r w:rsidRPr="001A4D7A">
        <w:rPr>
          <w:rFonts w:asciiTheme="minorHAnsi" w:hAnsiTheme="minorHAnsi"/>
          <w:szCs w:val="22"/>
        </w:rPr>
        <w:t xml:space="preserve">. Sinivõrgustiku ökosüsteemid mitmekesistavad rohevõrgustiku funktsioone ning loovad paremat sidusust erinevate alade vahel. </w:t>
      </w:r>
    </w:p>
    <w:p w14:paraId="1B12275F" w14:textId="77777777" w:rsidR="007A5CD7" w:rsidRDefault="007A5CD7" w:rsidP="00C932B8">
      <w:pPr>
        <w:pStyle w:val="Kehatekst"/>
        <w:rPr>
          <w:rFonts w:asciiTheme="minorHAnsi" w:hAnsiTheme="minorHAnsi"/>
          <w:b/>
          <w:color w:val="7F7F7F" w:themeColor="text1" w:themeTint="80"/>
          <w:sz w:val="20"/>
          <w:szCs w:val="22"/>
        </w:rPr>
      </w:pPr>
    </w:p>
    <w:p w14:paraId="2E13F5D3" w14:textId="77777777" w:rsidR="007A5CD7" w:rsidRDefault="007A5CD7" w:rsidP="00C932B8">
      <w:pPr>
        <w:pStyle w:val="Kehatekst"/>
        <w:rPr>
          <w:rFonts w:asciiTheme="minorHAnsi" w:hAnsiTheme="minorHAnsi"/>
          <w:b/>
          <w:color w:val="7F7F7F" w:themeColor="text1" w:themeTint="80"/>
          <w:sz w:val="20"/>
          <w:szCs w:val="22"/>
        </w:rPr>
      </w:pPr>
    </w:p>
    <w:p w14:paraId="2631456E" w14:textId="401CDB40" w:rsidR="00C932B8" w:rsidRDefault="00C932B8" w:rsidP="00C932B8">
      <w:pPr>
        <w:pStyle w:val="Kehatekst"/>
        <w:rPr>
          <w:rFonts w:asciiTheme="minorHAnsi" w:hAnsiTheme="minorHAnsi"/>
          <w:b/>
          <w:color w:val="7F7F7F" w:themeColor="text1" w:themeTint="80"/>
          <w:sz w:val="20"/>
          <w:szCs w:val="22"/>
        </w:rPr>
      </w:pPr>
      <w:r w:rsidRPr="00885B33">
        <w:rPr>
          <w:rFonts w:asciiTheme="minorHAnsi" w:hAnsiTheme="minorHAnsi"/>
          <w:b/>
          <w:color w:val="7F7F7F" w:themeColor="text1" w:themeTint="80"/>
          <w:sz w:val="20"/>
          <w:szCs w:val="22"/>
        </w:rPr>
        <w:lastRenderedPageBreak/>
        <w:t>TINGIMUSED</w:t>
      </w:r>
      <w:r>
        <w:rPr>
          <w:rFonts w:asciiTheme="minorHAnsi" w:hAnsiTheme="minorHAnsi"/>
          <w:b/>
          <w:color w:val="7F7F7F" w:themeColor="text1" w:themeTint="80"/>
          <w:sz w:val="20"/>
          <w:szCs w:val="22"/>
        </w:rPr>
        <w:t xml:space="preserve"> ROHEVÕRGUSTIKU TOIMIMISEKS</w:t>
      </w:r>
    </w:p>
    <w:p w14:paraId="7ACD7209" w14:textId="30FC6E83" w:rsidR="00B5533C" w:rsidRDefault="00B5533C" w:rsidP="007B5F33">
      <w:pPr>
        <w:pStyle w:val="Kehatekst"/>
        <w:numPr>
          <w:ilvl w:val="0"/>
          <w:numId w:val="50"/>
        </w:numPr>
        <w:rPr>
          <w:rFonts w:asciiTheme="minorHAnsi" w:hAnsiTheme="minorHAnsi"/>
          <w:szCs w:val="22"/>
        </w:rPr>
      </w:pPr>
      <w:r w:rsidRPr="00B5533C">
        <w:rPr>
          <w:rFonts w:asciiTheme="minorHAnsi" w:hAnsiTheme="minorHAnsi"/>
          <w:szCs w:val="22"/>
        </w:rPr>
        <w:t xml:space="preserve">Asustuse planeerimisel peab tasakaalustatult käsitlema ehitatud keskkonda ja rohealasid, arvestades olemasolevat keskkonda ning </w:t>
      </w:r>
      <w:r>
        <w:rPr>
          <w:rFonts w:asciiTheme="minorHAnsi" w:hAnsiTheme="minorHAnsi"/>
          <w:szCs w:val="22"/>
        </w:rPr>
        <w:t>asukohast tulenevaid asjaolusid;</w:t>
      </w:r>
    </w:p>
    <w:p w14:paraId="5F287087" w14:textId="6FE69F33" w:rsidR="00AB1371" w:rsidRPr="00236C6A" w:rsidRDefault="00AB1371" w:rsidP="007B5F33">
      <w:pPr>
        <w:pStyle w:val="Kehatekst"/>
        <w:numPr>
          <w:ilvl w:val="0"/>
          <w:numId w:val="50"/>
        </w:numPr>
        <w:rPr>
          <w:rFonts w:asciiTheme="minorHAnsi" w:hAnsiTheme="minorHAnsi"/>
          <w:szCs w:val="22"/>
        </w:rPr>
      </w:pPr>
      <w:r w:rsidRPr="007624C7">
        <w:rPr>
          <w:rFonts w:asciiTheme="minorHAnsi" w:hAnsiTheme="minorHAnsi"/>
          <w:szCs w:val="22"/>
        </w:rPr>
        <w:t>Arendustegevuste rohevõrgustikku lubamise kaalumisel ja vastavate mõjude hindamisel tuleb lähtuda konkreetsest rohevõrgustiku elemendist ja selle eesmärkidest;</w:t>
      </w:r>
    </w:p>
    <w:p w14:paraId="0A9C43E5" w14:textId="154189D1" w:rsidR="00B5533C" w:rsidRPr="00E5777A" w:rsidRDefault="00B5533C" w:rsidP="007B5F33">
      <w:pPr>
        <w:pStyle w:val="Kehatekst"/>
        <w:numPr>
          <w:ilvl w:val="0"/>
          <w:numId w:val="50"/>
        </w:numPr>
        <w:rPr>
          <w:rFonts w:asciiTheme="minorHAnsi" w:hAnsiTheme="minorHAnsi"/>
          <w:szCs w:val="22"/>
        </w:rPr>
      </w:pPr>
      <w:r w:rsidRPr="00B5533C">
        <w:rPr>
          <w:rFonts w:asciiTheme="minorHAnsi" w:hAnsiTheme="minorHAnsi"/>
          <w:szCs w:val="22"/>
        </w:rPr>
        <w:t xml:space="preserve">Rohevõrgustiku aladel (va väärtuslikud märgalad, veekogude kaldaalad, Natura 2000 looduslikud elupaigad, kaitsealad, I ja II kategooria kaitsealuste liikide elupaigad ja teised seadustest tulenevate piirangutega alad) võib arendada tavapärast, rohevõrgustikuga arvestavat majandustegevust (metsamajandus, ehitustegevus jms), arvestades </w:t>
      </w:r>
      <w:r w:rsidRPr="00E5777A">
        <w:rPr>
          <w:rFonts w:asciiTheme="minorHAnsi" w:hAnsiTheme="minorHAnsi"/>
          <w:szCs w:val="22"/>
        </w:rPr>
        <w:t xml:space="preserve">õigusaktidest tulenevaid tingimusi ja piiranguid, mis alale on kehtestatud; </w:t>
      </w:r>
    </w:p>
    <w:p w14:paraId="2886591A" w14:textId="4D7BB85C" w:rsidR="00B5533C" w:rsidRPr="00E5777A" w:rsidRDefault="00E670E6" w:rsidP="007B5F33">
      <w:pPr>
        <w:pStyle w:val="Kehatekst"/>
        <w:numPr>
          <w:ilvl w:val="0"/>
          <w:numId w:val="50"/>
        </w:numPr>
        <w:rPr>
          <w:rFonts w:asciiTheme="minorHAnsi" w:hAnsiTheme="minorHAnsi"/>
          <w:szCs w:val="22"/>
        </w:rPr>
      </w:pPr>
      <w:r w:rsidRPr="00E5777A">
        <w:t>Rohevõrgustiku alale ehitise kavandamine on lubatud, kui sellega säilib rohevõrgustiku terviklikkus ja toimimine. Kõik tegevused tuleb kavandada selliselt, et võrgustik säiliks. Vältida tuleb looduslike alade killustamist ning vajadusel tuleb parandada võrgustiku terviklikkust ja sidusust. Kui nimetatud tingimused ei ole täidetud, võib omavalitsus keelduda rohevõrgustikku ohustava planeeringu algatamisest või kehtestamisest;</w:t>
      </w:r>
    </w:p>
    <w:p w14:paraId="0C632B05" w14:textId="3AB0D269" w:rsidR="00B5533C" w:rsidRDefault="00B5533C" w:rsidP="007B5F33">
      <w:pPr>
        <w:pStyle w:val="Kehatekst"/>
        <w:numPr>
          <w:ilvl w:val="0"/>
          <w:numId w:val="50"/>
        </w:numPr>
        <w:rPr>
          <w:rFonts w:asciiTheme="minorHAnsi" w:hAnsiTheme="minorHAnsi"/>
          <w:szCs w:val="22"/>
        </w:rPr>
      </w:pPr>
      <w:r w:rsidRPr="00B5533C">
        <w:rPr>
          <w:rFonts w:asciiTheme="minorHAnsi" w:hAnsiTheme="minorHAnsi"/>
          <w:szCs w:val="22"/>
        </w:rPr>
        <w:t xml:space="preserve">Rohevõrgustikul paikneva maakasutuse otstarvet ja üldplaneeringu kohast </w:t>
      </w:r>
      <w:r w:rsidR="004671EC">
        <w:rPr>
          <w:rFonts w:asciiTheme="minorHAnsi" w:hAnsiTheme="minorHAnsi"/>
          <w:szCs w:val="22"/>
        </w:rPr>
        <w:t>juht</w:t>
      </w:r>
      <w:r w:rsidRPr="00B5533C">
        <w:rPr>
          <w:rFonts w:asciiTheme="minorHAnsi" w:hAnsiTheme="minorHAnsi"/>
          <w:szCs w:val="22"/>
        </w:rPr>
        <w:t xml:space="preserve">otstarvet </w:t>
      </w:r>
      <w:r w:rsidR="00C73D64">
        <w:rPr>
          <w:rFonts w:asciiTheme="minorHAnsi" w:hAnsiTheme="minorHAnsi"/>
          <w:szCs w:val="22"/>
        </w:rPr>
        <w:t>üldjuhul ei muudeta</w:t>
      </w:r>
      <w:r w:rsidRPr="00B5533C">
        <w:rPr>
          <w:rFonts w:asciiTheme="minorHAnsi" w:hAnsiTheme="minorHAnsi"/>
          <w:szCs w:val="22"/>
        </w:rPr>
        <w:t>. Juhul kui on vajadus otstarvet muuta, peab kavandatav tegevus sobituma rohevõrgustikku ning sell</w:t>
      </w:r>
      <w:r>
        <w:rPr>
          <w:rFonts w:asciiTheme="minorHAnsi" w:hAnsiTheme="minorHAnsi"/>
          <w:szCs w:val="22"/>
        </w:rPr>
        <w:t>e toimimist mitte kahjustama;</w:t>
      </w:r>
    </w:p>
    <w:p w14:paraId="2DF7B823" w14:textId="2BBDEB38" w:rsidR="0042145A" w:rsidRDefault="00B5533C" w:rsidP="007B5F33">
      <w:pPr>
        <w:pStyle w:val="Kehatekst"/>
        <w:numPr>
          <w:ilvl w:val="0"/>
          <w:numId w:val="50"/>
        </w:numPr>
        <w:rPr>
          <w:rFonts w:asciiTheme="minorHAnsi" w:hAnsiTheme="minorHAnsi"/>
          <w:szCs w:val="22"/>
        </w:rPr>
      </w:pPr>
      <w:r w:rsidRPr="00B5533C">
        <w:rPr>
          <w:rFonts w:asciiTheme="minorHAnsi" w:hAnsiTheme="minorHAnsi"/>
          <w:szCs w:val="22"/>
        </w:rPr>
        <w:t xml:space="preserve">Rohevõrgustiku aladel tuleb vältida ulatuslikku maade tarastamist. Rohevõrgustiku alal paikneva kinnistu tarastamine on lubatud vaid </w:t>
      </w:r>
      <w:proofErr w:type="spellStart"/>
      <w:r w:rsidRPr="00B5533C">
        <w:rPr>
          <w:rFonts w:asciiTheme="minorHAnsi" w:hAnsiTheme="minorHAnsi"/>
          <w:szCs w:val="22"/>
        </w:rPr>
        <w:t>õueala</w:t>
      </w:r>
      <w:proofErr w:type="spellEnd"/>
      <w:r w:rsidRPr="00B5533C">
        <w:rPr>
          <w:rFonts w:asciiTheme="minorHAnsi" w:hAnsiTheme="minorHAnsi"/>
          <w:szCs w:val="22"/>
        </w:rPr>
        <w:t xml:space="preserve"> ulatuses, välja arvatud juhul, kui tarastamine on </w:t>
      </w:r>
      <w:r w:rsidR="004671EC">
        <w:rPr>
          <w:rFonts w:asciiTheme="minorHAnsi" w:hAnsiTheme="minorHAnsi"/>
          <w:szCs w:val="22"/>
        </w:rPr>
        <w:t>vajalik</w:t>
      </w:r>
      <w:r w:rsidR="004671EC" w:rsidRPr="00B5533C">
        <w:rPr>
          <w:rFonts w:asciiTheme="minorHAnsi" w:hAnsiTheme="minorHAnsi"/>
          <w:szCs w:val="22"/>
        </w:rPr>
        <w:t xml:space="preserve"> </w:t>
      </w:r>
      <w:r w:rsidRPr="00B5533C">
        <w:rPr>
          <w:rFonts w:asciiTheme="minorHAnsi" w:hAnsiTheme="minorHAnsi"/>
          <w:szCs w:val="22"/>
        </w:rPr>
        <w:t xml:space="preserve">tulenevalt maade põllumajanduslikust kasutusest. Veekogude ääres nn </w:t>
      </w:r>
      <w:proofErr w:type="spellStart"/>
      <w:r w:rsidRPr="00B5533C">
        <w:rPr>
          <w:rFonts w:asciiTheme="minorHAnsi" w:hAnsiTheme="minorHAnsi"/>
          <w:szCs w:val="22"/>
        </w:rPr>
        <w:t>sinivõrgustiku</w:t>
      </w:r>
      <w:proofErr w:type="spellEnd"/>
      <w:r w:rsidRPr="00B5533C">
        <w:rPr>
          <w:rFonts w:asciiTheme="minorHAnsi" w:hAnsiTheme="minorHAnsi"/>
          <w:szCs w:val="22"/>
        </w:rPr>
        <w:t xml:space="preserve"> alal tuleb </w:t>
      </w:r>
      <w:proofErr w:type="spellStart"/>
      <w:r w:rsidRPr="00B5533C">
        <w:rPr>
          <w:rFonts w:asciiTheme="minorHAnsi" w:hAnsiTheme="minorHAnsi"/>
          <w:szCs w:val="22"/>
        </w:rPr>
        <w:t>õueala</w:t>
      </w:r>
      <w:proofErr w:type="spellEnd"/>
      <w:r w:rsidRPr="00B5533C">
        <w:rPr>
          <w:rFonts w:asciiTheme="minorHAnsi" w:hAnsiTheme="minorHAnsi"/>
          <w:szCs w:val="22"/>
        </w:rPr>
        <w:t xml:space="preserve"> tarastamisel arvestada kallasraja </w:t>
      </w:r>
      <w:r w:rsidR="0042145A">
        <w:rPr>
          <w:rFonts w:asciiTheme="minorHAnsi" w:hAnsiTheme="minorHAnsi"/>
          <w:szCs w:val="22"/>
        </w:rPr>
        <w:t>avaliku läbipääsu tagamisega;</w:t>
      </w:r>
    </w:p>
    <w:p w14:paraId="2FF57B8B" w14:textId="6C087CA8" w:rsidR="00573341" w:rsidRDefault="00573341" w:rsidP="007B5F33">
      <w:pPr>
        <w:pStyle w:val="Kehatekst"/>
        <w:numPr>
          <w:ilvl w:val="0"/>
          <w:numId w:val="50"/>
        </w:numPr>
        <w:rPr>
          <w:rFonts w:asciiTheme="minorHAnsi" w:hAnsiTheme="minorHAnsi"/>
          <w:szCs w:val="22"/>
        </w:rPr>
      </w:pPr>
      <w:r>
        <w:t>Rohevõrgustiku toimimise tagamiseks tuleb jätta raudteed tarastamata lõikudel, kus need ristuvad rohevõrgustiku elementidega;</w:t>
      </w:r>
    </w:p>
    <w:p w14:paraId="5AA85E4E" w14:textId="77777777" w:rsidR="0042145A" w:rsidRDefault="00B5533C" w:rsidP="007B5F33">
      <w:pPr>
        <w:pStyle w:val="Kehatekst"/>
        <w:numPr>
          <w:ilvl w:val="0"/>
          <w:numId w:val="50"/>
        </w:numPr>
        <w:rPr>
          <w:rFonts w:asciiTheme="minorHAnsi" w:hAnsiTheme="minorHAnsi"/>
          <w:szCs w:val="22"/>
        </w:rPr>
      </w:pPr>
      <w:r w:rsidRPr="00B5533C">
        <w:rPr>
          <w:rFonts w:asciiTheme="minorHAnsi" w:hAnsiTheme="minorHAnsi"/>
          <w:szCs w:val="22"/>
        </w:rPr>
        <w:t>Rohevõrgustiku alale on üldjuhul vastunäidustatud suurte taristu objektide (maantee, prügila, jä</w:t>
      </w:r>
      <w:r w:rsidR="0042145A">
        <w:rPr>
          <w:rFonts w:asciiTheme="minorHAnsi" w:hAnsiTheme="minorHAnsi"/>
          <w:szCs w:val="22"/>
        </w:rPr>
        <w:t>ätmehoidla jms) rajamine. Juhul</w:t>
      </w:r>
      <w:r w:rsidRPr="00B5533C">
        <w:rPr>
          <w:rFonts w:asciiTheme="minorHAnsi" w:hAnsiTheme="minorHAnsi"/>
          <w:szCs w:val="22"/>
        </w:rPr>
        <w:t xml:space="preserve"> kui selliste objektide rajamine on vältimatu, tuleb planeeringus hoolikalt valida rajatiste asukoht, vi</w:t>
      </w:r>
      <w:r w:rsidR="0042145A">
        <w:rPr>
          <w:rFonts w:asciiTheme="minorHAnsi" w:hAnsiTheme="minorHAnsi"/>
          <w:szCs w:val="22"/>
        </w:rPr>
        <w:t>ia läbi keskkonnamõju hindamine</w:t>
      </w:r>
      <w:r w:rsidRPr="00B5533C">
        <w:rPr>
          <w:rFonts w:asciiTheme="minorHAnsi" w:hAnsiTheme="minorHAnsi"/>
          <w:szCs w:val="22"/>
        </w:rPr>
        <w:t xml:space="preserve">, tagada rohevõrgustiku alade sisene ja omavaheline sidusus, üldine võrgustiku toimimine ja vajadusel </w:t>
      </w:r>
      <w:r w:rsidR="0042145A">
        <w:rPr>
          <w:rFonts w:asciiTheme="minorHAnsi" w:hAnsiTheme="minorHAnsi"/>
          <w:szCs w:val="22"/>
        </w:rPr>
        <w:t>rakendada leevendavaid meetmeid;</w:t>
      </w:r>
    </w:p>
    <w:p w14:paraId="1F2236AF" w14:textId="77777777" w:rsidR="0042145A" w:rsidRDefault="00B5533C" w:rsidP="007B5F33">
      <w:pPr>
        <w:pStyle w:val="Kehatekst"/>
        <w:numPr>
          <w:ilvl w:val="0"/>
          <w:numId w:val="50"/>
        </w:numPr>
        <w:rPr>
          <w:rFonts w:asciiTheme="minorHAnsi" w:hAnsiTheme="minorHAnsi"/>
          <w:szCs w:val="22"/>
        </w:rPr>
      </w:pPr>
      <w:r w:rsidRPr="00B5533C">
        <w:rPr>
          <w:rFonts w:asciiTheme="minorHAnsi" w:hAnsiTheme="minorHAnsi"/>
          <w:szCs w:val="22"/>
        </w:rPr>
        <w:t>Kõrge keskkonnariskiga objekti planeerimisel rohevõrgustiku alale tuleb ette näha meetmed negatiivse keskkonnamõju leevend</w:t>
      </w:r>
      <w:r w:rsidR="0042145A">
        <w:rPr>
          <w:rFonts w:asciiTheme="minorHAnsi" w:hAnsiTheme="minorHAnsi"/>
          <w:szCs w:val="22"/>
        </w:rPr>
        <w:t>amiseks ning kompenseerimiseks;</w:t>
      </w:r>
    </w:p>
    <w:p w14:paraId="72004091" w14:textId="33086CB7" w:rsidR="0042145A" w:rsidRDefault="00B5533C" w:rsidP="007B5F33">
      <w:pPr>
        <w:pStyle w:val="Kehatekst"/>
        <w:numPr>
          <w:ilvl w:val="0"/>
          <w:numId w:val="50"/>
        </w:numPr>
        <w:rPr>
          <w:rFonts w:asciiTheme="minorHAnsi" w:hAnsiTheme="minorHAnsi"/>
          <w:szCs w:val="22"/>
        </w:rPr>
      </w:pPr>
      <w:r w:rsidRPr="00E670E6">
        <w:rPr>
          <w:rFonts w:asciiTheme="minorHAnsi" w:hAnsiTheme="minorHAnsi"/>
          <w:szCs w:val="18"/>
        </w:rPr>
        <w:t xml:space="preserve">Metsamaa raadamine rohevõrgustiku aladel ei ole </w:t>
      </w:r>
      <w:r w:rsidR="006D40B5" w:rsidRPr="00E670E6">
        <w:rPr>
          <w:rFonts w:asciiTheme="minorHAnsi" w:hAnsiTheme="minorHAnsi"/>
          <w:szCs w:val="18"/>
        </w:rPr>
        <w:t xml:space="preserve">üldjuhul </w:t>
      </w:r>
      <w:r w:rsidRPr="00E670E6">
        <w:rPr>
          <w:rFonts w:asciiTheme="minorHAnsi" w:hAnsiTheme="minorHAnsi"/>
          <w:szCs w:val="18"/>
        </w:rPr>
        <w:t xml:space="preserve">lubatud. </w:t>
      </w:r>
      <w:r w:rsidR="00E670E6" w:rsidRPr="00E670E6">
        <w:rPr>
          <w:rFonts w:asciiTheme="minorHAnsi" w:hAnsiTheme="minorHAnsi"/>
          <w:szCs w:val="18"/>
        </w:rPr>
        <w:t>Raadamise lubamisel tuleb tagada rohevõrgustiku sidususe säilimine. Sidususe säilimiseks vajalike tingimuste määramiseks koostatakse eksperthinnang, va kaitsevööndiga ehitise korrashoiuks vajalike nõuete täitmiseks</w:t>
      </w:r>
      <w:r w:rsidR="0042145A">
        <w:rPr>
          <w:rFonts w:asciiTheme="minorHAnsi" w:hAnsiTheme="minorHAnsi"/>
          <w:szCs w:val="22"/>
        </w:rPr>
        <w:t>;</w:t>
      </w:r>
    </w:p>
    <w:p w14:paraId="26446F47" w14:textId="57C0CC16" w:rsidR="00E670E6" w:rsidRPr="00E670E6" w:rsidRDefault="00E670E6" w:rsidP="007B5F33">
      <w:pPr>
        <w:pStyle w:val="Kehatekst"/>
        <w:numPr>
          <w:ilvl w:val="0"/>
          <w:numId w:val="50"/>
        </w:numPr>
        <w:rPr>
          <w:rFonts w:asciiTheme="minorHAnsi" w:hAnsiTheme="minorHAnsi"/>
          <w:sz w:val="14"/>
          <w:szCs w:val="18"/>
        </w:rPr>
      </w:pPr>
      <w:r w:rsidRPr="00E670E6">
        <w:rPr>
          <w:rFonts w:asciiTheme="minorHAnsi" w:hAnsiTheme="minorHAnsi"/>
          <w:szCs w:val="18"/>
        </w:rPr>
        <w:t>Maardlatel, kus on antud luba maavara kaevandamiseks, on nii üksikute puude raiumine kui ka metsa raadamine lubatud ning eksperthinnangut nõutakse vaid kaevandamisloa andja kaalutlusotsuse tulemusel;</w:t>
      </w:r>
    </w:p>
    <w:p w14:paraId="5F077DC5" w14:textId="2491B302" w:rsidR="0042145A" w:rsidRDefault="00B5533C" w:rsidP="007B5F33">
      <w:pPr>
        <w:pStyle w:val="Kehatekst"/>
        <w:numPr>
          <w:ilvl w:val="0"/>
          <w:numId w:val="50"/>
        </w:numPr>
        <w:rPr>
          <w:rFonts w:asciiTheme="minorHAnsi" w:hAnsiTheme="minorHAnsi"/>
          <w:szCs w:val="22"/>
        </w:rPr>
      </w:pPr>
      <w:r w:rsidRPr="0042145A">
        <w:rPr>
          <w:rFonts w:asciiTheme="minorHAnsi" w:hAnsiTheme="minorHAnsi"/>
          <w:szCs w:val="22"/>
        </w:rPr>
        <w:t>Olemasolevate karjääride laienemisel ja uute kasutusele võtmisel peab arvestama rohevõrgustiku paiknemisega ning hinnata tuleb keskkonnale ja rohevõrgustiku toimimisele tekitatavat mõju. Karjääride laiendamisel rohevõrgustiku alal tuleb t</w:t>
      </w:r>
      <w:r w:rsidR="0042145A">
        <w:rPr>
          <w:rFonts w:asciiTheme="minorHAnsi" w:hAnsiTheme="minorHAnsi"/>
          <w:szCs w:val="22"/>
        </w:rPr>
        <w:t>agada rohevõrgustiku sidusus;</w:t>
      </w:r>
    </w:p>
    <w:p w14:paraId="4D4E7F94" w14:textId="3192F124" w:rsidR="0042145A" w:rsidRDefault="00B5533C" w:rsidP="007B5F33">
      <w:pPr>
        <w:pStyle w:val="Kehatekst"/>
        <w:numPr>
          <w:ilvl w:val="0"/>
          <w:numId w:val="50"/>
        </w:numPr>
        <w:rPr>
          <w:rFonts w:asciiTheme="minorHAnsi" w:hAnsiTheme="minorHAnsi"/>
          <w:szCs w:val="22"/>
        </w:rPr>
      </w:pPr>
      <w:r w:rsidRPr="0042145A">
        <w:rPr>
          <w:rFonts w:asciiTheme="minorHAnsi" w:hAnsiTheme="minorHAnsi"/>
          <w:szCs w:val="22"/>
        </w:rPr>
        <w:t>Maardlate kasutuselevõtul vältida võimalusel alasid, mis asuv</w:t>
      </w:r>
      <w:r w:rsidR="0042145A">
        <w:rPr>
          <w:rFonts w:asciiTheme="minorHAnsi" w:hAnsiTheme="minorHAnsi"/>
          <w:szCs w:val="22"/>
        </w:rPr>
        <w:t>ad rohevõrgustikus. Juhul</w:t>
      </w:r>
      <w:r w:rsidRPr="0042145A">
        <w:rPr>
          <w:rFonts w:asciiTheme="minorHAnsi" w:hAnsiTheme="minorHAnsi"/>
          <w:szCs w:val="22"/>
        </w:rPr>
        <w:t xml:space="preserve"> kui nimetatud aladel on kaevandamine majanduslikult otstarbekas, tuleb kaaluda eelnevalt kaasnevaid mõjusid rohe</w:t>
      </w:r>
      <w:r w:rsidR="0042145A">
        <w:rPr>
          <w:rFonts w:asciiTheme="minorHAnsi" w:hAnsiTheme="minorHAnsi"/>
          <w:szCs w:val="22"/>
        </w:rPr>
        <w:t>võrgustiku komponentidele;</w:t>
      </w:r>
    </w:p>
    <w:p w14:paraId="7A68DEEA" w14:textId="42E95341" w:rsidR="0042145A" w:rsidRDefault="00B5533C" w:rsidP="007B5F33">
      <w:pPr>
        <w:pStyle w:val="Kehatekst"/>
        <w:numPr>
          <w:ilvl w:val="0"/>
          <w:numId w:val="50"/>
        </w:numPr>
        <w:rPr>
          <w:rFonts w:asciiTheme="minorHAnsi" w:hAnsiTheme="minorHAnsi"/>
          <w:szCs w:val="22"/>
        </w:rPr>
      </w:pPr>
      <w:r w:rsidRPr="0042145A">
        <w:rPr>
          <w:rFonts w:asciiTheme="minorHAnsi" w:hAnsiTheme="minorHAnsi"/>
          <w:szCs w:val="22"/>
        </w:rPr>
        <w:lastRenderedPageBreak/>
        <w:t xml:space="preserve">Rohevõrgustiku tugevdamiseks säilitada põllumaade vahel paiknevad </w:t>
      </w:r>
      <w:r w:rsidR="000806B9">
        <w:rPr>
          <w:rFonts w:asciiTheme="minorHAnsi" w:hAnsiTheme="minorHAnsi"/>
          <w:szCs w:val="22"/>
        </w:rPr>
        <w:t xml:space="preserve">haljasribad ja puittaimestikuga </w:t>
      </w:r>
      <w:r w:rsidRPr="0042145A">
        <w:rPr>
          <w:rFonts w:asciiTheme="minorHAnsi" w:hAnsiTheme="minorHAnsi"/>
          <w:szCs w:val="22"/>
        </w:rPr>
        <w:t>kaetud alad, kuna metsaalad on olulise tähtsusega ökoloogilistes protsessides ja inimese kultuuri</w:t>
      </w:r>
      <w:r w:rsidR="0042145A">
        <w:rPr>
          <w:rFonts w:asciiTheme="minorHAnsi" w:hAnsiTheme="minorHAnsi"/>
          <w:szCs w:val="22"/>
        </w:rPr>
        <w:t>lises taustas ning elulaadis;</w:t>
      </w:r>
    </w:p>
    <w:p w14:paraId="6CBFA220" w14:textId="3F4E235F" w:rsidR="00766EBA" w:rsidRDefault="00B5533C" w:rsidP="007B5F33">
      <w:pPr>
        <w:pStyle w:val="Kehatekst"/>
        <w:numPr>
          <w:ilvl w:val="0"/>
          <w:numId w:val="50"/>
        </w:numPr>
        <w:rPr>
          <w:rFonts w:asciiTheme="minorHAnsi" w:hAnsiTheme="minorHAnsi"/>
          <w:szCs w:val="22"/>
        </w:rPr>
      </w:pPr>
      <w:r w:rsidRPr="0042145A">
        <w:rPr>
          <w:rFonts w:asciiTheme="minorHAnsi" w:hAnsiTheme="minorHAnsi"/>
          <w:szCs w:val="22"/>
        </w:rPr>
        <w:t xml:space="preserve">Ojade, jõgede ja järvede kaldad tuleb rohevõrgustiku alal säilitada võimalikult looduslikuna, et </w:t>
      </w:r>
      <w:r w:rsidR="000B3E4A">
        <w:rPr>
          <w:rFonts w:asciiTheme="minorHAnsi" w:hAnsiTheme="minorHAnsi"/>
          <w:szCs w:val="22"/>
        </w:rPr>
        <w:t>tagada</w:t>
      </w:r>
      <w:r w:rsidRPr="0042145A">
        <w:rPr>
          <w:rFonts w:asciiTheme="minorHAnsi" w:hAnsiTheme="minorHAnsi"/>
          <w:szCs w:val="22"/>
        </w:rPr>
        <w:t xml:space="preserve"> bioloogiliselt mitmekesise </w:t>
      </w:r>
      <w:proofErr w:type="spellStart"/>
      <w:r w:rsidRPr="0042145A">
        <w:rPr>
          <w:rFonts w:asciiTheme="minorHAnsi" w:hAnsiTheme="minorHAnsi"/>
          <w:szCs w:val="22"/>
        </w:rPr>
        <w:t>ökotoni</w:t>
      </w:r>
      <w:proofErr w:type="spellEnd"/>
      <w:r w:rsidR="00236C6A">
        <w:rPr>
          <w:rStyle w:val="Allmrkuseviide"/>
          <w:szCs w:val="22"/>
        </w:rPr>
        <w:footnoteReference w:id="28"/>
      </w:r>
      <w:r w:rsidRPr="0042145A">
        <w:rPr>
          <w:rFonts w:asciiTheme="minorHAnsi" w:hAnsiTheme="minorHAnsi"/>
          <w:szCs w:val="22"/>
        </w:rPr>
        <w:t xml:space="preserve"> olemasolu ja </w:t>
      </w:r>
      <w:r w:rsidR="000B3E4A">
        <w:rPr>
          <w:rFonts w:asciiTheme="minorHAnsi" w:hAnsiTheme="minorHAnsi"/>
          <w:szCs w:val="22"/>
        </w:rPr>
        <w:t>säilitada</w:t>
      </w:r>
      <w:r w:rsidR="000B3E4A" w:rsidRPr="0042145A">
        <w:rPr>
          <w:rFonts w:asciiTheme="minorHAnsi" w:hAnsiTheme="minorHAnsi"/>
          <w:szCs w:val="22"/>
        </w:rPr>
        <w:t xml:space="preserve"> </w:t>
      </w:r>
      <w:r w:rsidRPr="0042145A">
        <w:rPr>
          <w:rFonts w:asciiTheme="minorHAnsi" w:hAnsiTheme="minorHAnsi"/>
          <w:szCs w:val="22"/>
        </w:rPr>
        <w:t xml:space="preserve">seisu- ja vooluveekogude tähtsus ökoloogiliste koridoridena. Veekogude kallaste hooldamine ja kasutamine peab olema selline, et see muudaks võimalikult vähe veekogude looduslikku seisundit. Veekogude kuju (voolusängi) muutmine (lihtsustamine) vähendab </w:t>
      </w:r>
      <w:r w:rsidR="0042145A" w:rsidRPr="0042145A">
        <w:rPr>
          <w:rFonts w:asciiTheme="minorHAnsi" w:hAnsiTheme="minorHAnsi"/>
          <w:szCs w:val="22"/>
        </w:rPr>
        <w:t xml:space="preserve">enamasti </w:t>
      </w:r>
      <w:r w:rsidRPr="0042145A">
        <w:rPr>
          <w:rFonts w:asciiTheme="minorHAnsi" w:hAnsiTheme="minorHAnsi"/>
          <w:szCs w:val="22"/>
        </w:rPr>
        <w:t>nende ökoloogilist tähtsust rohe</w:t>
      </w:r>
      <w:r w:rsidR="00BB51D7">
        <w:rPr>
          <w:rFonts w:asciiTheme="minorHAnsi" w:hAnsiTheme="minorHAnsi"/>
          <w:szCs w:val="22"/>
        </w:rPr>
        <w:t>v</w:t>
      </w:r>
      <w:r w:rsidRPr="0042145A">
        <w:rPr>
          <w:rFonts w:asciiTheme="minorHAnsi" w:hAnsiTheme="minorHAnsi"/>
          <w:szCs w:val="22"/>
        </w:rPr>
        <w:t>õrgustiku osana</w:t>
      </w:r>
      <w:r w:rsidR="00766EBA">
        <w:rPr>
          <w:rFonts w:asciiTheme="minorHAnsi" w:hAnsiTheme="minorHAnsi"/>
          <w:szCs w:val="22"/>
        </w:rPr>
        <w:t>;</w:t>
      </w:r>
    </w:p>
    <w:p w14:paraId="53058F4A" w14:textId="66D593B3" w:rsidR="0042145A" w:rsidRDefault="00766EBA" w:rsidP="007B5F33">
      <w:pPr>
        <w:pStyle w:val="Kehatekst"/>
        <w:numPr>
          <w:ilvl w:val="0"/>
          <w:numId w:val="50"/>
        </w:numPr>
        <w:spacing w:after="240"/>
        <w:ind w:left="714" w:hanging="357"/>
        <w:rPr>
          <w:rFonts w:asciiTheme="minorHAnsi" w:hAnsiTheme="minorHAnsi"/>
          <w:szCs w:val="22"/>
        </w:rPr>
      </w:pPr>
      <w:r>
        <w:rPr>
          <w:rFonts w:asciiTheme="minorHAnsi" w:hAnsiTheme="minorHAnsi"/>
          <w:szCs w:val="22"/>
        </w:rPr>
        <w:t>Rohevõrgustiku ko</w:t>
      </w:r>
      <w:r w:rsidRPr="00766EBA">
        <w:rPr>
          <w:rFonts w:asciiTheme="minorHAnsi" w:hAnsiTheme="minorHAnsi"/>
          <w:szCs w:val="22"/>
        </w:rPr>
        <w:t xml:space="preserve">nfliktikohtades </w:t>
      </w:r>
      <w:r w:rsidR="003E35EE">
        <w:rPr>
          <w:rFonts w:asciiTheme="minorHAnsi" w:hAnsiTheme="minorHAnsi"/>
          <w:szCs w:val="22"/>
        </w:rPr>
        <w:t xml:space="preserve">(nt Tallinn-Narva maanteel) </w:t>
      </w:r>
      <w:r w:rsidRPr="00766EBA">
        <w:rPr>
          <w:rFonts w:asciiTheme="minorHAnsi" w:hAnsiTheme="minorHAnsi"/>
          <w:szCs w:val="22"/>
        </w:rPr>
        <w:t>on oluline rakendada meetmeid, et tagada rohevõrgustiku toimimine. Oluline on säilitada looduslikku taimkatet kogu rohekoridori ulatuses. Maanteetrassi</w:t>
      </w:r>
      <w:r w:rsidR="00751271">
        <w:rPr>
          <w:rFonts w:asciiTheme="minorHAnsi" w:hAnsiTheme="minorHAnsi"/>
          <w:szCs w:val="22"/>
        </w:rPr>
        <w:t xml:space="preserve"> või muu konfliktala</w:t>
      </w:r>
      <w:r w:rsidRPr="00766EBA">
        <w:rPr>
          <w:rFonts w:asciiTheme="minorHAnsi" w:hAnsiTheme="minorHAnsi"/>
          <w:szCs w:val="22"/>
        </w:rPr>
        <w:t xml:space="preserve"> lõikumisel rohevõrgustikuga tuleb rakendada erimeetmeid. Näiteks paigaldada alale kiirusepiirangud, hoiatavad liikluskorraldusvahendid vm</w:t>
      </w:r>
      <w:r>
        <w:rPr>
          <w:rFonts w:asciiTheme="minorHAnsi" w:hAnsiTheme="minorHAnsi"/>
          <w:szCs w:val="22"/>
        </w:rPr>
        <w:t>s</w:t>
      </w:r>
      <w:r w:rsidRPr="00766EBA">
        <w:rPr>
          <w:rFonts w:asciiTheme="minorHAnsi" w:hAnsiTheme="minorHAnsi"/>
          <w:szCs w:val="22"/>
        </w:rPr>
        <w:t>. Loomade sõiduteele sattumise vältimiseks rajada n</w:t>
      </w:r>
      <w:r>
        <w:rPr>
          <w:rFonts w:asciiTheme="minorHAnsi" w:hAnsiTheme="minorHAnsi"/>
          <w:szCs w:val="22"/>
        </w:rPr>
        <w:t>t</w:t>
      </w:r>
      <w:r w:rsidRPr="00766EBA">
        <w:rPr>
          <w:rFonts w:asciiTheme="minorHAnsi" w:hAnsiTheme="minorHAnsi"/>
          <w:szCs w:val="22"/>
        </w:rPr>
        <w:t xml:space="preserve"> võrkaed, </w:t>
      </w:r>
      <w:proofErr w:type="spellStart"/>
      <w:r w:rsidRPr="00766EBA">
        <w:rPr>
          <w:rFonts w:asciiTheme="minorHAnsi" w:hAnsiTheme="minorHAnsi"/>
          <w:szCs w:val="22"/>
        </w:rPr>
        <w:t>ökodukt</w:t>
      </w:r>
      <w:proofErr w:type="spellEnd"/>
      <w:r w:rsidRPr="00766EBA">
        <w:rPr>
          <w:rFonts w:asciiTheme="minorHAnsi" w:hAnsiTheme="minorHAnsi"/>
          <w:szCs w:val="22"/>
        </w:rPr>
        <w:t xml:space="preserve">, ulukitunnel, truubid </w:t>
      </w:r>
      <w:r>
        <w:rPr>
          <w:rFonts w:asciiTheme="minorHAnsi" w:hAnsiTheme="minorHAnsi"/>
          <w:szCs w:val="22"/>
        </w:rPr>
        <w:t>vms</w:t>
      </w:r>
      <w:r w:rsidRPr="00766EBA">
        <w:rPr>
          <w:rFonts w:asciiTheme="minorHAnsi" w:hAnsiTheme="minorHAnsi"/>
          <w:szCs w:val="22"/>
        </w:rPr>
        <w:t>.</w:t>
      </w:r>
    </w:p>
    <w:p w14:paraId="5BA06FBE" w14:textId="27BA0B14" w:rsidR="0042145A" w:rsidRPr="0042145A" w:rsidRDefault="0042145A" w:rsidP="0042145A">
      <w:pPr>
        <w:pStyle w:val="Kehatekst"/>
        <w:rPr>
          <w:rFonts w:asciiTheme="minorHAnsi" w:hAnsiTheme="minorHAnsi"/>
          <w:szCs w:val="22"/>
        </w:rPr>
      </w:pPr>
      <w:r w:rsidRPr="0042145A">
        <w:rPr>
          <w:rFonts w:asciiTheme="minorHAnsi" w:hAnsiTheme="minorHAnsi"/>
          <w:b/>
          <w:color w:val="7F7F7F" w:themeColor="text1" w:themeTint="80"/>
          <w:sz w:val="20"/>
          <w:szCs w:val="22"/>
        </w:rPr>
        <w:t>TINGIMUSED TUGIALAL</w:t>
      </w:r>
    </w:p>
    <w:p w14:paraId="35B530C0" w14:textId="77777777" w:rsidR="0042145A" w:rsidRDefault="0042145A" w:rsidP="007B5F33">
      <w:pPr>
        <w:pStyle w:val="Kehatekst"/>
        <w:numPr>
          <w:ilvl w:val="0"/>
          <w:numId w:val="51"/>
        </w:numPr>
        <w:rPr>
          <w:rFonts w:asciiTheme="minorHAnsi" w:hAnsiTheme="minorHAnsi"/>
          <w:szCs w:val="22"/>
        </w:rPr>
      </w:pPr>
      <w:r w:rsidRPr="0042145A">
        <w:rPr>
          <w:rFonts w:asciiTheme="minorHAnsi" w:hAnsiTheme="minorHAnsi"/>
          <w:szCs w:val="22"/>
        </w:rPr>
        <w:t>Maavarade kaevandamisel tuleb tugiala ulatuse säilimine tagada rekultiveerimise või</w:t>
      </w:r>
      <w:r>
        <w:rPr>
          <w:rFonts w:asciiTheme="minorHAnsi" w:hAnsiTheme="minorHAnsi"/>
          <w:szCs w:val="22"/>
        </w:rPr>
        <w:t xml:space="preserve"> asendusalade leidmise kaudu;</w:t>
      </w:r>
    </w:p>
    <w:p w14:paraId="00F4BAD7" w14:textId="279A1045" w:rsidR="0042145A" w:rsidRDefault="0042145A" w:rsidP="007B5F33">
      <w:pPr>
        <w:pStyle w:val="Kehatekst"/>
        <w:numPr>
          <w:ilvl w:val="0"/>
          <w:numId w:val="51"/>
        </w:numPr>
        <w:rPr>
          <w:rFonts w:asciiTheme="minorHAnsi" w:hAnsiTheme="minorHAnsi"/>
          <w:szCs w:val="22"/>
        </w:rPr>
      </w:pPr>
      <w:r w:rsidRPr="0042145A">
        <w:rPr>
          <w:rFonts w:asciiTheme="minorHAnsi" w:hAnsiTheme="minorHAnsi"/>
          <w:szCs w:val="22"/>
        </w:rPr>
        <w:t xml:space="preserve">Uusi kompaktse </w:t>
      </w:r>
      <w:r w:rsidR="00AB1371">
        <w:rPr>
          <w:rFonts w:asciiTheme="minorHAnsi" w:hAnsiTheme="minorHAnsi"/>
          <w:szCs w:val="22"/>
        </w:rPr>
        <w:t>hoonestusega</w:t>
      </w:r>
      <w:r w:rsidR="00AB1371" w:rsidRPr="0042145A">
        <w:rPr>
          <w:rFonts w:asciiTheme="minorHAnsi" w:hAnsiTheme="minorHAnsi"/>
          <w:szCs w:val="22"/>
        </w:rPr>
        <w:t xml:space="preserve"> </w:t>
      </w:r>
      <w:r w:rsidRPr="0042145A">
        <w:rPr>
          <w:rFonts w:asciiTheme="minorHAnsi" w:hAnsiTheme="minorHAnsi"/>
          <w:szCs w:val="22"/>
        </w:rPr>
        <w:t>alasid</w:t>
      </w:r>
      <w:r w:rsidR="00AB1371">
        <w:rPr>
          <w:rFonts w:asciiTheme="minorHAnsi" w:hAnsiTheme="minorHAnsi"/>
          <w:szCs w:val="22"/>
        </w:rPr>
        <w:t xml:space="preserve"> tugialadele</w:t>
      </w:r>
      <w:r w:rsidRPr="0042145A">
        <w:rPr>
          <w:rFonts w:asciiTheme="minorHAnsi" w:hAnsiTheme="minorHAnsi"/>
          <w:szCs w:val="22"/>
        </w:rPr>
        <w:t xml:space="preserve"> ei kavandata. Säilitada tuleb tugialade terviklikkus ja vältida tuleb terviklike loodusa</w:t>
      </w:r>
      <w:r>
        <w:rPr>
          <w:rFonts w:asciiTheme="minorHAnsi" w:hAnsiTheme="minorHAnsi"/>
          <w:szCs w:val="22"/>
        </w:rPr>
        <w:t>lade killustumist;</w:t>
      </w:r>
    </w:p>
    <w:p w14:paraId="69D70E44" w14:textId="7526DB93" w:rsidR="0042145A" w:rsidRDefault="00AB1371" w:rsidP="007B5F33">
      <w:pPr>
        <w:pStyle w:val="Kehatekst"/>
        <w:numPr>
          <w:ilvl w:val="0"/>
          <w:numId w:val="51"/>
        </w:numPr>
        <w:rPr>
          <w:rFonts w:asciiTheme="minorHAnsi" w:hAnsiTheme="minorHAnsi"/>
          <w:szCs w:val="22"/>
        </w:rPr>
      </w:pPr>
      <w:r>
        <w:rPr>
          <w:rFonts w:asciiTheme="minorHAnsi" w:hAnsiTheme="minorHAnsi"/>
          <w:szCs w:val="22"/>
        </w:rPr>
        <w:t>T</w:t>
      </w:r>
      <w:r w:rsidR="0042145A" w:rsidRPr="0042145A">
        <w:rPr>
          <w:rFonts w:asciiTheme="minorHAnsi" w:hAnsiTheme="minorHAnsi"/>
          <w:szCs w:val="22"/>
        </w:rPr>
        <w:t>ugialadel asustuse laienemisel või maakasutuse muutmisel tuleb kaasata vastava ala ekspert, et hinnata selle mõju keskkonnale ja rohevõrgustiku toimimisele (uurin</w:t>
      </w:r>
      <w:r w:rsidR="0042145A">
        <w:rPr>
          <w:rFonts w:asciiTheme="minorHAnsi" w:hAnsiTheme="minorHAnsi"/>
          <w:szCs w:val="22"/>
        </w:rPr>
        <w:t xml:space="preserve">g, eksperthinnang või -arvamus); </w:t>
      </w:r>
    </w:p>
    <w:p w14:paraId="26BAFBD3" w14:textId="77777777" w:rsidR="0042145A" w:rsidRDefault="0042145A" w:rsidP="007B5F33">
      <w:pPr>
        <w:pStyle w:val="Kehatekst"/>
        <w:numPr>
          <w:ilvl w:val="0"/>
          <w:numId w:val="51"/>
        </w:numPr>
        <w:rPr>
          <w:rFonts w:asciiTheme="minorHAnsi" w:hAnsiTheme="minorHAnsi"/>
          <w:szCs w:val="22"/>
        </w:rPr>
      </w:pPr>
      <w:r w:rsidRPr="0042145A">
        <w:rPr>
          <w:rFonts w:asciiTheme="minorHAnsi" w:hAnsiTheme="minorHAnsi"/>
          <w:szCs w:val="22"/>
        </w:rPr>
        <w:t xml:space="preserve">Tugialadel ei vähendata looduskaitseseadusest tulenevat ranna või kalda ulatust </w:t>
      </w:r>
      <w:r>
        <w:rPr>
          <w:rFonts w:asciiTheme="minorHAnsi" w:hAnsiTheme="minorHAnsi"/>
          <w:szCs w:val="22"/>
        </w:rPr>
        <w:t>või selle ehituskeeluvööndit;</w:t>
      </w:r>
    </w:p>
    <w:p w14:paraId="4AEA9622" w14:textId="46DEF7DA" w:rsidR="0042145A" w:rsidRDefault="00AB1371" w:rsidP="007B5F33">
      <w:pPr>
        <w:pStyle w:val="Kehatekst"/>
        <w:numPr>
          <w:ilvl w:val="0"/>
          <w:numId w:val="51"/>
        </w:numPr>
        <w:rPr>
          <w:rFonts w:asciiTheme="minorHAnsi" w:hAnsiTheme="minorHAnsi"/>
          <w:szCs w:val="22"/>
        </w:rPr>
      </w:pPr>
      <w:r>
        <w:rPr>
          <w:rFonts w:asciiTheme="minorHAnsi" w:hAnsiTheme="minorHAnsi"/>
          <w:szCs w:val="22"/>
        </w:rPr>
        <w:t xml:space="preserve">Metsamaa </w:t>
      </w:r>
      <w:r w:rsidR="00F9345A">
        <w:rPr>
          <w:rFonts w:asciiTheme="minorHAnsi" w:hAnsiTheme="minorHAnsi"/>
          <w:szCs w:val="22"/>
        </w:rPr>
        <w:t xml:space="preserve">kõlviku </w:t>
      </w:r>
      <w:r>
        <w:rPr>
          <w:rFonts w:asciiTheme="minorHAnsi" w:hAnsiTheme="minorHAnsi"/>
          <w:szCs w:val="22"/>
        </w:rPr>
        <w:t xml:space="preserve">muutmine on </w:t>
      </w:r>
      <w:r w:rsidR="00E670E6">
        <w:rPr>
          <w:rFonts w:asciiTheme="minorHAnsi" w:hAnsiTheme="minorHAnsi"/>
          <w:szCs w:val="22"/>
        </w:rPr>
        <w:t xml:space="preserve">lubatud </w:t>
      </w:r>
      <w:r w:rsidR="00141D6E">
        <w:rPr>
          <w:rFonts w:asciiTheme="minorHAnsi" w:hAnsiTheme="minorHAnsi"/>
          <w:szCs w:val="22"/>
        </w:rPr>
        <w:t>vaid</w:t>
      </w:r>
      <w:r w:rsidR="00E670E6">
        <w:rPr>
          <w:rFonts w:asciiTheme="minorHAnsi" w:hAnsiTheme="minorHAnsi"/>
          <w:szCs w:val="22"/>
        </w:rPr>
        <w:t xml:space="preserve"> juhul</w:t>
      </w:r>
      <w:r w:rsidR="007D0C01">
        <w:rPr>
          <w:rFonts w:asciiTheme="minorHAnsi" w:hAnsiTheme="minorHAnsi"/>
          <w:szCs w:val="22"/>
        </w:rPr>
        <w:t>,</w:t>
      </w:r>
      <w:r w:rsidR="00E670E6">
        <w:rPr>
          <w:rFonts w:asciiTheme="minorHAnsi" w:hAnsiTheme="minorHAnsi"/>
          <w:szCs w:val="22"/>
        </w:rPr>
        <w:t xml:space="preserve"> kui on antud kaevandamisluba</w:t>
      </w:r>
      <w:r w:rsidR="0042145A">
        <w:rPr>
          <w:rFonts w:asciiTheme="minorHAnsi" w:hAnsiTheme="minorHAnsi"/>
          <w:szCs w:val="22"/>
        </w:rPr>
        <w:t>;</w:t>
      </w:r>
    </w:p>
    <w:p w14:paraId="6A324136" w14:textId="04036A63" w:rsidR="0042145A" w:rsidRDefault="0042145A" w:rsidP="007B5F33">
      <w:pPr>
        <w:pStyle w:val="Kehatekst"/>
        <w:numPr>
          <w:ilvl w:val="0"/>
          <w:numId w:val="51"/>
        </w:numPr>
        <w:spacing w:after="240"/>
        <w:rPr>
          <w:rFonts w:asciiTheme="minorHAnsi" w:hAnsiTheme="minorHAnsi"/>
          <w:szCs w:val="22"/>
        </w:rPr>
      </w:pPr>
      <w:r w:rsidRPr="0042145A">
        <w:rPr>
          <w:rFonts w:asciiTheme="minorHAnsi" w:hAnsiTheme="minorHAnsi"/>
          <w:szCs w:val="22"/>
        </w:rPr>
        <w:t>Olemasolevate karjääride kasutamine jätkub kavandatud ulatuses nende ammendumiseni. Kaevandamistegevuse lõpetamise järel tuleb alad korras</w:t>
      </w:r>
      <w:r>
        <w:rPr>
          <w:rFonts w:asciiTheme="minorHAnsi" w:hAnsiTheme="minorHAnsi"/>
          <w:szCs w:val="22"/>
        </w:rPr>
        <w:t>tada ja kujundada rohealadeks</w:t>
      </w:r>
      <w:r w:rsidR="004831FF">
        <w:rPr>
          <w:rFonts w:asciiTheme="minorHAnsi" w:hAnsiTheme="minorHAnsi"/>
          <w:szCs w:val="22"/>
        </w:rPr>
        <w:t>.</w:t>
      </w:r>
    </w:p>
    <w:p w14:paraId="1CBA105A" w14:textId="4BC855FF" w:rsidR="0042145A" w:rsidRPr="0042145A" w:rsidRDefault="0042145A" w:rsidP="0042145A">
      <w:pPr>
        <w:pStyle w:val="Kehatekst"/>
        <w:rPr>
          <w:rFonts w:asciiTheme="minorHAnsi" w:hAnsiTheme="minorHAnsi"/>
          <w:szCs w:val="22"/>
        </w:rPr>
      </w:pPr>
      <w:r w:rsidRPr="0042145A">
        <w:rPr>
          <w:rFonts w:asciiTheme="minorHAnsi" w:hAnsiTheme="minorHAnsi"/>
          <w:b/>
          <w:color w:val="7F7F7F" w:themeColor="text1" w:themeTint="80"/>
          <w:sz w:val="20"/>
          <w:szCs w:val="22"/>
        </w:rPr>
        <w:t xml:space="preserve">TINGIMUSED </w:t>
      </w:r>
      <w:r>
        <w:rPr>
          <w:rFonts w:asciiTheme="minorHAnsi" w:hAnsiTheme="minorHAnsi"/>
          <w:b/>
          <w:color w:val="7F7F7F" w:themeColor="text1" w:themeTint="80"/>
          <w:sz w:val="20"/>
          <w:szCs w:val="22"/>
        </w:rPr>
        <w:t>ROHEKORIDORIS</w:t>
      </w:r>
    </w:p>
    <w:p w14:paraId="6469EC70" w14:textId="7C9CF827" w:rsidR="001126DA" w:rsidRDefault="007624C7" w:rsidP="007B5F33">
      <w:pPr>
        <w:pStyle w:val="Kehatekst"/>
        <w:numPr>
          <w:ilvl w:val="0"/>
          <w:numId w:val="52"/>
        </w:numPr>
        <w:rPr>
          <w:rFonts w:asciiTheme="minorHAnsi" w:hAnsiTheme="minorHAnsi"/>
          <w:szCs w:val="22"/>
        </w:rPr>
      </w:pPr>
      <w:r w:rsidRPr="007624C7">
        <w:rPr>
          <w:rFonts w:asciiTheme="minorHAnsi" w:hAnsiTheme="minorHAnsi"/>
          <w:szCs w:val="22"/>
        </w:rPr>
        <w:t>Vältida paisude rajamist rohekoridori staatuses olevatele vooluveekogudel. Veekogu  tõkestamisel paisudega tuleb anda hinnang elustiku migra</w:t>
      </w:r>
      <w:r w:rsidR="001126DA">
        <w:rPr>
          <w:rFonts w:asciiTheme="minorHAnsi" w:hAnsiTheme="minorHAnsi"/>
          <w:szCs w:val="22"/>
        </w:rPr>
        <w:t>tsioonitingimustele KSH käigus;</w:t>
      </w:r>
    </w:p>
    <w:p w14:paraId="4CE251D2" w14:textId="17571205" w:rsidR="001126DA" w:rsidRDefault="007624C7" w:rsidP="007B5F33">
      <w:pPr>
        <w:pStyle w:val="Kehatekst"/>
        <w:numPr>
          <w:ilvl w:val="0"/>
          <w:numId w:val="52"/>
        </w:numPr>
        <w:rPr>
          <w:rFonts w:asciiTheme="minorHAnsi" w:hAnsiTheme="minorHAnsi"/>
          <w:szCs w:val="22"/>
        </w:rPr>
      </w:pPr>
      <w:r w:rsidRPr="007624C7">
        <w:rPr>
          <w:rFonts w:asciiTheme="minorHAnsi" w:hAnsiTheme="minorHAnsi"/>
          <w:szCs w:val="22"/>
        </w:rPr>
        <w:t>Rohekoridori uusi suuremahulisi</w:t>
      </w:r>
      <w:r w:rsidR="001126DA">
        <w:rPr>
          <w:rStyle w:val="Allmrkuseviide"/>
          <w:szCs w:val="22"/>
        </w:rPr>
        <w:footnoteReference w:id="29"/>
      </w:r>
      <w:r w:rsidRPr="007624C7">
        <w:rPr>
          <w:rFonts w:asciiTheme="minorHAnsi" w:hAnsiTheme="minorHAnsi"/>
          <w:szCs w:val="22"/>
        </w:rPr>
        <w:t xml:space="preserve"> tootmis- ja äriobjekte ei ehitata ega laiendata. Lubatud on olemasolevate tootmis- ja äriobjektide rekons</w:t>
      </w:r>
      <w:r w:rsidR="001126DA">
        <w:rPr>
          <w:rFonts w:asciiTheme="minorHAnsi" w:hAnsiTheme="minorHAnsi"/>
          <w:szCs w:val="22"/>
        </w:rPr>
        <w:t>trueerimine olemasolevas mahus;</w:t>
      </w:r>
    </w:p>
    <w:p w14:paraId="025AF5CE" w14:textId="1C7DA1A9" w:rsidR="00573341" w:rsidRDefault="00573341" w:rsidP="007B5F33">
      <w:pPr>
        <w:pStyle w:val="Kehatekst"/>
        <w:numPr>
          <w:ilvl w:val="0"/>
          <w:numId w:val="52"/>
        </w:numPr>
        <w:rPr>
          <w:rFonts w:asciiTheme="minorHAnsi" w:hAnsiTheme="minorHAnsi"/>
          <w:szCs w:val="22"/>
        </w:rPr>
      </w:pPr>
      <w:r w:rsidRPr="00CD0F6B">
        <w:t>Valda läbivate suuremate maanteede</w:t>
      </w:r>
      <w:r>
        <w:t xml:space="preserve"> (</w:t>
      </w:r>
      <w:r w:rsidRPr="00CD0F6B">
        <w:t>eelkõige</w:t>
      </w:r>
      <w:r w:rsidRPr="00946E9B">
        <w:t xml:space="preserve"> Tallinn-Narva </w:t>
      </w:r>
      <w:r>
        <w:t>mnt) rekonstrueerimisel</w:t>
      </w:r>
      <w:r w:rsidRPr="00946E9B">
        <w:t xml:space="preserve"> tuleb arvestada rohekoridoride toimimise tagamise vajadusega</w:t>
      </w:r>
      <w:r>
        <w:t>,</w:t>
      </w:r>
      <w:r w:rsidRPr="00946E9B">
        <w:t xml:space="preserve"> luues selleks loomadele läbipääsu </w:t>
      </w:r>
      <w:proofErr w:type="spellStart"/>
      <w:r w:rsidRPr="00946E9B">
        <w:t>ökoduktide</w:t>
      </w:r>
      <w:proofErr w:type="spellEnd"/>
      <w:r w:rsidRPr="00946E9B">
        <w:t xml:space="preserve"> või loomapääsude</w:t>
      </w:r>
      <w:r w:rsidRPr="001F643E">
        <w:t xml:space="preserve"> abil</w:t>
      </w:r>
      <w:r>
        <w:t>;</w:t>
      </w:r>
    </w:p>
    <w:p w14:paraId="2F0C0E5E" w14:textId="4750B0E0" w:rsidR="001126DA" w:rsidRDefault="007624C7" w:rsidP="007B5F33">
      <w:pPr>
        <w:pStyle w:val="Kehatekst"/>
        <w:numPr>
          <w:ilvl w:val="0"/>
          <w:numId w:val="52"/>
        </w:numPr>
        <w:rPr>
          <w:rFonts w:asciiTheme="minorHAnsi" w:hAnsiTheme="minorHAnsi"/>
          <w:szCs w:val="22"/>
        </w:rPr>
      </w:pPr>
      <w:r w:rsidRPr="007624C7">
        <w:rPr>
          <w:rFonts w:asciiTheme="minorHAnsi" w:hAnsiTheme="minorHAnsi"/>
          <w:szCs w:val="22"/>
        </w:rPr>
        <w:t>Aiaga piiratav</w:t>
      </w:r>
      <w:r w:rsidR="00F9345A">
        <w:rPr>
          <w:rFonts w:asciiTheme="minorHAnsi" w:hAnsiTheme="minorHAnsi"/>
          <w:szCs w:val="22"/>
        </w:rPr>
        <w:t>a</w:t>
      </w:r>
      <w:r w:rsidRPr="007624C7">
        <w:rPr>
          <w:rFonts w:asciiTheme="minorHAnsi" w:hAnsiTheme="minorHAnsi"/>
          <w:szCs w:val="22"/>
        </w:rPr>
        <w:t xml:space="preserve"> </w:t>
      </w:r>
      <w:proofErr w:type="spellStart"/>
      <w:r w:rsidRPr="007624C7">
        <w:rPr>
          <w:rFonts w:asciiTheme="minorHAnsi" w:hAnsiTheme="minorHAnsi"/>
          <w:szCs w:val="22"/>
        </w:rPr>
        <w:t>õueala</w:t>
      </w:r>
      <w:proofErr w:type="spellEnd"/>
      <w:r w:rsidRPr="007624C7">
        <w:rPr>
          <w:rFonts w:asciiTheme="minorHAnsi" w:hAnsiTheme="minorHAnsi"/>
          <w:szCs w:val="22"/>
        </w:rPr>
        <w:t xml:space="preserve"> suurus rohevõrgustiku alal on </w:t>
      </w:r>
      <w:r w:rsidR="00F9345A">
        <w:rPr>
          <w:rFonts w:asciiTheme="minorHAnsi" w:hAnsiTheme="minorHAnsi"/>
          <w:szCs w:val="22"/>
        </w:rPr>
        <w:t xml:space="preserve">üldjuhul </w:t>
      </w:r>
      <w:r w:rsidRPr="007624C7">
        <w:rPr>
          <w:rFonts w:asciiTheme="minorHAnsi" w:hAnsiTheme="minorHAnsi"/>
          <w:szCs w:val="22"/>
        </w:rPr>
        <w:t>kuni 0,4</w:t>
      </w:r>
      <w:r w:rsidR="001126DA">
        <w:rPr>
          <w:rFonts w:asciiTheme="minorHAnsi" w:hAnsiTheme="minorHAnsi"/>
          <w:szCs w:val="22"/>
        </w:rPr>
        <w:t xml:space="preserve"> </w:t>
      </w:r>
      <w:r w:rsidRPr="007624C7">
        <w:rPr>
          <w:rFonts w:asciiTheme="minorHAnsi" w:hAnsiTheme="minorHAnsi"/>
          <w:szCs w:val="22"/>
        </w:rPr>
        <w:t xml:space="preserve">ha </w:t>
      </w:r>
      <w:r w:rsidR="00F8296F">
        <w:rPr>
          <w:rFonts w:asciiTheme="minorHAnsi" w:hAnsiTheme="minorHAnsi"/>
          <w:szCs w:val="22"/>
        </w:rPr>
        <w:t xml:space="preserve">ning </w:t>
      </w:r>
      <w:r w:rsidR="00F9345A" w:rsidRPr="007624C7">
        <w:rPr>
          <w:rFonts w:asciiTheme="minorHAnsi" w:hAnsiTheme="minorHAnsi"/>
          <w:szCs w:val="22"/>
        </w:rPr>
        <w:t>aedade</w:t>
      </w:r>
      <w:r w:rsidR="00F9345A">
        <w:rPr>
          <w:rFonts w:asciiTheme="minorHAnsi" w:hAnsiTheme="minorHAnsi"/>
          <w:szCs w:val="22"/>
        </w:rPr>
        <w:t xml:space="preserve"> </w:t>
      </w:r>
      <w:r w:rsidR="00F9345A" w:rsidRPr="007624C7">
        <w:rPr>
          <w:rFonts w:asciiTheme="minorHAnsi" w:hAnsiTheme="minorHAnsi"/>
          <w:szCs w:val="22"/>
        </w:rPr>
        <w:t>ja</w:t>
      </w:r>
      <w:r w:rsidR="00F9345A">
        <w:rPr>
          <w:rFonts w:asciiTheme="minorHAnsi" w:hAnsiTheme="minorHAnsi"/>
          <w:szCs w:val="22"/>
        </w:rPr>
        <w:t xml:space="preserve"> </w:t>
      </w:r>
      <w:r w:rsidR="00F8296F">
        <w:rPr>
          <w:rFonts w:asciiTheme="minorHAnsi" w:hAnsiTheme="minorHAnsi"/>
          <w:szCs w:val="22"/>
        </w:rPr>
        <w:t>õuealade</w:t>
      </w:r>
      <w:r w:rsidRPr="007624C7">
        <w:rPr>
          <w:rFonts w:asciiTheme="minorHAnsi" w:hAnsiTheme="minorHAnsi"/>
          <w:szCs w:val="22"/>
        </w:rPr>
        <w:t xml:space="preserve"> omavaheline kaugus vähemalt 400 m. Nii tagatakse </w:t>
      </w:r>
      <w:proofErr w:type="spellStart"/>
      <w:r w:rsidRPr="007624C7">
        <w:rPr>
          <w:rFonts w:asciiTheme="minorHAnsi" w:hAnsiTheme="minorHAnsi"/>
          <w:szCs w:val="22"/>
        </w:rPr>
        <w:t>hajaasustusele</w:t>
      </w:r>
      <w:proofErr w:type="spellEnd"/>
      <w:r w:rsidRPr="007624C7">
        <w:rPr>
          <w:rFonts w:asciiTheme="minorHAnsi" w:hAnsiTheme="minorHAnsi"/>
          <w:szCs w:val="22"/>
        </w:rPr>
        <w:t xml:space="preserve"> omane avatud ruum ja ulukite vaba liikumine;</w:t>
      </w:r>
    </w:p>
    <w:p w14:paraId="3AA9BCBA" w14:textId="6955AC78" w:rsidR="0042145A" w:rsidRPr="0042145A" w:rsidRDefault="007624C7" w:rsidP="007B5F33">
      <w:pPr>
        <w:pStyle w:val="Kehatekst"/>
        <w:numPr>
          <w:ilvl w:val="0"/>
          <w:numId w:val="52"/>
        </w:numPr>
        <w:rPr>
          <w:rFonts w:asciiTheme="minorHAnsi" w:hAnsiTheme="minorHAnsi"/>
          <w:szCs w:val="22"/>
        </w:rPr>
      </w:pPr>
      <w:r w:rsidRPr="007624C7">
        <w:rPr>
          <w:rFonts w:asciiTheme="minorHAnsi" w:hAnsiTheme="minorHAnsi"/>
          <w:szCs w:val="22"/>
        </w:rPr>
        <w:lastRenderedPageBreak/>
        <w:t xml:space="preserve">Jõgede ja ojade kaldad hoitakse põllumajanduslikus kasutuses ning soovitav on </w:t>
      </w:r>
      <w:r w:rsidR="00C73D64">
        <w:rPr>
          <w:rFonts w:asciiTheme="minorHAnsi" w:hAnsiTheme="minorHAnsi"/>
          <w:szCs w:val="22"/>
        </w:rPr>
        <w:t>neid niita</w:t>
      </w:r>
      <w:r w:rsidR="00C73D64" w:rsidRPr="007624C7">
        <w:rPr>
          <w:rFonts w:asciiTheme="minorHAnsi" w:hAnsiTheme="minorHAnsi"/>
          <w:szCs w:val="22"/>
        </w:rPr>
        <w:t xml:space="preserve"> </w:t>
      </w:r>
      <w:r w:rsidRPr="007624C7">
        <w:rPr>
          <w:rFonts w:asciiTheme="minorHAnsi" w:hAnsiTheme="minorHAnsi"/>
          <w:szCs w:val="22"/>
        </w:rPr>
        <w:t>peale jaanipäeva, kui enamus linde on pesitsenud.</w:t>
      </w:r>
    </w:p>
    <w:p w14:paraId="6ADCF11C" w14:textId="2A4DCB15" w:rsidR="005049A4" w:rsidRPr="000E0F48" w:rsidRDefault="005049A4" w:rsidP="000E0F48">
      <w:pPr>
        <w:pStyle w:val="Pealkiri3"/>
      </w:pPr>
      <w:bookmarkStart w:id="123" w:name="_Toc85453260"/>
      <w:bookmarkStart w:id="124" w:name="_Hlk32866888"/>
      <w:r w:rsidRPr="000E0F48">
        <w:t>Väärtuslik maastik</w:t>
      </w:r>
      <w:bookmarkEnd w:id="123"/>
    </w:p>
    <w:bookmarkEnd w:id="124"/>
    <w:p w14:paraId="71951A7E" w14:textId="200CE029" w:rsidR="008819A5" w:rsidRPr="00525645" w:rsidRDefault="002C749F" w:rsidP="008819A5">
      <w:pPr>
        <w:pStyle w:val="Kehatekst"/>
      </w:pPr>
      <w:r w:rsidRPr="002C749F">
        <w:rPr>
          <w:rFonts w:asciiTheme="minorHAnsi" w:hAnsiTheme="minorHAnsi"/>
          <w:szCs w:val="18"/>
        </w:rPr>
        <w:t xml:space="preserve">Väärtuslik maastik on ümbritsevast suurema </w:t>
      </w:r>
      <w:proofErr w:type="spellStart"/>
      <w:r w:rsidRPr="002C749F">
        <w:rPr>
          <w:rFonts w:asciiTheme="minorHAnsi" w:hAnsiTheme="minorHAnsi"/>
          <w:szCs w:val="18"/>
        </w:rPr>
        <w:t>kultuurilis</w:t>
      </w:r>
      <w:proofErr w:type="spellEnd"/>
      <w:r w:rsidRPr="002C749F">
        <w:rPr>
          <w:rFonts w:asciiTheme="minorHAnsi" w:hAnsiTheme="minorHAnsi"/>
          <w:szCs w:val="18"/>
        </w:rPr>
        <w:t xml:space="preserve">-ajaloolise, esteetilise, loodusliku, identiteedi- või </w:t>
      </w:r>
      <w:proofErr w:type="spellStart"/>
      <w:r w:rsidRPr="002C749F">
        <w:rPr>
          <w:rFonts w:asciiTheme="minorHAnsi" w:hAnsiTheme="minorHAnsi"/>
          <w:szCs w:val="18"/>
        </w:rPr>
        <w:t>puhkeväärtusega</w:t>
      </w:r>
      <w:proofErr w:type="spellEnd"/>
      <w:r w:rsidRPr="002C749F">
        <w:rPr>
          <w:rFonts w:asciiTheme="minorHAnsi" w:hAnsiTheme="minorHAnsi"/>
          <w:szCs w:val="18"/>
        </w:rPr>
        <w:t xml:space="preserve"> ala. </w:t>
      </w:r>
      <w:bookmarkStart w:id="125" w:name="_Hlk62644171"/>
      <w:r w:rsidR="008819A5">
        <w:t>M</w:t>
      </w:r>
      <w:r w:rsidR="008819A5" w:rsidRPr="0098754C">
        <w:t>aastikul on tähtis roll piirkondliku ja kohaliku kultuuri kujunemises</w:t>
      </w:r>
      <w:r w:rsidR="008819A5">
        <w:t>, mistõttu tuleb väärtustada maastikku kui inimeste elu- ja töökeskkonda ka väljaspool väärtuslikku maastikku</w:t>
      </w:r>
      <w:r w:rsidR="008819A5" w:rsidRPr="0098754C">
        <w:t>.</w:t>
      </w:r>
      <w:r w:rsidR="008819A5">
        <w:t xml:space="preserve"> </w:t>
      </w:r>
      <w:r w:rsidR="008819A5" w:rsidRPr="0098754C">
        <w:t xml:space="preserve">Selle teema alla kuuluvad peale traditsiooniliste külamaastike mitmekesisuse ja mosaiiksuse ka linnalised asulad ning suuremad ja väiksemad külakeskused, nende visuaalne ja funktsionaalne atraktiivsus/identiteet ja heakord, korrastatud teed ja teeääred jne – see keskkond, kus kohalik elanik </w:t>
      </w:r>
      <w:r w:rsidR="008819A5">
        <w:t xml:space="preserve">igapäevaselt </w:t>
      </w:r>
      <w:r w:rsidR="008819A5" w:rsidRPr="0098754C">
        <w:t>liigub ja toimetab. Inimene tunneb ennast paremini läbimõeldud ja korrastatud ning meeldivas keskkonnas</w:t>
      </w:r>
      <w:r w:rsidR="008819A5">
        <w:t xml:space="preserve"> ning</w:t>
      </w:r>
      <w:r w:rsidR="008819A5" w:rsidRPr="0098754C">
        <w:t xml:space="preserve"> </w:t>
      </w:r>
      <w:r w:rsidR="008819A5">
        <w:t>s</w:t>
      </w:r>
      <w:r w:rsidR="008819A5" w:rsidRPr="0098754C">
        <w:t>ee võib saada mõnelgi puhul argumendiks elukoha valikul ja tuua piirkonda juurde uusi elanikke</w:t>
      </w:r>
      <w:r w:rsidR="008819A5">
        <w:t>.</w:t>
      </w:r>
      <w:bookmarkEnd w:id="125"/>
    </w:p>
    <w:p w14:paraId="2B6FCFC6" w14:textId="4DA7E3BA" w:rsidR="004F28E6" w:rsidRDefault="002C749F" w:rsidP="008819A5">
      <w:pPr>
        <w:pStyle w:val="Kehatekst"/>
        <w:spacing w:after="300"/>
        <w:rPr>
          <w:rFonts w:asciiTheme="minorHAnsi" w:hAnsiTheme="minorHAnsi"/>
          <w:b/>
          <w:szCs w:val="18"/>
        </w:rPr>
      </w:pPr>
      <w:r w:rsidRPr="00564424">
        <w:rPr>
          <w:rFonts w:asciiTheme="minorHAnsi" w:hAnsiTheme="minorHAnsi"/>
          <w:szCs w:val="18"/>
        </w:rPr>
        <w:t>Väärtuslikud maastikud on määratletud Lääne-Viru maakonnaplaneeringuga 2030+</w:t>
      </w:r>
      <w:r w:rsidR="00F62DB5" w:rsidRPr="00564424">
        <w:rPr>
          <w:rFonts w:asciiTheme="minorHAnsi" w:hAnsiTheme="minorHAnsi"/>
          <w:szCs w:val="18"/>
        </w:rPr>
        <w:t xml:space="preserve"> ja Ida-Viru maakonnaplaneeringuga 2030+</w:t>
      </w:r>
      <w:r w:rsidR="00601C68" w:rsidRPr="00564424">
        <w:rPr>
          <w:rFonts w:asciiTheme="minorHAnsi" w:hAnsiTheme="minorHAnsi"/>
          <w:szCs w:val="18"/>
        </w:rPr>
        <w:t xml:space="preserve"> (vt tabel 4).</w:t>
      </w:r>
      <w:r w:rsidRPr="00564424">
        <w:rPr>
          <w:rFonts w:asciiTheme="minorHAnsi" w:hAnsiTheme="minorHAnsi"/>
          <w:szCs w:val="18"/>
        </w:rPr>
        <w:t xml:space="preserve"> Üldplaneeringuga </w:t>
      </w:r>
      <w:r w:rsidR="00564424">
        <w:rPr>
          <w:rFonts w:asciiTheme="minorHAnsi" w:hAnsiTheme="minorHAnsi"/>
          <w:szCs w:val="18"/>
        </w:rPr>
        <w:t xml:space="preserve">on kõikide väärtuslike maastike piire (va Rannu) parema kaitstuse tagamiseks suurendatud ning väärtuslike maastike hulka on lisatud </w:t>
      </w:r>
      <w:proofErr w:type="spellStart"/>
      <w:r w:rsidR="00564424">
        <w:rPr>
          <w:rFonts w:asciiTheme="minorHAnsi" w:hAnsiTheme="minorHAnsi"/>
          <w:szCs w:val="18"/>
        </w:rPr>
        <w:t>Nugeri</w:t>
      </w:r>
      <w:proofErr w:type="spellEnd"/>
      <w:r w:rsidR="00564424">
        <w:rPr>
          <w:rFonts w:asciiTheme="minorHAnsi" w:hAnsiTheme="minorHAnsi"/>
          <w:szCs w:val="18"/>
        </w:rPr>
        <w:t xml:space="preserve"> väärtuslik maastik, mille peamiseks kaitstavaks väärtuseks on põllumajandusmaastik.</w:t>
      </w:r>
    </w:p>
    <w:p w14:paraId="5F28695E" w14:textId="6BBE9DBF" w:rsidR="00535BDB" w:rsidRPr="009A4C46" w:rsidRDefault="00535BDB" w:rsidP="00601C68">
      <w:pPr>
        <w:pStyle w:val="Kehatekst"/>
        <w:spacing w:after="0"/>
        <w:rPr>
          <w:rFonts w:asciiTheme="minorHAnsi" w:hAnsiTheme="minorHAnsi"/>
          <w:szCs w:val="18"/>
        </w:rPr>
      </w:pPr>
      <w:r w:rsidRPr="009A4C46">
        <w:rPr>
          <w:rFonts w:asciiTheme="minorHAnsi" w:hAnsiTheme="minorHAnsi"/>
          <w:b/>
          <w:szCs w:val="18"/>
        </w:rPr>
        <w:t xml:space="preserve">Tabel </w:t>
      </w:r>
      <w:r w:rsidR="00601C68" w:rsidRPr="009A4C46">
        <w:rPr>
          <w:rFonts w:asciiTheme="minorHAnsi" w:hAnsiTheme="minorHAnsi"/>
          <w:b/>
          <w:szCs w:val="18"/>
        </w:rPr>
        <w:t>4</w:t>
      </w:r>
      <w:r w:rsidRPr="009A4C46">
        <w:rPr>
          <w:rFonts w:asciiTheme="minorHAnsi" w:hAnsiTheme="minorHAnsi"/>
          <w:b/>
          <w:szCs w:val="18"/>
        </w:rPr>
        <w:t xml:space="preserve">. </w:t>
      </w:r>
      <w:r w:rsidRPr="009A4C46">
        <w:rPr>
          <w:rFonts w:asciiTheme="minorHAnsi" w:hAnsiTheme="minorHAnsi"/>
          <w:szCs w:val="18"/>
        </w:rPr>
        <w:t>Väärtuslikud maastikud ja kaitstavad väärtused Viru-Nigula vallas</w:t>
      </w:r>
    </w:p>
    <w:tbl>
      <w:tblPr>
        <w:tblStyle w:val="SP-Tabel1"/>
        <w:tblW w:w="9060" w:type="dxa"/>
        <w:tblLayout w:type="fixed"/>
        <w:tblLook w:val="04A0" w:firstRow="1" w:lastRow="0" w:firstColumn="1" w:lastColumn="0" w:noHBand="0" w:noVBand="1"/>
      </w:tblPr>
      <w:tblGrid>
        <w:gridCol w:w="528"/>
        <w:gridCol w:w="1677"/>
        <w:gridCol w:w="4878"/>
        <w:gridCol w:w="850"/>
        <w:gridCol w:w="1127"/>
      </w:tblGrid>
      <w:tr w:rsidR="00A5415D" w14:paraId="1C4C31B9" w14:textId="405EB0E3" w:rsidTr="00A54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shd w:val="clear" w:color="auto" w:fill="0070C0"/>
            <w:vAlign w:val="center"/>
          </w:tcPr>
          <w:p w14:paraId="43B002DE" w14:textId="2A85393E" w:rsidR="00A5415D" w:rsidRDefault="00A5415D" w:rsidP="00A5415D">
            <w:pPr>
              <w:pStyle w:val="Kehatekst"/>
              <w:spacing w:after="0"/>
              <w:rPr>
                <w:rFonts w:asciiTheme="minorHAnsi" w:hAnsiTheme="minorHAnsi"/>
                <w:szCs w:val="18"/>
              </w:rPr>
            </w:pPr>
            <w:r>
              <w:rPr>
                <w:rFonts w:asciiTheme="minorHAnsi" w:hAnsiTheme="minorHAnsi"/>
                <w:szCs w:val="18"/>
              </w:rPr>
              <w:t>Nr</w:t>
            </w:r>
          </w:p>
        </w:tc>
        <w:tc>
          <w:tcPr>
            <w:tcW w:w="1677" w:type="dxa"/>
            <w:shd w:val="clear" w:color="auto" w:fill="0070C0"/>
            <w:vAlign w:val="center"/>
          </w:tcPr>
          <w:p w14:paraId="0547A730" w14:textId="0725796D" w:rsidR="00A5415D" w:rsidRDefault="00A5415D" w:rsidP="00A5415D">
            <w:pPr>
              <w:pStyle w:val="Kehatekst"/>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Väärtuslik maastik</w:t>
            </w:r>
          </w:p>
        </w:tc>
        <w:tc>
          <w:tcPr>
            <w:tcW w:w="4878" w:type="dxa"/>
            <w:shd w:val="clear" w:color="auto" w:fill="0070C0"/>
            <w:vAlign w:val="center"/>
          </w:tcPr>
          <w:p w14:paraId="28E58221" w14:textId="77777777" w:rsidR="00A5415D" w:rsidRDefault="00A5415D" w:rsidP="00A5415D">
            <w:pPr>
              <w:pStyle w:val="Kehatekst"/>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Kaitstav väärtus</w:t>
            </w:r>
          </w:p>
        </w:tc>
        <w:tc>
          <w:tcPr>
            <w:tcW w:w="850" w:type="dxa"/>
            <w:shd w:val="clear" w:color="auto" w:fill="0070C0"/>
            <w:vAlign w:val="center"/>
          </w:tcPr>
          <w:p w14:paraId="07BDED7B" w14:textId="6D3728DF" w:rsidR="00A5415D" w:rsidRDefault="00A5415D" w:rsidP="00A5415D">
            <w:pPr>
              <w:pStyle w:val="Kehatekst"/>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Klass</w:t>
            </w:r>
            <w:r>
              <w:rPr>
                <w:rStyle w:val="Allmrkuseviide"/>
                <w:szCs w:val="18"/>
              </w:rPr>
              <w:footnoteReference w:id="30"/>
            </w:r>
          </w:p>
        </w:tc>
        <w:tc>
          <w:tcPr>
            <w:tcW w:w="1127" w:type="dxa"/>
            <w:shd w:val="clear" w:color="auto" w:fill="0070C0"/>
            <w:vAlign w:val="center"/>
          </w:tcPr>
          <w:p w14:paraId="0BB4BC79" w14:textId="7F53AF27" w:rsidR="00A5415D" w:rsidRDefault="00A5415D" w:rsidP="00A5415D">
            <w:pPr>
              <w:pStyle w:val="Kehatekst"/>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Ala tähtsus</w:t>
            </w:r>
            <w:r>
              <w:rPr>
                <w:rStyle w:val="Allmrkuseviide"/>
                <w:szCs w:val="18"/>
              </w:rPr>
              <w:footnoteReference w:id="31"/>
            </w:r>
          </w:p>
        </w:tc>
      </w:tr>
      <w:tr w:rsidR="00A5415D" w14:paraId="6E8EDEF2" w14:textId="2FAF36CA" w:rsidTr="00A54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vAlign w:val="center"/>
          </w:tcPr>
          <w:p w14:paraId="6A5E89CB" w14:textId="33DDC767" w:rsidR="00A5415D" w:rsidRDefault="00A5415D" w:rsidP="009C4E2D">
            <w:pPr>
              <w:pStyle w:val="Kehatekst"/>
              <w:rPr>
                <w:rStyle w:val="Kommentaariviide"/>
              </w:rPr>
            </w:pPr>
            <w:r>
              <w:rPr>
                <w:rStyle w:val="Kommentaariviide"/>
              </w:rPr>
              <w:t>1</w:t>
            </w:r>
          </w:p>
        </w:tc>
        <w:tc>
          <w:tcPr>
            <w:tcW w:w="1677" w:type="dxa"/>
            <w:vAlign w:val="center"/>
          </w:tcPr>
          <w:p w14:paraId="321C35DD" w14:textId="526AE84C" w:rsidR="00A5415D" w:rsidRPr="001A4D7A"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r w:rsidRPr="001A4D7A">
              <w:rPr>
                <w:rFonts w:asciiTheme="minorHAnsi" w:hAnsiTheme="minorHAnsi"/>
                <w:szCs w:val="18"/>
              </w:rPr>
              <w:t>Letipea-Mahu</w:t>
            </w:r>
          </w:p>
        </w:tc>
        <w:tc>
          <w:tcPr>
            <w:tcW w:w="4878" w:type="dxa"/>
            <w:vAlign w:val="center"/>
          </w:tcPr>
          <w:p w14:paraId="7F4B26D7" w14:textId="77777777"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Mereäärne loodusmaastik ja rannakülale omane miljöö</w:t>
            </w:r>
          </w:p>
        </w:tc>
        <w:tc>
          <w:tcPr>
            <w:tcW w:w="850" w:type="dxa"/>
            <w:vAlign w:val="center"/>
          </w:tcPr>
          <w:p w14:paraId="0FF96B1D" w14:textId="1DE96356"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I</w:t>
            </w:r>
          </w:p>
        </w:tc>
        <w:tc>
          <w:tcPr>
            <w:tcW w:w="1127" w:type="dxa"/>
            <w:vAlign w:val="center"/>
          </w:tcPr>
          <w:p w14:paraId="6FD5AC23" w14:textId="50E67325"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M/R</w:t>
            </w:r>
          </w:p>
        </w:tc>
      </w:tr>
      <w:tr w:rsidR="00A5415D" w14:paraId="50923880" w14:textId="7339A2DD" w:rsidTr="00A5415D">
        <w:tc>
          <w:tcPr>
            <w:cnfStyle w:val="001000000000" w:firstRow="0" w:lastRow="0" w:firstColumn="1" w:lastColumn="0" w:oddVBand="0" w:evenVBand="0" w:oddHBand="0" w:evenHBand="0" w:firstRowFirstColumn="0" w:firstRowLastColumn="0" w:lastRowFirstColumn="0" w:lastRowLastColumn="0"/>
            <w:tcW w:w="528" w:type="dxa"/>
            <w:vAlign w:val="center"/>
          </w:tcPr>
          <w:p w14:paraId="6E5238D3" w14:textId="1D33DFDA" w:rsidR="00A5415D" w:rsidRPr="001A4D7A" w:rsidRDefault="00A5415D" w:rsidP="009C4E2D">
            <w:pPr>
              <w:pStyle w:val="Kehatekst"/>
              <w:rPr>
                <w:rFonts w:asciiTheme="minorHAnsi" w:hAnsiTheme="minorHAnsi"/>
                <w:szCs w:val="18"/>
              </w:rPr>
            </w:pPr>
            <w:r>
              <w:rPr>
                <w:rFonts w:asciiTheme="minorHAnsi" w:hAnsiTheme="minorHAnsi"/>
                <w:szCs w:val="18"/>
              </w:rPr>
              <w:t>2</w:t>
            </w:r>
          </w:p>
        </w:tc>
        <w:tc>
          <w:tcPr>
            <w:tcW w:w="1677" w:type="dxa"/>
            <w:vAlign w:val="center"/>
          </w:tcPr>
          <w:p w14:paraId="7A0BD894" w14:textId="47D916F3" w:rsidR="00A5415D" w:rsidRPr="001A4D7A"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r w:rsidRPr="001A4D7A">
              <w:rPr>
                <w:rFonts w:asciiTheme="minorHAnsi" w:hAnsiTheme="minorHAnsi"/>
                <w:szCs w:val="18"/>
              </w:rPr>
              <w:t>Vainupea-Rutja-</w:t>
            </w:r>
            <w:proofErr w:type="spellStart"/>
            <w:r w:rsidRPr="001A4D7A">
              <w:rPr>
                <w:rFonts w:asciiTheme="minorHAnsi" w:hAnsiTheme="minorHAnsi"/>
                <w:szCs w:val="18"/>
              </w:rPr>
              <w:t>Karepa</w:t>
            </w:r>
            <w:proofErr w:type="spellEnd"/>
            <w:r w:rsidRPr="001A4D7A">
              <w:rPr>
                <w:rFonts w:asciiTheme="minorHAnsi" w:hAnsiTheme="minorHAnsi"/>
                <w:szCs w:val="18"/>
              </w:rPr>
              <w:t>-Toolse-Kunda rannik (osaliselt)</w:t>
            </w:r>
          </w:p>
        </w:tc>
        <w:tc>
          <w:tcPr>
            <w:tcW w:w="4878" w:type="dxa"/>
            <w:vAlign w:val="center"/>
          </w:tcPr>
          <w:p w14:paraId="3380B0E9" w14:textId="77777777"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Mereäärne loodusmaastik ja rannakülale omane miljöö</w:t>
            </w:r>
          </w:p>
        </w:tc>
        <w:tc>
          <w:tcPr>
            <w:tcW w:w="850" w:type="dxa"/>
            <w:vAlign w:val="center"/>
          </w:tcPr>
          <w:p w14:paraId="6B0F99F5" w14:textId="6D46C27B"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I</w:t>
            </w:r>
          </w:p>
        </w:tc>
        <w:tc>
          <w:tcPr>
            <w:tcW w:w="1127" w:type="dxa"/>
            <w:vAlign w:val="center"/>
          </w:tcPr>
          <w:p w14:paraId="0529E4B6" w14:textId="5BF00F18"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M/R</w:t>
            </w:r>
          </w:p>
        </w:tc>
      </w:tr>
      <w:tr w:rsidR="00A5415D" w14:paraId="1EE0B95B" w14:textId="3337C74D" w:rsidTr="00A5415D">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528" w:type="dxa"/>
            <w:vAlign w:val="center"/>
          </w:tcPr>
          <w:p w14:paraId="2F815223" w14:textId="5D7CC14F" w:rsidR="00A5415D" w:rsidRDefault="00A5415D" w:rsidP="009C4E2D">
            <w:pPr>
              <w:pStyle w:val="Kehatekst"/>
              <w:rPr>
                <w:rFonts w:asciiTheme="minorHAnsi" w:hAnsiTheme="minorHAnsi"/>
                <w:bCs w:val="0"/>
                <w:szCs w:val="18"/>
              </w:rPr>
            </w:pPr>
            <w:r>
              <w:rPr>
                <w:rFonts w:asciiTheme="minorHAnsi" w:hAnsiTheme="minorHAnsi"/>
                <w:bCs w:val="0"/>
                <w:szCs w:val="18"/>
              </w:rPr>
              <w:t>3</w:t>
            </w:r>
          </w:p>
        </w:tc>
        <w:tc>
          <w:tcPr>
            <w:tcW w:w="1677" w:type="dxa"/>
            <w:vAlign w:val="center"/>
          </w:tcPr>
          <w:p w14:paraId="496658FB" w14:textId="635ADA9B"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bCs/>
                <w:szCs w:val="18"/>
              </w:rPr>
            </w:pPr>
          </w:p>
          <w:p w14:paraId="148E60F1" w14:textId="0314A0B8" w:rsidR="00A5415D" w:rsidRPr="001A4D7A"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r w:rsidRPr="001A4D7A">
              <w:rPr>
                <w:rFonts w:asciiTheme="minorHAnsi" w:hAnsiTheme="minorHAnsi"/>
                <w:szCs w:val="18"/>
              </w:rPr>
              <w:t>Malla-</w:t>
            </w:r>
            <w:proofErr w:type="spellStart"/>
            <w:r w:rsidRPr="001A4D7A">
              <w:rPr>
                <w:rFonts w:asciiTheme="minorHAnsi" w:hAnsiTheme="minorHAnsi"/>
                <w:szCs w:val="18"/>
              </w:rPr>
              <w:t>Iila</w:t>
            </w:r>
            <w:proofErr w:type="spellEnd"/>
            <w:r w:rsidRPr="001A4D7A">
              <w:rPr>
                <w:rFonts w:asciiTheme="minorHAnsi" w:hAnsiTheme="minorHAnsi"/>
                <w:szCs w:val="18"/>
              </w:rPr>
              <w:t>-Kutsala-Padaorg</w:t>
            </w:r>
          </w:p>
          <w:p w14:paraId="3529BA3E" w14:textId="77777777" w:rsidR="00A5415D" w:rsidRPr="001A4D7A"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p>
        </w:tc>
        <w:tc>
          <w:tcPr>
            <w:tcW w:w="4878" w:type="dxa"/>
            <w:vAlign w:val="center"/>
          </w:tcPr>
          <w:p w14:paraId="1CDABB4F" w14:textId="77777777" w:rsidR="00A5415D" w:rsidRDefault="00A5415D" w:rsidP="00A5415D">
            <w:pPr>
              <w:pStyle w:val="Kehatekst"/>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Põllumajandusmaastik/küla, loodusmaastik, mõisakeskus ja park, ajaloolise või kultuuriloolise tähtsusega paik</w:t>
            </w:r>
          </w:p>
        </w:tc>
        <w:tc>
          <w:tcPr>
            <w:tcW w:w="850" w:type="dxa"/>
            <w:vAlign w:val="center"/>
          </w:tcPr>
          <w:p w14:paraId="0EC10B71" w14:textId="4E9FD39B"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I</w:t>
            </w:r>
          </w:p>
        </w:tc>
        <w:tc>
          <w:tcPr>
            <w:tcW w:w="1127" w:type="dxa"/>
            <w:vAlign w:val="center"/>
          </w:tcPr>
          <w:p w14:paraId="7DE59CC0" w14:textId="55F38EE9"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M/R</w:t>
            </w:r>
          </w:p>
        </w:tc>
      </w:tr>
      <w:tr w:rsidR="00A5415D" w14:paraId="529CDD71" w14:textId="77777777" w:rsidTr="00A5415D">
        <w:tc>
          <w:tcPr>
            <w:cnfStyle w:val="001000000000" w:firstRow="0" w:lastRow="0" w:firstColumn="1" w:lastColumn="0" w:oddVBand="0" w:evenVBand="0" w:oddHBand="0" w:evenHBand="0" w:firstRowFirstColumn="0" w:firstRowLastColumn="0" w:lastRowFirstColumn="0" w:lastRowLastColumn="0"/>
            <w:tcW w:w="528" w:type="dxa"/>
            <w:vAlign w:val="center"/>
          </w:tcPr>
          <w:p w14:paraId="29C5EE2B" w14:textId="78B1CBD4" w:rsidR="00A5415D" w:rsidRDefault="00A5415D" w:rsidP="00A5415D">
            <w:pPr>
              <w:pStyle w:val="Kehatekst"/>
              <w:rPr>
                <w:rFonts w:asciiTheme="minorHAnsi" w:hAnsiTheme="minorHAnsi"/>
                <w:szCs w:val="18"/>
              </w:rPr>
            </w:pPr>
            <w:r>
              <w:rPr>
                <w:rFonts w:asciiTheme="minorHAnsi" w:hAnsiTheme="minorHAnsi"/>
                <w:szCs w:val="18"/>
              </w:rPr>
              <w:t>4</w:t>
            </w:r>
          </w:p>
        </w:tc>
        <w:tc>
          <w:tcPr>
            <w:tcW w:w="1677" w:type="dxa"/>
            <w:vAlign w:val="center"/>
          </w:tcPr>
          <w:p w14:paraId="294EAB35" w14:textId="668C0099" w:rsidR="00A5415D" w:rsidRPr="001A4D7A"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A4D7A">
              <w:rPr>
                <w:rFonts w:asciiTheme="minorHAnsi" w:hAnsiTheme="minorHAnsi"/>
                <w:szCs w:val="18"/>
              </w:rPr>
              <w:t>Lüganuse-Purtse (osaliselt)</w:t>
            </w:r>
          </w:p>
        </w:tc>
        <w:tc>
          <w:tcPr>
            <w:tcW w:w="4878" w:type="dxa"/>
            <w:vAlign w:val="center"/>
          </w:tcPr>
          <w:p w14:paraId="4A0AE3F3" w14:textId="23FFC939"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roofErr w:type="spellStart"/>
            <w:r>
              <w:rPr>
                <w:rFonts w:asciiTheme="minorHAnsi" w:hAnsiTheme="minorHAnsi"/>
                <w:szCs w:val="18"/>
              </w:rPr>
              <w:t>Kultuurilis</w:t>
            </w:r>
            <w:proofErr w:type="spellEnd"/>
            <w:r>
              <w:rPr>
                <w:rFonts w:asciiTheme="minorHAnsi" w:hAnsiTheme="minorHAnsi"/>
                <w:szCs w:val="18"/>
              </w:rPr>
              <w:t>-ajalooline, loodusmaastik (Kõrkküla ümbrus)</w:t>
            </w:r>
          </w:p>
        </w:tc>
        <w:tc>
          <w:tcPr>
            <w:tcW w:w="850" w:type="dxa"/>
            <w:vAlign w:val="center"/>
          </w:tcPr>
          <w:p w14:paraId="1ED7B6FF" w14:textId="26D748CE"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I</w:t>
            </w:r>
          </w:p>
        </w:tc>
        <w:tc>
          <w:tcPr>
            <w:tcW w:w="1127" w:type="dxa"/>
            <w:vAlign w:val="center"/>
          </w:tcPr>
          <w:p w14:paraId="549426AF" w14:textId="2C10CA0C"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M</w:t>
            </w:r>
          </w:p>
        </w:tc>
      </w:tr>
      <w:tr w:rsidR="00A5415D" w14:paraId="69B9BF4E" w14:textId="6CBB7266" w:rsidTr="00A54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vAlign w:val="center"/>
          </w:tcPr>
          <w:p w14:paraId="137ADD38" w14:textId="46AB4A10" w:rsidR="00A5415D" w:rsidRPr="001A4D7A" w:rsidRDefault="00A5415D" w:rsidP="00A5415D">
            <w:pPr>
              <w:pStyle w:val="Kehatekst"/>
              <w:rPr>
                <w:rFonts w:asciiTheme="minorHAnsi" w:hAnsiTheme="minorHAnsi"/>
                <w:szCs w:val="18"/>
              </w:rPr>
            </w:pPr>
            <w:r>
              <w:rPr>
                <w:rFonts w:asciiTheme="minorHAnsi" w:hAnsiTheme="minorHAnsi"/>
                <w:szCs w:val="18"/>
              </w:rPr>
              <w:t>5</w:t>
            </w:r>
          </w:p>
        </w:tc>
        <w:tc>
          <w:tcPr>
            <w:tcW w:w="1677" w:type="dxa"/>
            <w:vAlign w:val="center"/>
          </w:tcPr>
          <w:p w14:paraId="2E33A097" w14:textId="0F38DCCA" w:rsidR="00A5415D" w:rsidRPr="001A4D7A"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r w:rsidRPr="001A4D7A">
              <w:rPr>
                <w:rFonts w:asciiTheme="minorHAnsi" w:hAnsiTheme="minorHAnsi"/>
                <w:szCs w:val="18"/>
              </w:rPr>
              <w:t>Kiviküla</w:t>
            </w:r>
          </w:p>
        </w:tc>
        <w:tc>
          <w:tcPr>
            <w:tcW w:w="4878" w:type="dxa"/>
            <w:vAlign w:val="center"/>
          </w:tcPr>
          <w:p w14:paraId="0DA4941B" w14:textId="77777777"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Põllumajandusmaastik/küla</w:t>
            </w:r>
          </w:p>
        </w:tc>
        <w:tc>
          <w:tcPr>
            <w:tcW w:w="850" w:type="dxa"/>
            <w:vAlign w:val="center"/>
          </w:tcPr>
          <w:p w14:paraId="0EE10642" w14:textId="6485C2F0"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II</w:t>
            </w:r>
          </w:p>
        </w:tc>
        <w:tc>
          <w:tcPr>
            <w:tcW w:w="1127" w:type="dxa"/>
            <w:vAlign w:val="center"/>
          </w:tcPr>
          <w:p w14:paraId="6E20AE9C" w14:textId="2092BED6"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M</w:t>
            </w:r>
          </w:p>
        </w:tc>
      </w:tr>
      <w:tr w:rsidR="00A5415D" w14:paraId="38542D1A" w14:textId="76D784BD" w:rsidTr="00A5415D">
        <w:tc>
          <w:tcPr>
            <w:cnfStyle w:val="001000000000" w:firstRow="0" w:lastRow="0" w:firstColumn="1" w:lastColumn="0" w:oddVBand="0" w:evenVBand="0" w:oddHBand="0" w:evenHBand="0" w:firstRowFirstColumn="0" w:firstRowLastColumn="0" w:lastRowFirstColumn="0" w:lastRowLastColumn="0"/>
            <w:tcW w:w="528" w:type="dxa"/>
            <w:vAlign w:val="center"/>
          </w:tcPr>
          <w:p w14:paraId="785E78C2" w14:textId="10CF9749" w:rsidR="00A5415D" w:rsidRPr="001A4D7A" w:rsidRDefault="00A5415D" w:rsidP="00A5415D">
            <w:pPr>
              <w:pStyle w:val="Kehatekst"/>
              <w:rPr>
                <w:rFonts w:asciiTheme="minorHAnsi" w:hAnsiTheme="minorHAnsi"/>
                <w:szCs w:val="18"/>
              </w:rPr>
            </w:pPr>
            <w:r>
              <w:rPr>
                <w:rFonts w:asciiTheme="minorHAnsi" w:hAnsiTheme="minorHAnsi"/>
                <w:szCs w:val="18"/>
              </w:rPr>
              <w:t>6</w:t>
            </w:r>
          </w:p>
        </w:tc>
        <w:tc>
          <w:tcPr>
            <w:tcW w:w="1677" w:type="dxa"/>
            <w:vAlign w:val="center"/>
          </w:tcPr>
          <w:p w14:paraId="236F8312" w14:textId="6B856AC8" w:rsidR="00A5415D" w:rsidRPr="001A4D7A"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roofErr w:type="spellStart"/>
            <w:r w:rsidRPr="001A4D7A">
              <w:rPr>
                <w:rFonts w:asciiTheme="minorHAnsi" w:hAnsiTheme="minorHAnsi"/>
                <w:szCs w:val="18"/>
              </w:rPr>
              <w:t>Kalvi</w:t>
            </w:r>
            <w:proofErr w:type="spellEnd"/>
          </w:p>
        </w:tc>
        <w:tc>
          <w:tcPr>
            <w:tcW w:w="4878" w:type="dxa"/>
            <w:vAlign w:val="center"/>
          </w:tcPr>
          <w:p w14:paraId="080403E9" w14:textId="77777777"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roofErr w:type="spellStart"/>
            <w:r>
              <w:rPr>
                <w:rFonts w:asciiTheme="minorHAnsi" w:hAnsiTheme="minorHAnsi"/>
                <w:szCs w:val="18"/>
              </w:rPr>
              <w:t>Kultuurilis</w:t>
            </w:r>
            <w:proofErr w:type="spellEnd"/>
            <w:r>
              <w:rPr>
                <w:rFonts w:asciiTheme="minorHAnsi" w:hAnsiTheme="minorHAnsi"/>
                <w:szCs w:val="18"/>
              </w:rPr>
              <w:t xml:space="preserve">-ajalooline, loodus- ja </w:t>
            </w:r>
            <w:proofErr w:type="spellStart"/>
            <w:r>
              <w:rPr>
                <w:rFonts w:asciiTheme="minorHAnsi" w:hAnsiTheme="minorHAnsi"/>
                <w:szCs w:val="18"/>
              </w:rPr>
              <w:t>puhkemaastik</w:t>
            </w:r>
            <w:proofErr w:type="spellEnd"/>
          </w:p>
        </w:tc>
        <w:tc>
          <w:tcPr>
            <w:tcW w:w="850" w:type="dxa"/>
            <w:vAlign w:val="center"/>
          </w:tcPr>
          <w:p w14:paraId="2AAFE0EA" w14:textId="089DF4FD"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II</w:t>
            </w:r>
          </w:p>
        </w:tc>
        <w:tc>
          <w:tcPr>
            <w:tcW w:w="1127" w:type="dxa"/>
            <w:vAlign w:val="center"/>
          </w:tcPr>
          <w:p w14:paraId="450C406B" w14:textId="78C61733" w:rsidR="00A5415D" w:rsidRDefault="00A5415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M</w:t>
            </w:r>
          </w:p>
        </w:tc>
      </w:tr>
      <w:tr w:rsidR="00A5415D" w14:paraId="186DAA1F" w14:textId="02102928" w:rsidTr="00A54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vAlign w:val="center"/>
          </w:tcPr>
          <w:p w14:paraId="7F2ABA9D" w14:textId="34D5104D" w:rsidR="00A5415D" w:rsidRPr="001A4D7A" w:rsidRDefault="00A5415D" w:rsidP="00A5415D">
            <w:pPr>
              <w:pStyle w:val="Kehatekst"/>
              <w:rPr>
                <w:rFonts w:asciiTheme="minorHAnsi" w:hAnsiTheme="minorHAnsi"/>
                <w:szCs w:val="18"/>
              </w:rPr>
            </w:pPr>
            <w:r>
              <w:rPr>
                <w:rFonts w:asciiTheme="minorHAnsi" w:hAnsiTheme="minorHAnsi"/>
                <w:szCs w:val="18"/>
              </w:rPr>
              <w:t>7</w:t>
            </w:r>
          </w:p>
        </w:tc>
        <w:tc>
          <w:tcPr>
            <w:tcW w:w="1677" w:type="dxa"/>
            <w:vAlign w:val="center"/>
          </w:tcPr>
          <w:p w14:paraId="10530BD9" w14:textId="5B4B9F4A" w:rsidR="00A5415D" w:rsidRPr="001A4D7A"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r w:rsidRPr="001A4D7A">
              <w:rPr>
                <w:rFonts w:asciiTheme="minorHAnsi" w:hAnsiTheme="minorHAnsi"/>
                <w:szCs w:val="18"/>
              </w:rPr>
              <w:t xml:space="preserve">Rannu </w:t>
            </w:r>
          </w:p>
        </w:tc>
        <w:tc>
          <w:tcPr>
            <w:tcW w:w="4878" w:type="dxa"/>
            <w:vAlign w:val="center"/>
          </w:tcPr>
          <w:p w14:paraId="5CFA4FA8" w14:textId="77777777"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proofErr w:type="spellStart"/>
            <w:r>
              <w:rPr>
                <w:rFonts w:asciiTheme="minorHAnsi" w:hAnsiTheme="minorHAnsi"/>
                <w:szCs w:val="18"/>
              </w:rPr>
              <w:t>Kultuurilis</w:t>
            </w:r>
            <w:proofErr w:type="spellEnd"/>
            <w:r>
              <w:rPr>
                <w:rFonts w:asciiTheme="minorHAnsi" w:hAnsiTheme="minorHAnsi"/>
                <w:szCs w:val="18"/>
              </w:rPr>
              <w:t>-ajalooline, loodusmaastik</w:t>
            </w:r>
          </w:p>
        </w:tc>
        <w:tc>
          <w:tcPr>
            <w:tcW w:w="850" w:type="dxa"/>
            <w:vAlign w:val="center"/>
          </w:tcPr>
          <w:p w14:paraId="1C44DA0B" w14:textId="3ADDB895" w:rsidR="00A5415D" w:rsidRPr="00920346"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II</w:t>
            </w:r>
          </w:p>
        </w:tc>
        <w:tc>
          <w:tcPr>
            <w:tcW w:w="1127" w:type="dxa"/>
            <w:vAlign w:val="center"/>
          </w:tcPr>
          <w:p w14:paraId="4107A6AB" w14:textId="7F60106F" w:rsidR="00A5415D" w:rsidRDefault="00A5415D" w:rsidP="00A5415D">
            <w:pPr>
              <w:pStyle w:val="Kehateks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K</w:t>
            </w:r>
          </w:p>
        </w:tc>
      </w:tr>
      <w:tr w:rsidR="00B503AD" w14:paraId="5B70C507" w14:textId="77777777" w:rsidTr="00A5415D">
        <w:tc>
          <w:tcPr>
            <w:cnfStyle w:val="001000000000" w:firstRow="0" w:lastRow="0" w:firstColumn="1" w:lastColumn="0" w:oddVBand="0" w:evenVBand="0" w:oddHBand="0" w:evenHBand="0" w:firstRowFirstColumn="0" w:firstRowLastColumn="0" w:lastRowFirstColumn="0" w:lastRowLastColumn="0"/>
            <w:tcW w:w="528" w:type="dxa"/>
            <w:vAlign w:val="center"/>
          </w:tcPr>
          <w:p w14:paraId="184B36F7" w14:textId="3DFC4489" w:rsidR="00B503AD" w:rsidRDefault="00B503AD" w:rsidP="00A5415D">
            <w:pPr>
              <w:pStyle w:val="Kehatekst"/>
              <w:rPr>
                <w:rFonts w:asciiTheme="minorHAnsi" w:hAnsiTheme="minorHAnsi"/>
                <w:szCs w:val="18"/>
              </w:rPr>
            </w:pPr>
            <w:r>
              <w:rPr>
                <w:rFonts w:asciiTheme="minorHAnsi" w:hAnsiTheme="minorHAnsi"/>
                <w:szCs w:val="18"/>
              </w:rPr>
              <w:t>8</w:t>
            </w:r>
          </w:p>
        </w:tc>
        <w:tc>
          <w:tcPr>
            <w:tcW w:w="1677" w:type="dxa"/>
            <w:vAlign w:val="center"/>
          </w:tcPr>
          <w:p w14:paraId="1888640B" w14:textId="108C54D2" w:rsidR="00B503AD" w:rsidRPr="001A4D7A" w:rsidRDefault="00B503A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roofErr w:type="spellStart"/>
            <w:r>
              <w:rPr>
                <w:rFonts w:asciiTheme="minorHAnsi" w:hAnsiTheme="minorHAnsi"/>
                <w:szCs w:val="18"/>
              </w:rPr>
              <w:t>Nugeri</w:t>
            </w:r>
            <w:proofErr w:type="spellEnd"/>
          </w:p>
        </w:tc>
        <w:tc>
          <w:tcPr>
            <w:tcW w:w="4878" w:type="dxa"/>
            <w:vAlign w:val="center"/>
          </w:tcPr>
          <w:p w14:paraId="4372CA52" w14:textId="27DE633D" w:rsidR="00B503AD" w:rsidRDefault="00B503A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Põllumajandusmaastik</w:t>
            </w:r>
          </w:p>
        </w:tc>
        <w:tc>
          <w:tcPr>
            <w:tcW w:w="850" w:type="dxa"/>
            <w:vAlign w:val="center"/>
          </w:tcPr>
          <w:p w14:paraId="25C87AD7" w14:textId="76AD0AE6" w:rsidR="00B503AD" w:rsidRDefault="00B503A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w:t>
            </w:r>
          </w:p>
        </w:tc>
        <w:tc>
          <w:tcPr>
            <w:tcW w:w="1127" w:type="dxa"/>
            <w:vAlign w:val="center"/>
          </w:tcPr>
          <w:p w14:paraId="171D55C9" w14:textId="669AB0AA" w:rsidR="00B503AD" w:rsidRDefault="00B503AD" w:rsidP="00A5415D">
            <w:pPr>
              <w:pStyle w:val="Kehateks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K</w:t>
            </w:r>
          </w:p>
        </w:tc>
      </w:tr>
    </w:tbl>
    <w:p w14:paraId="7CCDD4D0" w14:textId="77777777" w:rsidR="009615C2" w:rsidRDefault="009615C2" w:rsidP="00C932B8">
      <w:pPr>
        <w:pStyle w:val="Kehatekst"/>
        <w:spacing w:before="360"/>
        <w:rPr>
          <w:rFonts w:asciiTheme="minorHAnsi" w:hAnsiTheme="minorHAnsi"/>
          <w:b/>
          <w:color w:val="7F7F7F" w:themeColor="text1" w:themeTint="80"/>
          <w:sz w:val="20"/>
          <w:szCs w:val="22"/>
        </w:rPr>
      </w:pPr>
    </w:p>
    <w:p w14:paraId="7565DEF5" w14:textId="21094CA3" w:rsidR="00C932B8" w:rsidRPr="007D16B9" w:rsidRDefault="00C932B8" w:rsidP="00C932B8">
      <w:pPr>
        <w:pStyle w:val="Kehatekst"/>
        <w:spacing w:before="360"/>
        <w:rPr>
          <w:rFonts w:asciiTheme="minorHAnsi" w:hAnsiTheme="minorHAnsi"/>
          <w:b/>
          <w:color w:val="7F7F7F" w:themeColor="text1" w:themeTint="80"/>
          <w:sz w:val="20"/>
          <w:szCs w:val="22"/>
        </w:rPr>
      </w:pPr>
      <w:r w:rsidRPr="00885B33">
        <w:rPr>
          <w:rFonts w:asciiTheme="minorHAnsi" w:hAnsiTheme="minorHAnsi"/>
          <w:b/>
          <w:color w:val="7F7F7F" w:themeColor="text1" w:themeTint="80"/>
          <w:sz w:val="20"/>
          <w:szCs w:val="22"/>
        </w:rPr>
        <w:lastRenderedPageBreak/>
        <w:t xml:space="preserve">TINGIMUSED VÄÄRTUSLIKE MAASTIKE SÄILITAMISEKS </w:t>
      </w:r>
      <w:r>
        <w:rPr>
          <w:rFonts w:asciiTheme="minorHAnsi" w:hAnsiTheme="minorHAnsi"/>
          <w:b/>
          <w:color w:val="7F7F7F" w:themeColor="text1" w:themeTint="80"/>
          <w:sz w:val="20"/>
          <w:szCs w:val="22"/>
        </w:rPr>
        <w:t>JA KASUTAMISEKS</w:t>
      </w:r>
    </w:p>
    <w:p w14:paraId="30A8F045" w14:textId="03629AB0" w:rsidR="00EA5CEC" w:rsidRDefault="00DC5FCD" w:rsidP="007B5F33">
      <w:pPr>
        <w:pStyle w:val="Loendilik"/>
        <w:numPr>
          <w:ilvl w:val="0"/>
          <w:numId w:val="38"/>
        </w:numPr>
        <w:suppressAutoHyphens/>
        <w:spacing w:before="20" w:after="120"/>
        <w:contextualSpacing w:val="0"/>
        <w:jc w:val="both"/>
        <w:rPr>
          <w:rFonts w:asciiTheme="minorHAnsi" w:hAnsiTheme="minorHAnsi" w:cstheme="minorHAnsi"/>
        </w:rPr>
      </w:pPr>
      <w:r w:rsidRPr="00DC5FCD">
        <w:rPr>
          <w:rFonts w:asciiTheme="minorHAnsi" w:hAnsiTheme="minorHAnsi" w:cstheme="minorHAnsi"/>
        </w:rPr>
        <w:t>Maastikuhoolduskavade koostamine</w:t>
      </w:r>
      <w:r w:rsidR="00E5504E">
        <w:rPr>
          <w:rFonts w:asciiTheme="minorHAnsi" w:hAnsiTheme="minorHAnsi" w:cstheme="minorHAnsi"/>
        </w:rPr>
        <w:t xml:space="preserve"> </w:t>
      </w:r>
      <w:r w:rsidRPr="00DC5FCD">
        <w:rPr>
          <w:rFonts w:asciiTheme="minorHAnsi" w:hAnsiTheme="minorHAnsi" w:cstheme="minorHAnsi"/>
        </w:rPr>
        <w:t>väärtuslike maast</w:t>
      </w:r>
      <w:r w:rsidR="00E5504E">
        <w:rPr>
          <w:rFonts w:asciiTheme="minorHAnsi" w:hAnsiTheme="minorHAnsi" w:cstheme="minorHAnsi"/>
        </w:rPr>
        <w:t>ike säilimis</w:t>
      </w:r>
      <w:r w:rsidRPr="00DC5FCD">
        <w:rPr>
          <w:rFonts w:asciiTheme="minorHAnsi" w:hAnsiTheme="minorHAnsi" w:cstheme="minorHAnsi"/>
        </w:rPr>
        <w:t>e ja taastami</w:t>
      </w:r>
      <w:r w:rsidR="00E5504E">
        <w:rPr>
          <w:rFonts w:asciiTheme="minorHAnsi" w:hAnsiTheme="minorHAnsi" w:cstheme="minorHAnsi"/>
        </w:rPr>
        <w:t>s</w:t>
      </w:r>
      <w:r w:rsidRPr="00DC5FCD">
        <w:rPr>
          <w:rFonts w:asciiTheme="minorHAnsi" w:hAnsiTheme="minorHAnsi" w:cstheme="minorHAnsi"/>
        </w:rPr>
        <w:t>e</w:t>
      </w:r>
      <w:r w:rsidR="00E5504E">
        <w:rPr>
          <w:rFonts w:asciiTheme="minorHAnsi" w:hAnsiTheme="minorHAnsi" w:cstheme="minorHAnsi"/>
        </w:rPr>
        <w:t xml:space="preserve"> tagamiseks</w:t>
      </w:r>
      <w:r w:rsidRPr="00DC5FCD">
        <w:rPr>
          <w:rFonts w:asciiTheme="minorHAnsi" w:hAnsiTheme="minorHAnsi" w:cstheme="minorHAnsi"/>
        </w:rPr>
        <w:t>. Maastikuhoolduskavades t</w:t>
      </w:r>
      <w:r w:rsidR="005E30C2">
        <w:rPr>
          <w:rFonts w:asciiTheme="minorHAnsi" w:hAnsiTheme="minorHAnsi" w:cstheme="minorHAnsi"/>
        </w:rPr>
        <w:t>uleb t</w:t>
      </w:r>
      <w:r w:rsidRPr="00DC5FCD">
        <w:rPr>
          <w:rFonts w:asciiTheme="minorHAnsi" w:hAnsiTheme="minorHAnsi" w:cstheme="minorHAnsi"/>
        </w:rPr>
        <w:t xml:space="preserve">äpsustada alade piirid ja anda konkreetsed juhised ja nõuded </w:t>
      </w:r>
      <w:r w:rsidR="00E5504E">
        <w:rPr>
          <w:rFonts w:asciiTheme="minorHAnsi" w:hAnsiTheme="minorHAnsi" w:cstheme="minorHAnsi"/>
        </w:rPr>
        <w:t>vajalikeks tegevusteks</w:t>
      </w:r>
      <w:r w:rsidR="00EA5CEC">
        <w:rPr>
          <w:rFonts w:asciiTheme="minorHAnsi" w:hAnsiTheme="minorHAnsi" w:cstheme="minorHAnsi"/>
        </w:rPr>
        <w:t>;</w:t>
      </w:r>
    </w:p>
    <w:p w14:paraId="401D4FB1" w14:textId="012EADCF" w:rsidR="00EA5CEC" w:rsidRPr="007D16B9" w:rsidRDefault="00EA5CEC" w:rsidP="007B5F33">
      <w:pPr>
        <w:pStyle w:val="Kehatekst"/>
        <w:numPr>
          <w:ilvl w:val="0"/>
          <w:numId w:val="38"/>
        </w:numPr>
        <w:rPr>
          <w:rFonts w:asciiTheme="minorHAnsi" w:hAnsiTheme="minorHAnsi" w:cstheme="minorHAnsi"/>
          <w:szCs w:val="22"/>
        </w:rPr>
      </w:pPr>
      <w:r w:rsidRPr="007D16B9">
        <w:rPr>
          <w:rFonts w:asciiTheme="minorHAnsi" w:hAnsiTheme="minorHAnsi" w:cstheme="minorHAnsi"/>
          <w:szCs w:val="22"/>
        </w:rPr>
        <w:t>Ehitiste rajamisel jms maastikupilti mõjutav</w:t>
      </w:r>
      <w:r>
        <w:rPr>
          <w:rFonts w:asciiTheme="minorHAnsi" w:hAnsiTheme="minorHAnsi" w:cstheme="minorHAnsi"/>
          <w:szCs w:val="22"/>
        </w:rPr>
        <w:t>ate tegevuste kavandamisel</w:t>
      </w:r>
      <w:r w:rsidRPr="007D16B9">
        <w:rPr>
          <w:rFonts w:asciiTheme="minorHAnsi" w:hAnsiTheme="minorHAnsi" w:cstheme="minorHAnsi"/>
          <w:szCs w:val="22"/>
        </w:rPr>
        <w:t xml:space="preserve"> </w:t>
      </w:r>
      <w:r w:rsidR="007F2FAF">
        <w:rPr>
          <w:rFonts w:asciiTheme="minorHAnsi" w:hAnsiTheme="minorHAnsi" w:cstheme="minorHAnsi"/>
          <w:szCs w:val="22"/>
        </w:rPr>
        <w:t>hinnata</w:t>
      </w:r>
      <w:r w:rsidR="007F2FAF" w:rsidRPr="007D16B9">
        <w:rPr>
          <w:rFonts w:asciiTheme="minorHAnsi" w:hAnsiTheme="minorHAnsi" w:cstheme="minorHAnsi"/>
          <w:szCs w:val="22"/>
        </w:rPr>
        <w:t xml:space="preserve"> </w:t>
      </w:r>
      <w:r w:rsidRPr="007D16B9">
        <w:rPr>
          <w:rFonts w:asciiTheme="minorHAnsi" w:hAnsiTheme="minorHAnsi" w:cstheme="minorHAnsi"/>
          <w:szCs w:val="22"/>
        </w:rPr>
        <w:t>olemasolevate väärtuste säilimis</w:t>
      </w:r>
      <w:r w:rsidR="007F2FAF">
        <w:rPr>
          <w:rFonts w:asciiTheme="minorHAnsi" w:hAnsiTheme="minorHAnsi" w:cstheme="minorHAnsi"/>
          <w:szCs w:val="22"/>
        </w:rPr>
        <w:t>t</w:t>
      </w:r>
      <w:r w:rsidRPr="007D16B9">
        <w:rPr>
          <w:rFonts w:asciiTheme="minorHAnsi" w:hAnsiTheme="minorHAnsi" w:cstheme="minorHAnsi"/>
          <w:szCs w:val="22"/>
        </w:rPr>
        <w:t xml:space="preserve"> aladel, kus traditsiooniline asustusstruktuur või maastikumuster on säilinud ja/või tajutav. Traditsiooniline maastikumuster koosneb erinevatest osadest:</w:t>
      </w:r>
      <w:r>
        <w:rPr>
          <w:rFonts w:asciiTheme="minorHAnsi" w:hAnsiTheme="minorHAnsi" w:cstheme="minorHAnsi"/>
          <w:szCs w:val="22"/>
        </w:rPr>
        <w:t xml:space="preserve"> hoonete ja asustuse paiknemine;</w:t>
      </w:r>
      <w:r w:rsidRPr="007D16B9">
        <w:rPr>
          <w:rFonts w:asciiTheme="minorHAnsi" w:hAnsiTheme="minorHAnsi" w:cstheme="minorHAnsi"/>
          <w:szCs w:val="22"/>
        </w:rPr>
        <w:t xml:space="preserve"> kõlvikute jaotus, paiknemine ja s</w:t>
      </w:r>
      <w:r>
        <w:rPr>
          <w:rFonts w:asciiTheme="minorHAnsi" w:hAnsiTheme="minorHAnsi" w:cstheme="minorHAnsi"/>
          <w:szCs w:val="22"/>
        </w:rPr>
        <w:t>uurus; külade struktuur; hoonete arhitektuur;</w:t>
      </w:r>
      <w:r w:rsidRPr="007D16B9">
        <w:rPr>
          <w:rFonts w:asciiTheme="minorHAnsi" w:hAnsiTheme="minorHAnsi" w:cstheme="minorHAnsi"/>
          <w:szCs w:val="22"/>
        </w:rPr>
        <w:t xml:space="preserve"> </w:t>
      </w:r>
      <w:proofErr w:type="spellStart"/>
      <w:r w:rsidRPr="007D16B9">
        <w:rPr>
          <w:rFonts w:asciiTheme="minorHAnsi" w:hAnsiTheme="minorHAnsi" w:cstheme="minorHAnsi"/>
          <w:szCs w:val="22"/>
        </w:rPr>
        <w:t>teedevõrgustik</w:t>
      </w:r>
      <w:proofErr w:type="spellEnd"/>
      <w:r w:rsidRPr="007D16B9">
        <w:rPr>
          <w:rFonts w:asciiTheme="minorHAnsi" w:hAnsiTheme="minorHAnsi" w:cstheme="minorHAnsi"/>
          <w:szCs w:val="22"/>
        </w:rPr>
        <w:t xml:space="preserve"> ja </w:t>
      </w:r>
      <w:proofErr w:type="spellStart"/>
      <w:r w:rsidRPr="007D16B9">
        <w:rPr>
          <w:rFonts w:asciiTheme="minorHAnsi" w:hAnsiTheme="minorHAnsi" w:cstheme="minorHAnsi"/>
          <w:szCs w:val="22"/>
        </w:rPr>
        <w:t>maastikulised</w:t>
      </w:r>
      <w:proofErr w:type="spellEnd"/>
      <w:r w:rsidRPr="007D16B9">
        <w:rPr>
          <w:rFonts w:asciiTheme="minorHAnsi" w:hAnsiTheme="minorHAnsi" w:cstheme="minorHAnsi"/>
          <w:szCs w:val="22"/>
        </w:rPr>
        <w:t xml:space="preserve"> väikevormid;</w:t>
      </w:r>
    </w:p>
    <w:p w14:paraId="1150467B" w14:textId="77777777" w:rsidR="00DC5FCD" w:rsidRPr="007D16B9" w:rsidRDefault="00DC5FCD" w:rsidP="007B5F33">
      <w:pPr>
        <w:pStyle w:val="Loendilik"/>
        <w:numPr>
          <w:ilvl w:val="0"/>
          <w:numId w:val="38"/>
        </w:numPr>
        <w:spacing w:before="20" w:after="120"/>
        <w:contextualSpacing w:val="0"/>
        <w:jc w:val="both"/>
        <w:rPr>
          <w:rFonts w:asciiTheme="minorHAnsi" w:hAnsiTheme="minorHAnsi" w:cstheme="minorHAnsi"/>
        </w:rPr>
      </w:pPr>
      <w:r w:rsidRPr="007D16B9">
        <w:rPr>
          <w:rFonts w:asciiTheme="minorHAnsi" w:hAnsiTheme="minorHAnsi" w:cstheme="minorHAnsi"/>
        </w:rPr>
        <w:t xml:space="preserve">Uute ehitusalade ja joonehitiste kavandamisel ning rajamisel tuleb need paigutada maastikku nii, et maastiku väärtus ei kahaneks: </w:t>
      </w:r>
    </w:p>
    <w:p w14:paraId="4FAC848B" w14:textId="12502046" w:rsidR="00DC5FCD" w:rsidRPr="007D16B9" w:rsidRDefault="00535BDB" w:rsidP="007B5F33">
      <w:pPr>
        <w:pStyle w:val="Loendilik"/>
        <w:numPr>
          <w:ilvl w:val="1"/>
          <w:numId w:val="38"/>
        </w:numPr>
        <w:spacing w:before="20" w:after="120"/>
        <w:contextualSpacing w:val="0"/>
        <w:jc w:val="both"/>
        <w:rPr>
          <w:rFonts w:asciiTheme="minorHAnsi" w:hAnsiTheme="minorHAnsi" w:cstheme="minorHAnsi"/>
        </w:rPr>
      </w:pPr>
      <w:r>
        <w:rPr>
          <w:rFonts w:asciiTheme="minorHAnsi" w:hAnsiTheme="minorHAnsi" w:cstheme="minorHAnsi"/>
        </w:rPr>
        <w:t>H</w:t>
      </w:r>
      <w:r w:rsidR="00DC5FCD" w:rsidRPr="007D16B9">
        <w:rPr>
          <w:rFonts w:asciiTheme="minorHAnsi" w:hAnsiTheme="minorHAnsi" w:cstheme="minorHAnsi"/>
        </w:rPr>
        <w:t xml:space="preserve">oonete ehitamisel või ümberehitamisel tuleb säilitada ja sobitada traditsioonilisi materjale ja elemente; </w:t>
      </w:r>
    </w:p>
    <w:p w14:paraId="2865BA9D" w14:textId="4B5C506E" w:rsidR="00DC5FCD" w:rsidRPr="007D16B9" w:rsidRDefault="00535BDB" w:rsidP="007B5F33">
      <w:pPr>
        <w:pStyle w:val="Loendilik"/>
        <w:numPr>
          <w:ilvl w:val="1"/>
          <w:numId w:val="38"/>
        </w:numPr>
        <w:spacing w:before="20" w:after="120"/>
        <w:contextualSpacing w:val="0"/>
        <w:jc w:val="both"/>
        <w:rPr>
          <w:rFonts w:asciiTheme="minorHAnsi" w:hAnsiTheme="minorHAnsi" w:cstheme="minorHAnsi"/>
        </w:rPr>
      </w:pPr>
      <w:r>
        <w:rPr>
          <w:rFonts w:asciiTheme="minorHAnsi" w:hAnsiTheme="minorHAnsi" w:cstheme="minorHAnsi"/>
        </w:rPr>
        <w:t>V</w:t>
      </w:r>
      <w:r w:rsidR="00DC5FCD" w:rsidRPr="00F225FD">
        <w:rPr>
          <w:rFonts w:asciiTheme="minorHAnsi" w:hAnsiTheme="minorHAnsi" w:cstheme="minorHAnsi"/>
        </w:rPr>
        <w:t>ältida elamuehitust</w:t>
      </w:r>
      <w:r w:rsidR="00DC5FCD" w:rsidRPr="007D16B9">
        <w:rPr>
          <w:rFonts w:asciiTheme="minorHAnsi" w:hAnsiTheme="minorHAnsi" w:cstheme="minorHAnsi"/>
        </w:rPr>
        <w:t xml:space="preserve"> väärtuslike maastike nendel aladel, kuhu eelnevalt ei ole elamuid rajatud; </w:t>
      </w:r>
    </w:p>
    <w:p w14:paraId="61B4E503" w14:textId="2F8659E3" w:rsidR="00DC5FCD" w:rsidRPr="007D16B9" w:rsidRDefault="00535BDB" w:rsidP="007B5F33">
      <w:pPr>
        <w:pStyle w:val="Loendilik"/>
        <w:numPr>
          <w:ilvl w:val="1"/>
          <w:numId w:val="38"/>
        </w:numPr>
        <w:spacing w:before="20" w:after="120"/>
        <w:contextualSpacing w:val="0"/>
        <w:jc w:val="both"/>
        <w:rPr>
          <w:rFonts w:asciiTheme="minorHAnsi" w:hAnsiTheme="minorHAnsi" w:cstheme="minorHAnsi"/>
        </w:rPr>
      </w:pPr>
      <w:r>
        <w:rPr>
          <w:rFonts w:asciiTheme="minorHAnsi" w:hAnsiTheme="minorHAnsi" w:cstheme="minorHAnsi"/>
        </w:rPr>
        <w:t>T</w:t>
      </w:r>
      <w:r w:rsidR="00DC5FCD" w:rsidRPr="007D16B9">
        <w:rPr>
          <w:rFonts w:asciiTheme="minorHAnsi" w:hAnsiTheme="minorHAnsi" w:cstheme="minorHAnsi"/>
        </w:rPr>
        <w:t xml:space="preserve">ööstus- ja majandushooned planeeritakse ja ehitatakse piirkonda, kus nad avaldavad võimalikult vähe negatiivset mõju väärtusliku maastiku üldilmele; </w:t>
      </w:r>
    </w:p>
    <w:p w14:paraId="73C284F8" w14:textId="50332FB5" w:rsidR="00DC5FCD" w:rsidRPr="007D16B9" w:rsidRDefault="00535BDB" w:rsidP="007B5F33">
      <w:pPr>
        <w:pStyle w:val="Loendilik"/>
        <w:numPr>
          <w:ilvl w:val="1"/>
          <w:numId w:val="38"/>
        </w:numPr>
        <w:spacing w:before="20" w:after="120"/>
        <w:contextualSpacing w:val="0"/>
        <w:jc w:val="both"/>
        <w:rPr>
          <w:rFonts w:asciiTheme="minorHAnsi" w:hAnsiTheme="minorHAnsi" w:cstheme="minorHAnsi"/>
        </w:rPr>
      </w:pPr>
      <w:r>
        <w:rPr>
          <w:rFonts w:asciiTheme="minorHAnsi" w:hAnsiTheme="minorHAnsi" w:cstheme="minorHAnsi"/>
        </w:rPr>
        <w:t>R</w:t>
      </w:r>
      <w:r w:rsidR="00DC5FCD" w:rsidRPr="007D16B9">
        <w:rPr>
          <w:rFonts w:asciiTheme="minorHAnsi" w:hAnsiTheme="minorHAnsi" w:cstheme="minorHAnsi"/>
        </w:rPr>
        <w:t xml:space="preserve">anna ja kalda ehituskeeluvööndi ulatuse ja selle vähendamisel või suurendamisel väärtuslikul maastikul peab arvestama väärtuslike maastike säilimise eesmärke. Lähtuda tuleb kohapealsetest looduslikest iseärasustest, üleujutusohust, maastikulistest ja looduslikest väärtustest ning ajalooliselt väljakujunenud ehitusjoonest; </w:t>
      </w:r>
    </w:p>
    <w:p w14:paraId="087418FB" w14:textId="56BA0F37" w:rsidR="00DC5FCD" w:rsidRPr="007D16B9" w:rsidRDefault="00535BDB" w:rsidP="007B5F33">
      <w:pPr>
        <w:pStyle w:val="Loendilik"/>
        <w:numPr>
          <w:ilvl w:val="1"/>
          <w:numId w:val="38"/>
        </w:numPr>
        <w:spacing w:before="20" w:after="120"/>
        <w:contextualSpacing w:val="0"/>
        <w:jc w:val="both"/>
        <w:rPr>
          <w:rFonts w:asciiTheme="minorHAnsi" w:hAnsiTheme="minorHAnsi" w:cstheme="minorHAnsi"/>
        </w:rPr>
      </w:pPr>
      <w:r>
        <w:rPr>
          <w:rFonts w:asciiTheme="minorHAnsi" w:hAnsiTheme="minorHAnsi" w:cstheme="minorHAnsi"/>
        </w:rPr>
        <w:t>M</w:t>
      </w:r>
      <w:r w:rsidR="00DC5FCD" w:rsidRPr="007D16B9">
        <w:rPr>
          <w:rFonts w:asciiTheme="minorHAnsi" w:hAnsiTheme="minorHAnsi" w:cstheme="minorHAnsi"/>
        </w:rPr>
        <w:t xml:space="preserve">aastikupilti risustavad amortiseerinud ehitised ja rajatised kas lammutatakse või leitakse nende kasutuselevõtuks alternatiivne võimalus; </w:t>
      </w:r>
    </w:p>
    <w:p w14:paraId="68EF0476" w14:textId="3AE6905D" w:rsidR="00DC5FCD" w:rsidRDefault="00535BDB" w:rsidP="007B5F33">
      <w:pPr>
        <w:pStyle w:val="Loendilik"/>
        <w:numPr>
          <w:ilvl w:val="1"/>
          <w:numId w:val="38"/>
        </w:numPr>
        <w:spacing w:before="20" w:after="120"/>
        <w:contextualSpacing w:val="0"/>
        <w:jc w:val="both"/>
        <w:rPr>
          <w:rFonts w:asciiTheme="minorHAnsi" w:hAnsiTheme="minorHAnsi" w:cstheme="minorHAnsi"/>
        </w:rPr>
      </w:pPr>
      <w:r>
        <w:rPr>
          <w:rFonts w:asciiTheme="minorHAnsi" w:hAnsiTheme="minorHAnsi" w:cstheme="minorHAnsi"/>
        </w:rPr>
        <w:t>E</w:t>
      </w:r>
      <w:r w:rsidR="00DC5FCD" w:rsidRPr="007D16B9">
        <w:rPr>
          <w:rFonts w:asciiTheme="minorHAnsi" w:hAnsiTheme="minorHAnsi" w:cstheme="minorHAnsi"/>
        </w:rPr>
        <w:t>tte valmistada, korraldada ja hooldada puhkamiseks sobivaid alasid nii, et nende väärtus külastajate suure arvu või intensiivse kasutuse tõttu ei kannataks;</w:t>
      </w:r>
    </w:p>
    <w:p w14:paraId="5696F4B0" w14:textId="56246373" w:rsidR="00DC5FCD" w:rsidRPr="00CB0426" w:rsidRDefault="00DC5FCD" w:rsidP="007B5F33">
      <w:pPr>
        <w:pStyle w:val="Loendilik"/>
        <w:numPr>
          <w:ilvl w:val="0"/>
          <w:numId w:val="38"/>
        </w:numPr>
        <w:spacing w:before="20" w:after="120"/>
        <w:contextualSpacing w:val="0"/>
        <w:jc w:val="both"/>
        <w:rPr>
          <w:rFonts w:asciiTheme="minorHAnsi" w:hAnsiTheme="minorHAnsi" w:cstheme="minorHAnsi"/>
        </w:rPr>
      </w:pPr>
      <w:r w:rsidRPr="00CB0426">
        <w:rPr>
          <w:rFonts w:asciiTheme="minorHAnsi" w:hAnsiTheme="minorHAnsi" w:cstheme="minorHAnsi"/>
        </w:rPr>
        <w:t>Poollooduslike</w:t>
      </w:r>
      <w:r w:rsidR="00F225FD" w:rsidRPr="00CB0426">
        <w:rPr>
          <w:rFonts w:asciiTheme="minorHAnsi" w:hAnsiTheme="minorHAnsi" w:cstheme="minorHAnsi"/>
        </w:rPr>
        <w:t xml:space="preserve"> koosluste </w:t>
      </w:r>
      <w:r w:rsidR="00CB0426" w:rsidRPr="00CB0426">
        <w:rPr>
          <w:rFonts w:asciiTheme="minorHAnsi" w:hAnsiTheme="minorHAnsi" w:cstheme="minorHAnsi"/>
        </w:rPr>
        <w:t>säilitamine ning liigilise mitmekesisuse tagamine</w:t>
      </w:r>
      <w:r w:rsidRPr="00CB0426">
        <w:rPr>
          <w:rFonts w:asciiTheme="minorHAnsi" w:hAnsiTheme="minorHAnsi" w:cstheme="minorHAnsi"/>
        </w:rPr>
        <w:t>;</w:t>
      </w:r>
    </w:p>
    <w:p w14:paraId="46674302" w14:textId="55874EF2" w:rsidR="00DC5FCD" w:rsidRPr="007D16B9" w:rsidRDefault="00DC5FCD" w:rsidP="007B5F33">
      <w:pPr>
        <w:pStyle w:val="Loendilik"/>
        <w:numPr>
          <w:ilvl w:val="0"/>
          <w:numId w:val="38"/>
        </w:numPr>
        <w:spacing w:before="20" w:after="120"/>
        <w:contextualSpacing w:val="0"/>
        <w:jc w:val="both"/>
        <w:rPr>
          <w:rFonts w:asciiTheme="minorHAnsi" w:hAnsiTheme="minorHAnsi" w:cstheme="minorHAnsi"/>
        </w:rPr>
      </w:pPr>
      <w:r w:rsidRPr="007D16B9">
        <w:rPr>
          <w:rFonts w:asciiTheme="minorHAnsi" w:hAnsiTheme="minorHAnsi" w:cstheme="minorHAnsi"/>
        </w:rPr>
        <w:t>P</w:t>
      </w:r>
      <w:r w:rsidR="00F225FD">
        <w:rPr>
          <w:rFonts w:asciiTheme="minorHAnsi" w:hAnsiTheme="minorHAnsi" w:cstheme="minorHAnsi"/>
        </w:rPr>
        <w:t xml:space="preserve">õllumajandusmaade säilitamine avatuna </w:t>
      </w:r>
      <w:r w:rsidRPr="007D16B9">
        <w:rPr>
          <w:rFonts w:asciiTheme="minorHAnsi" w:hAnsiTheme="minorHAnsi" w:cstheme="minorHAnsi"/>
        </w:rPr>
        <w:t>ning so</w:t>
      </w:r>
      <w:r w:rsidR="00E5504E">
        <w:rPr>
          <w:rFonts w:asciiTheme="minorHAnsi" w:hAnsiTheme="minorHAnsi" w:cstheme="minorHAnsi"/>
        </w:rPr>
        <w:t>ovitavalt kasutusel olevatena</w:t>
      </w:r>
      <w:r w:rsidRPr="007D16B9">
        <w:rPr>
          <w:rFonts w:asciiTheme="minorHAnsi" w:hAnsiTheme="minorHAnsi" w:cstheme="minorHAnsi"/>
        </w:rPr>
        <w:t>;</w:t>
      </w:r>
    </w:p>
    <w:p w14:paraId="617A07F8" w14:textId="170160B7" w:rsidR="00DC5FCD" w:rsidRPr="007D16B9" w:rsidRDefault="00F225FD" w:rsidP="007B5F33">
      <w:pPr>
        <w:pStyle w:val="Loendilik"/>
        <w:numPr>
          <w:ilvl w:val="0"/>
          <w:numId w:val="38"/>
        </w:numPr>
        <w:spacing w:before="20" w:after="120"/>
        <w:contextualSpacing w:val="0"/>
        <w:jc w:val="both"/>
        <w:rPr>
          <w:rFonts w:asciiTheme="minorHAnsi" w:hAnsiTheme="minorHAnsi" w:cstheme="minorHAnsi"/>
        </w:rPr>
      </w:pPr>
      <w:r>
        <w:rPr>
          <w:rFonts w:asciiTheme="minorHAnsi" w:hAnsiTheme="minorHAnsi" w:cstheme="minorHAnsi"/>
        </w:rPr>
        <w:t>Väärtuslikele objektidele vaadete säilitamine</w:t>
      </w:r>
      <w:r w:rsidR="00DC5FCD" w:rsidRPr="007D16B9">
        <w:rPr>
          <w:rFonts w:asciiTheme="minorHAnsi" w:hAnsiTheme="minorHAnsi" w:cstheme="minorHAnsi"/>
        </w:rPr>
        <w:t>, eriti üldkasutatavate teede ääres:</w:t>
      </w:r>
    </w:p>
    <w:p w14:paraId="2190A078" w14:textId="3A05AF89" w:rsidR="00DC5FCD" w:rsidRPr="007D16B9" w:rsidRDefault="001041F6" w:rsidP="007B5F33">
      <w:pPr>
        <w:pStyle w:val="Loendilik"/>
        <w:numPr>
          <w:ilvl w:val="1"/>
          <w:numId w:val="38"/>
        </w:numPr>
        <w:spacing w:before="20" w:after="120"/>
        <w:contextualSpacing w:val="0"/>
        <w:jc w:val="both"/>
        <w:rPr>
          <w:rFonts w:asciiTheme="minorHAnsi" w:hAnsiTheme="minorHAnsi" w:cstheme="minorHAnsi"/>
        </w:rPr>
      </w:pPr>
      <w:r>
        <w:rPr>
          <w:rFonts w:asciiTheme="minorHAnsi" w:hAnsiTheme="minorHAnsi" w:cstheme="minorHAnsi"/>
        </w:rPr>
        <w:t>I</w:t>
      </w:r>
      <w:r w:rsidR="00DC5FCD" w:rsidRPr="007D16B9">
        <w:rPr>
          <w:rFonts w:asciiTheme="minorHAnsi" w:hAnsiTheme="minorHAnsi" w:cstheme="minorHAnsi"/>
        </w:rPr>
        <w:t xml:space="preserve">lusate vaatekohtade </w:t>
      </w:r>
      <w:r w:rsidR="00EA06B2">
        <w:rPr>
          <w:rFonts w:asciiTheme="minorHAnsi" w:hAnsiTheme="minorHAnsi" w:cstheme="minorHAnsi"/>
        </w:rPr>
        <w:t>säilitamine</w:t>
      </w:r>
      <w:r w:rsidR="00DC5FCD" w:rsidRPr="007D16B9">
        <w:rPr>
          <w:rFonts w:asciiTheme="minorHAnsi" w:hAnsiTheme="minorHAnsi" w:cstheme="minorHAnsi"/>
        </w:rPr>
        <w:t xml:space="preserve"> avaliku kasutusega aladeks;</w:t>
      </w:r>
    </w:p>
    <w:p w14:paraId="4468F13D" w14:textId="69336A83" w:rsidR="00DC5FCD" w:rsidRPr="007D16B9" w:rsidRDefault="00DC5FCD" w:rsidP="007B5F33">
      <w:pPr>
        <w:pStyle w:val="Loendilik"/>
        <w:numPr>
          <w:ilvl w:val="1"/>
          <w:numId w:val="38"/>
        </w:numPr>
        <w:spacing w:before="20" w:after="120"/>
        <w:contextualSpacing w:val="0"/>
        <w:jc w:val="both"/>
        <w:rPr>
          <w:rFonts w:asciiTheme="minorHAnsi" w:hAnsiTheme="minorHAnsi" w:cstheme="minorHAnsi"/>
        </w:rPr>
      </w:pPr>
      <w:r w:rsidRPr="007D16B9">
        <w:rPr>
          <w:rFonts w:asciiTheme="minorHAnsi" w:hAnsiTheme="minorHAnsi" w:cstheme="minorHAnsi"/>
        </w:rPr>
        <w:t>Väärtusliku maastiku hoolduskava koostamisel tähelepanu</w:t>
      </w:r>
      <w:r w:rsidR="001041F6">
        <w:rPr>
          <w:rFonts w:asciiTheme="minorHAnsi" w:hAnsiTheme="minorHAnsi" w:cstheme="minorHAnsi"/>
        </w:rPr>
        <w:t xml:space="preserve"> pööramine</w:t>
      </w:r>
      <w:r w:rsidRPr="007D16B9">
        <w:rPr>
          <w:rFonts w:asciiTheme="minorHAnsi" w:hAnsiTheme="minorHAnsi" w:cstheme="minorHAnsi"/>
        </w:rPr>
        <w:t xml:space="preserve"> vaatekohtade lähipiirkonna arendustöödele (vaadete avamine ja säilitamine, ehituspiirangud vaadetele jne);</w:t>
      </w:r>
    </w:p>
    <w:p w14:paraId="08FB7C3E" w14:textId="26C185B6" w:rsidR="00DC5FCD" w:rsidRPr="007D16B9" w:rsidRDefault="001041F6" w:rsidP="007B5F33">
      <w:pPr>
        <w:pStyle w:val="Loendilik"/>
        <w:numPr>
          <w:ilvl w:val="1"/>
          <w:numId w:val="38"/>
        </w:numPr>
        <w:spacing w:before="20" w:after="120"/>
        <w:contextualSpacing w:val="0"/>
        <w:jc w:val="both"/>
        <w:rPr>
          <w:rFonts w:asciiTheme="minorHAnsi" w:hAnsiTheme="minorHAnsi" w:cstheme="minorHAnsi"/>
        </w:rPr>
      </w:pPr>
      <w:r>
        <w:rPr>
          <w:rFonts w:asciiTheme="minorHAnsi" w:hAnsiTheme="minorHAnsi" w:cstheme="minorHAnsi"/>
        </w:rPr>
        <w:t>V</w:t>
      </w:r>
      <w:r w:rsidR="00DC5FCD" w:rsidRPr="007D16B9">
        <w:rPr>
          <w:rFonts w:asciiTheme="minorHAnsi" w:hAnsiTheme="minorHAnsi" w:cstheme="minorHAnsi"/>
        </w:rPr>
        <w:t>aatekohtade taristu (tualetid, prügimajandus, puhkepingid jne)</w:t>
      </w:r>
      <w:r>
        <w:rPr>
          <w:rFonts w:asciiTheme="minorHAnsi" w:hAnsiTheme="minorHAnsi" w:cstheme="minorHAnsi"/>
        </w:rPr>
        <w:t xml:space="preserve"> arendamine</w:t>
      </w:r>
      <w:r w:rsidR="00DC5FCD" w:rsidRPr="007D16B9">
        <w:rPr>
          <w:rFonts w:asciiTheme="minorHAnsi" w:hAnsiTheme="minorHAnsi" w:cstheme="minorHAnsi"/>
        </w:rPr>
        <w:t>;</w:t>
      </w:r>
    </w:p>
    <w:p w14:paraId="32DA0A26" w14:textId="3FD8B8A1" w:rsidR="00DC5FCD" w:rsidRPr="007D16B9" w:rsidRDefault="00DC5FCD" w:rsidP="007B5F33">
      <w:pPr>
        <w:pStyle w:val="Kehatekst"/>
        <w:numPr>
          <w:ilvl w:val="0"/>
          <w:numId w:val="38"/>
        </w:numPr>
        <w:rPr>
          <w:rFonts w:asciiTheme="minorHAnsi" w:hAnsiTheme="minorHAnsi" w:cstheme="minorHAnsi"/>
          <w:szCs w:val="22"/>
        </w:rPr>
      </w:pPr>
      <w:r w:rsidRPr="007D16B9">
        <w:rPr>
          <w:rFonts w:asciiTheme="minorHAnsi" w:hAnsiTheme="minorHAnsi" w:cstheme="minorHAnsi"/>
          <w:szCs w:val="22"/>
        </w:rPr>
        <w:t>Olemasoleva</w:t>
      </w:r>
      <w:r w:rsidR="00E91BE4">
        <w:rPr>
          <w:rFonts w:asciiTheme="minorHAnsi" w:hAnsiTheme="minorHAnsi" w:cstheme="minorHAnsi"/>
          <w:szCs w:val="22"/>
        </w:rPr>
        <w:t>te m</w:t>
      </w:r>
      <w:r w:rsidRPr="007D16B9">
        <w:rPr>
          <w:rFonts w:asciiTheme="minorHAnsi" w:hAnsiTheme="minorHAnsi" w:cstheme="minorHAnsi"/>
          <w:szCs w:val="22"/>
        </w:rPr>
        <w:t>õisakompleksid</w:t>
      </w:r>
      <w:r w:rsidR="00E91BE4">
        <w:rPr>
          <w:rFonts w:asciiTheme="minorHAnsi" w:hAnsiTheme="minorHAnsi" w:cstheme="minorHAnsi"/>
          <w:szCs w:val="22"/>
        </w:rPr>
        <w:t>e</w:t>
      </w:r>
      <w:r w:rsidRPr="007D16B9">
        <w:rPr>
          <w:rFonts w:asciiTheme="minorHAnsi" w:hAnsiTheme="minorHAnsi" w:cstheme="minorHAnsi"/>
          <w:szCs w:val="22"/>
        </w:rPr>
        <w:t xml:space="preserve"> jm</w:t>
      </w:r>
      <w:r w:rsidR="00F225FD">
        <w:rPr>
          <w:rFonts w:asciiTheme="minorHAnsi" w:hAnsiTheme="minorHAnsi" w:cstheme="minorHAnsi"/>
          <w:szCs w:val="22"/>
        </w:rPr>
        <w:t>s</w:t>
      </w:r>
      <w:r w:rsidRPr="007D16B9">
        <w:rPr>
          <w:rFonts w:asciiTheme="minorHAnsi" w:hAnsiTheme="minorHAnsi" w:cstheme="minorHAnsi"/>
          <w:szCs w:val="22"/>
        </w:rPr>
        <w:t xml:space="preserve"> väärtuslik</w:t>
      </w:r>
      <w:r w:rsidR="00E91BE4">
        <w:rPr>
          <w:rFonts w:asciiTheme="minorHAnsi" w:hAnsiTheme="minorHAnsi" w:cstheme="minorHAnsi"/>
          <w:szCs w:val="22"/>
        </w:rPr>
        <w:t>e</w:t>
      </w:r>
      <w:r w:rsidRPr="007D16B9">
        <w:rPr>
          <w:rFonts w:asciiTheme="minorHAnsi" w:hAnsiTheme="minorHAnsi" w:cstheme="minorHAnsi"/>
          <w:szCs w:val="22"/>
        </w:rPr>
        <w:t xml:space="preserve"> hoone</w:t>
      </w:r>
      <w:r w:rsidR="00E91BE4">
        <w:rPr>
          <w:rFonts w:asciiTheme="minorHAnsi" w:hAnsiTheme="minorHAnsi" w:cstheme="minorHAnsi"/>
          <w:szCs w:val="22"/>
        </w:rPr>
        <w:t>te</w:t>
      </w:r>
      <w:r w:rsidRPr="007D16B9">
        <w:rPr>
          <w:rFonts w:asciiTheme="minorHAnsi" w:hAnsiTheme="minorHAnsi" w:cstheme="minorHAnsi"/>
          <w:szCs w:val="22"/>
        </w:rPr>
        <w:t xml:space="preserve"> </w:t>
      </w:r>
      <w:r w:rsidR="00E91BE4">
        <w:rPr>
          <w:rFonts w:asciiTheme="minorHAnsi" w:hAnsiTheme="minorHAnsi" w:cstheme="minorHAnsi"/>
          <w:szCs w:val="22"/>
        </w:rPr>
        <w:t>säilitamine</w:t>
      </w:r>
      <w:r w:rsidR="009E486C">
        <w:rPr>
          <w:rFonts w:asciiTheme="minorHAnsi" w:hAnsiTheme="minorHAnsi" w:cstheme="minorHAnsi"/>
          <w:szCs w:val="22"/>
        </w:rPr>
        <w:t xml:space="preserve"> ja taastamine</w:t>
      </w:r>
      <w:r w:rsidRPr="007D16B9">
        <w:rPr>
          <w:rFonts w:asciiTheme="minorHAnsi" w:hAnsiTheme="minorHAnsi" w:cstheme="minorHAnsi"/>
          <w:szCs w:val="22"/>
        </w:rPr>
        <w:t>;</w:t>
      </w:r>
    </w:p>
    <w:p w14:paraId="0EF53AA9" w14:textId="59D99A65" w:rsidR="00DC5FCD" w:rsidRPr="001A4D7A" w:rsidRDefault="00DC5FCD" w:rsidP="007B5F33">
      <w:pPr>
        <w:pStyle w:val="Loendilik"/>
        <w:numPr>
          <w:ilvl w:val="0"/>
          <w:numId w:val="38"/>
        </w:numPr>
        <w:spacing w:before="20" w:after="120"/>
        <w:contextualSpacing w:val="0"/>
        <w:jc w:val="both"/>
        <w:rPr>
          <w:rFonts w:asciiTheme="minorHAnsi" w:hAnsiTheme="minorHAnsi" w:cstheme="minorHAnsi"/>
        </w:rPr>
      </w:pPr>
      <w:r w:rsidRPr="001A4D7A">
        <w:rPr>
          <w:rFonts w:asciiTheme="minorHAnsi" w:hAnsiTheme="minorHAnsi" w:cstheme="minorHAnsi"/>
        </w:rPr>
        <w:t>Ajalooliselt väljakujunenud teetrass</w:t>
      </w:r>
      <w:r w:rsidR="001041F6" w:rsidRPr="001A4D7A">
        <w:rPr>
          <w:rFonts w:asciiTheme="minorHAnsi" w:hAnsiTheme="minorHAnsi" w:cstheme="minorHAnsi"/>
        </w:rPr>
        <w:t xml:space="preserve">ide mitteõgvendamine </w:t>
      </w:r>
      <w:r w:rsidRPr="001A4D7A">
        <w:rPr>
          <w:rFonts w:asciiTheme="minorHAnsi" w:hAnsiTheme="minorHAnsi" w:cstheme="minorHAnsi"/>
        </w:rPr>
        <w:t>tee renoveerimise käigus</w:t>
      </w:r>
      <w:r w:rsidR="001041F6" w:rsidRPr="001A4D7A">
        <w:rPr>
          <w:rFonts w:asciiTheme="minorHAnsi" w:hAnsiTheme="minorHAnsi" w:cstheme="minorHAnsi"/>
        </w:rPr>
        <w:t>,</w:t>
      </w:r>
      <w:r w:rsidRPr="001A4D7A">
        <w:rPr>
          <w:rFonts w:asciiTheme="minorHAnsi" w:hAnsiTheme="minorHAnsi" w:cstheme="minorHAnsi"/>
        </w:rPr>
        <w:t xml:space="preserve"> välja arvatud</w:t>
      </w:r>
      <w:r w:rsidR="00C52669">
        <w:rPr>
          <w:rFonts w:asciiTheme="minorHAnsi" w:hAnsiTheme="minorHAnsi" w:cstheme="minorHAnsi"/>
        </w:rPr>
        <w:t>,</w:t>
      </w:r>
      <w:r w:rsidRPr="001A4D7A">
        <w:rPr>
          <w:rFonts w:asciiTheme="minorHAnsi" w:hAnsiTheme="minorHAnsi" w:cstheme="minorHAnsi"/>
        </w:rPr>
        <w:t xml:space="preserve"> kui see tuleneb tee ohutumaks muutmise vajadusest ja tee klassile esitatud normidest; </w:t>
      </w:r>
    </w:p>
    <w:p w14:paraId="698C8B24" w14:textId="6D045408" w:rsidR="00012DAA" w:rsidRDefault="00DC5FCD" w:rsidP="007B5F33">
      <w:pPr>
        <w:pStyle w:val="Loendilik"/>
        <w:numPr>
          <w:ilvl w:val="0"/>
          <w:numId w:val="38"/>
        </w:numPr>
        <w:spacing w:before="20" w:after="120"/>
        <w:contextualSpacing w:val="0"/>
        <w:jc w:val="both"/>
        <w:rPr>
          <w:rFonts w:asciiTheme="minorHAnsi" w:hAnsiTheme="minorHAnsi" w:cstheme="minorHAnsi"/>
        </w:rPr>
      </w:pPr>
      <w:r w:rsidRPr="007D16B9">
        <w:rPr>
          <w:rFonts w:asciiTheme="minorHAnsi" w:hAnsiTheme="minorHAnsi" w:cstheme="minorHAnsi"/>
        </w:rPr>
        <w:t>Tuulegeneraatorite</w:t>
      </w:r>
      <w:r w:rsidR="00B26473">
        <w:rPr>
          <w:rFonts w:asciiTheme="minorHAnsi" w:hAnsiTheme="minorHAnsi" w:cstheme="minorHAnsi"/>
        </w:rPr>
        <w:t>, m</w:t>
      </w:r>
      <w:r w:rsidR="00B26473" w:rsidRPr="007D16B9">
        <w:rPr>
          <w:rFonts w:asciiTheme="minorHAnsi" w:hAnsiTheme="minorHAnsi" w:cstheme="minorHAnsi"/>
        </w:rPr>
        <w:t xml:space="preserve">obiilsidemastide, vesiehitiste ja teiste maastikul domineerima jäävate objektide ehitamine </w:t>
      </w:r>
      <w:r w:rsidR="00012DAA">
        <w:rPr>
          <w:rFonts w:asciiTheme="minorHAnsi" w:hAnsiTheme="minorHAnsi" w:cstheme="minorHAnsi"/>
        </w:rPr>
        <w:t>rajamisel tuleb väärtuslike maastike ja vaadete osas maastikele koostada maastikuanalüüs</w:t>
      </w:r>
      <w:r w:rsidR="00B61650">
        <w:rPr>
          <w:rFonts w:asciiTheme="minorHAnsi" w:hAnsiTheme="minorHAnsi" w:cstheme="minorHAnsi"/>
        </w:rPr>
        <w:t xml:space="preserve"> </w:t>
      </w:r>
      <w:r w:rsidR="00D25E87">
        <w:rPr>
          <w:rFonts w:asciiTheme="minorHAnsi" w:hAnsiTheme="minorHAnsi" w:cstheme="minorHAnsi"/>
        </w:rPr>
        <w:t>ja</w:t>
      </w:r>
      <w:r w:rsidR="00B61650">
        <w:rPr>
          <w:rFonts w:asciiTheme="minorHAnsi" w:hAnsiTheme="minorHAnsi" w:cstheme="minorHAnsi"/>
        </w:rPr>
        <w:t xml:space="preserve"> visuaalne analüüs</w:t>
      </w:r>
      <w:r w:rsidR="00B26473">
        <w:rPr>
          <w:rFonts w:asciiTheme="minorHAnsi" w:hAnsiTheme="minorHAnsi" w:cstheme="minorHAnsi"/>
        </w:rPr>
        <w:t>, et hinnata nende sobivust maastikku</w:t>
      </w:r>
      <w:r w:rsidR="00012DAA">
        <w:rPr>
          <w:rFonts w:asciiTheme="minorHAnsi" w:hAnsiTheme="minorHAnsi" w:cstheme="minorHAnsi"/>
        </w:rPr>
        <w:t>;</w:t>
      </w:r>
    </w:p>
    <w:p w14:paraId="5BA226DB" w14:textId="5483A1B6" w:rsidR="00DC5FCD" w:rsidRPr="007D16B9" w:rsidRDefault="00DC5FCD" w:rsidP="007B5F33">
      <w:pPr>
        <w:pStyle w:val="Loendilik"/>
        <w:numPr>
          <w:ilvl w:val="0"/>
          <w:numId w:val="38"/>
        </w:numPr>
        <w:spacing w:before="20" w:after="120"/>
        <w:contextualSpacing w:val="0"/>
        <w:jc w:val="both"/>
        <w:rPr>
          <w:rFonts w:asciiTheme="minorHAnsi" w:hAnsiTheme="minorHAnsi" w:cstheme="minorHAnsi"/>
        </w:rPr>
      </w:pPr>
      <w:r w:rsidRPr="007D16B9">
        <w:rPr>
          <w:rFonts w:asciiTheme="minorHAnsi" w:hAnsiTheme="minorHAnsi" w:cstheme="minorHAnsi"/>
        </w:rPr>
        <w:t xml:space="preserve">Teede ja liinirajatiste asukohavalikul </w:t>
      </w:r>
      <w:r w:rsidR="006B7E09">
        <w:rPr>
          <w:rFonts w:asciiTheme="minorHAnsi" w:hAnsiTheme="minorHAnsi" w:cstheme="minorHAnsi"/>
        </w:rPr>
        <w:t xml:space="preserve">tuleb eelistada </w:t>
      </w:r>
      <w:r w:rsidRPr="007D16B9">
        <w:rPr>
          <w:rFonts w:asciiTheme="minorHAnsi" w:hAnsiTheme="minorHAnsi" w:cstheme="minorHAnsi"/>
        </w:rPr>
        <w:t>olemasoleva</w:t>
      </w:r>
      <w:r w:rsidR="001041F6">
        <w:rPr>
          <w:rFonts w:asciiTheme="minorHAnsi" w:hAnsiTheme="minorHAnsi" w:cstheme="minorHAnsi"/>
        </w:rPr>
        <w:t>te</w:t>
      </w:r>
      <w:r w:rsidRPr="007D16B9">
        <w:rPr>
          <w:rFonts w:asciiTheme="minorHAnsi" w:hAnsiTheme="minorHAnsi" w:cstheme="minorHAnsi"/>
        </w:rPr>
        <w:t xml:space="preserve"> </w:t>
      </w:r>
      <w:r w:rsidR="00CB4713">
        <w:rPr>
          <w:rFonts w:asciiTheme="minorHAnsi" w:hAnsiTheme="minorHAnsi" w:cstheme="minorHAnsi"/>
        </w:rPr>
        <w:t xml:space="preserve">teede ja tehnovõrkude </w:t>
      </w:r>
      <w:r w:rsidRPr="007D16B9">
        <w:rPr>
          <w:rFonts w:asciiTheme="minorHAnsi" w:hAnsiTheme="minorHAnsi" w:cstheme="minorHAnsi"/>
        </w:rPr>
        <w:t>koridor</w:t>
      </w:r>
      <w:r w:rsidR="006B7E09">
        <w:rPr>
          <w:rFonts w:asciiTheme="minorHAnsi" w:hAnsiTheme="minorHAnsi" w:cstheme="minorHAnsi"/>
        </w:rPr>
        <w:t>e</w:t>
      </w:r>
      <w:r w:rsidRPr="007D16B9">
        <w:rPr>
          <w:rFonts w:asciiTheme="minorHAnsi" w:hAnsiTheme="minorHAnsi" w:cstheme="minorHAnsi"/>
        </w:rPr>
        <w:t>. Õhuliinid</w:t>
      </w:r>
      <w:r w:rsidR="00E1678D">
        <w:rPr>
          <w:rFonts w:asciiTheme="minorHAnsi" w:hAnsiTheme="minorHAnsi" w:cstheme="minorHAnsi"/>
        </w:rPr>
        <w:t xml:space="preserve"> </w:t>
      </w:r>
      <w:r w:rsidR="00CE0F20">
        <w:rPr>
          <w:rFonts w:asciiTheme="minorHAnsi" w:hAnsiTheme="minorHAnsi" w:cstheme="minorHAnsi"/>
        </w:rPr>
        <w:t xml:space="preserve">asendada </w:t>
      </w:r>
      <w:r w:rsidRPr="007D16B9">
        <w:rPr>
          <w:rFonts w:asciiTheme="minorHAnsi" w:hAnsiTheme="minorHAnsi" w:cstheme="minorHAnsi"/>
        </w:rPr>
        <w:t>võimalusel</w:t>
      </w:r>
      <w:r w:rsidR="001041F6">
        <w:rPr>
          <w:rFonts w:asciiTheme="minorHAnsi" w:hAnsiTheme="minorHAnsi" w:cstheme="minorHAnsi"/>
        </w:rPr>
        <w:t xml:space="preserve"> </w:t>
      </w:r>
      <w:r w:rsidRPr="007D16B9">
        <w:rPr>
          <w:rFonts w:asciiTheme="minorHAnsi" w:hAnsiTheme="minorHAnsi" w:cstheme="minorHAnsi"/>
        </w:rPr>
        <w:t>maakaablitega;</w:t>
      </w:r>
    </w:p>
    <w:p w14:paraId="76B9927F" w14:textId="1BEB981A" w:rsidR="00DC5FCD" w:rsidRDefault="00E91BE4" w:rsidP="007B5F33">
      <w:pPr>
        <w:pStyle w:val="Kehatekst"/>
        <w:numPr>
          <w:ilvl w:val="0"/>
          <w:numId w:val="38"/>
        </w:numPr>
        <w:rPr>
          <w:rFonts w:asciiTheme="minorHAnsi" w:hAnsiTheme="minorHAnsi" w:cstheme="minorHAnsi"/>
          <w:szCs w:val="22"/>
        </w:rPr>
      </w:pPr>
      <w:r>
        <w:rPr>
          <w:rFonts w:asciiTheme="minorHAnsi" w:hAnsiTheme="minorHAnsi" w:cstheme="minorHAnsi"/>
          <w:szCs w:val="22"/>
        </w:rPr>
        <w:lastRenderedPageBreak/>
        <w:t>Maastikuliste väikevormide (sh</w:t>
      </w:r>
      <w:r w:rsidR="00DC5FCD" w:rsidRPr="007D16B9">
        <w:rPr>
          <w:rFonts w:asciiTheme="minorHAnsi" w:hAnsiTheme="minorHAnsi" w:cstheme="minorHAnsi"/>
          <w:szCs w:val="22"/>
        </w:rPr>
        <w:t xml:space="preserve"> kiviaiad, tarad, üksikud puud ja silmapaistvad pu</w:t>
      </w:r>
      <w:r w:rsidR="00CE0F20">
        <w:rPr>
          <w:rFonts w:asciiTheme="minorHAnsi" w:hAnsiTheme="minorHAnsi" w:cstheme="minorHAnsi"/>
          <w:szCs w:val="22"/>
        </w:rPr>
        <w:t>udegrupid, alleed, kivihunnikud),</w:t>
      </w:r>
      <w:r w:rsidR="00DC5FCD" w:rsidRPr="007D16B9">
        <w:rPr>
          <w:rFonts w:asciiTheme="minorHAnsi" w:hAnsiTheme="minorHAnsi" w:cstheme="minorHAnsi"/>
          <w:szCs w:val="22"/>
        </w:rPr>
        <w:t xml:space="preserve"> endis</w:t>
      </w:r>
      <w:r w:rsidR="00CE0F20">
        <w:rPr>
          <w:rFonts w:asciiTheme="minorHAnsi" w:hAnsiTheme="minorHAnsi" w:cstheme="minorHAnsi"/>
          <w:szCs w:val="22"/>
        </w:rPr>
        <w:t>te</w:t>
      </w:r>
      <w:r w:rsidR="00DC5FCD" w:rsidRPr="007D16B9">
        <w:rPr>
          <w:rFonts w:asciiTheme="minorHAnsi" w:hAnsiTheme="minorHAnsi" w:cstheme="minorHAnsi"/>
          <w:szCs w:val="22"/>
        </w:rPr>
        <w:t xml:space="preserve"> talukoh</w:t>
      </w:r>
      <w:r w:rsidR="00CE0F20">
        <w:rPr>
          <w:rFonts w:asciiTheme="minorHAnsi" w:hAnsiTheme="minorHAnsi" w:cstheme="minorHAnsi"/>
          <w:szCs w:val="22"/>
        </w:rPr>
        <w:t xml:space="preserve">tade </w:t>
      </w:r>
      <w:r w:rsidR="00DC5FCD" w:rsidRPr="007D16B9">
        <w:rPr>
          <w:rFonts w:asciiTheme="minorHAnsi" w:hAnsiTheme="minorHAnsi" w:cstheme="minorHAnsi"/>
          <w:szCs w:val="22"/>
        </w:rPr>
        <w:t>jms maastikku kujund</w:t>
      </w:r>
      <w:r>
        <w:rPr>
          <w:rFonts w:asciiTheme="minorHAnsi" w:hAnsiTheme="minorHAnsi" w:cstheme="minorHAnsi"/>
          <w:szCs w:val="22"/>
        </w:rPr>
        <w:t>ava</w:t>
      </w:r>
      <w:r w:rsidR="00CE0F20">
        <w:rPr>
          <w:rFonts w:asciiTheme="minorHAnsi" w:hAnsiTheme="minorHAnsi" w:cstheme="minorHAnsi"/>
          <w:szCs w:val="22"/>
        </w:rPr>
        <w:t xml:space="preserve">te </w:t>
      </w:r>
      <w:r>
        <w:rPr>
          <w:rFonts w:asciiTheme="minorHAnsi" w:hAnsiTheme="minorHAnsi" w:cstheme="minorHAnsi"/>
          <w:szCs w:val="22"/>
        </w:rPr>
        <w:t>elemen</w:t>
      </w:r>
      <w:r w:rsidR="00CE0F20">
        <w:rPr>
          <w:rFonts w:asciiTheme="minorHAnsi" w:hAnsiTheme="minorHAnsi" w:cstheme="minorHAnsi"/>
          <w:szCs w:val="22"/>
        </w:rPr>
        <w:t xml:space="preserve">tide </w:t>
      </w:r>
      <w:r>
        <w:rPr>
          <w:rFonts w:asciiTheme="minorHAnsi" w:hAnsiTheme="minorHAnsi" w:cstheme="minorHAnsi"/>
          <w:szCs w:val="22"/>
        </w:rPr>
        <w:t>säilitamine</w:t>
      </w:r>
      <w:r w:rsidR="00DC5FCD" w:rsidRPr="007D16B9">
        <w:rPr>
          <w:rFonts w:asciiTheme="minorHAnsi" w:hAnsiTheme="minorHAnsi" w:cstheme="minorHAnsi"/>
          <w:szCs w:val="22"/>
        </w:rPr>
        <w:t>;</w:t>
      </w:r>
    </w:p>
    <w:p w14:paraId="13D96E68" w14:textId="407D5B2E" w:rsidR="00E5504E" w:rsidRDefault="00885B33" w:rsidP="007B5F33">
      <w:pPr>
        <w:pStyle w:val="Kehatekst"/>
        <w:numPr>
          <w:ilvl w:val="0"/>
          <w:numId w:val="38"/>
        </w:numPr>
        <w:rPr>
          <w:rFonts w:asciiTheme="minorHAnsi" w:hAnsiTheme="minorHAnsi" w:cstheme="minorHAnsi"/>
          <w:szCs w:val="22"/>
        </w:rPr>
      </w:pPr>
      <w:r>
        <w:rPr>
          <w:rFonts w:asciiTheme="minorHAnsi" w:hAnsiTheme="minorHAnsi" w:cstheme="minorHAnsi"/>
          <w:szCs w:val="22"/>
        </w:rPr>
        <w:t xml:space="preserve">Maastike </w:t>
      </w:r>
      <w:proofErr w:type="spellStart"/>
      <w:r>
        <w:rPr>
          <w:rFonts w:asciiTheme="minorHAnsi" w:hAnsiTheme="minorHAnsi" w:cstheme="minorHAnsi"/>
          <w:szCs w:val="22"/>
        </w:rPr>
        <w:t>üldilmet</w:t>
      </w:r>
      <w:proofErr w:type="spellEnd"/>
      <w:r w:rsidR="00E5504E" w:rsidRPr="00E5504E">
        <w:rPr>
          <w:rFonts w:asciiTheme="minorHAnsi" w:hAnsiTheme="minorHAnsi" w:cstheme="minorHAnsi"/>
          <w:szCs w:val="22"/>
        </w:rPr>
        <w:t xml:space="preserve"> kahjustava</w:t>
      </w:r>
      <w:r w:rsidR="00E5504E">
        <w:rPr>
          <w:rFonts w:asciiTheme="minorHAnsi" w:hAnsiTheme="minorHAnsi" w:cstheme="minorHAnsi"/>
          <w:szCs w:val="22"/>
        </w:rPr>
        <w:t>te varemete</w:t>
      </w:r>
      <w:r w:rsidR="00E5504E" w:rsidRPr="00E5504E">
        <w:rPr>
          <w:rFonts w:asciiTheme="minorHAnsi" w:hAnsiTheme="minorHAnsi" w:cstheme="minorHAnsi"/>
          <w:szCs w:val="22"/>
        </w:rPr>
        <w:t xml:space="preserve"> jms heakorrastamata objektid</w:t>
      </w:r>
      <w:r w:rsidR="00CE0F20">
        <w:rPr>
          <w:rFonts w:asciiTheme="minorHAnsi" w:hAnsiTheme="minorHAnsi" w:cstheme="minorHAnsi"/>
          <w:szCs w:val="22"/>
        </w:rPr>
        <w:t>e likvideerimine.</w:t>
      </w:r>
      <w:r w:rsidR="00CE0F20" w:rsidRPr="00CE0F20">
        <w:rPr>
          <w:rFonts w:asciiTheme="minorHAnsi" w:hAnsiTheme="minorHAnsi" w:cstheme="minorHAnsi"/>
          <w:szCs w:val="22"/>
        </w:rPr>
        <w:t xml:space="preserve"> </w:t>
      </w:r>
      <w:r w:rsidR="00CE0F20">
        <w:rPr>
          <w:rFonts w:asciiTheme="minorHAnsi" w:hAnsiTheme="minorHAnsi" w:cstheme="minorHAnsi"/>
          <w:szCs w:val="22"/>
        </w:rPr>
        <w:t xml:space="preserve">Lahenduste leidmine </w:t>
      </w:r>
      <w:r w:rsidR="00CE0F20" w:rsidRPr="00E5504E">
        <w:rPr>
          <w:rFonts w:asciiTheme="minorHAnsi" w:hAnsiTheme="minorHAnsi" w:cstheme="minorHAnsi"/>
          <w:szCs w:val="22"/>
        </w:rPr>
        <w:t xml:space="preserve">endiste suurmajandite tootmishoonete (karjalaudad töökojad jms) </w:t>
      </w:r>
      <w:r w:rsidR="003C19C3">
        <w:rPr>
          <w:rFonts w:asciiTheme="minorHAnsi" w:hAnsiTheme="minorHAnsi" w:cstheme="minorHAnsi"/>
          <w:szCs w:val="22"/>
        </w:rPr>
        <w:t xml:space="preserve">uuesti kasutuselevõtuks </w:t>
      </w:r>
      <w:r w:rsidR="00CE0F20">
        <w:rPr>
          <w:rFonts w:asciiTheme="minorHAnsi" w:hAnsiTheme="minorHAnsi" w:cstheme="minorHAnsi"/>
          <w:szCs w:val="22"/>
        </w:rPr>
        <w:t>või lammutamiseks;</w:t>
      </w:r>
    </w:p>
    <w:p w14:paraId="1D8CDB4A" w14:textId="1A8CBB02" w:rsidR="000F7523" w:rsidRDefault="00DC5FCD" w:rsidP="007B5F33">
      <w:pPr>
        <w:pStyle w:val="Kehatekst"/>
        <w:numPr>
          <w:ilvl w:val="0"/>
          <w:numId w:val="38"/>
        </w:numPr>
        <w:rPr>
          <w:rFonts w:asciiTheme="minorHAnsi" w:hAnsiTheme="minorHAnsi" w:cstheme="minorHAnsi"/>
          <w:szCs w:val="22"/>
        </w:rPr>
      </w:pPr>
      <w:r w:rsidRPr="00F85B0C">
        <w:rPr>
          <w:rFonts w:asciiTheme="minorHAnsi" w:hAnsiTheme="minorHAnsi" w:cstheme="minorHAnsi"/>
          <w:szCs w:val="22"/>
        </w:rPr>
        <w:t>M</w:t>
      </w:r>
      <w:r w:rsidR="001041F6" w:rsidRPr="00F85B0C">
        <w:rPr>
          <w:rFonts w:asciiTheme="minorHAnsi" w:hAnsiTheme="minorHAnsi" w:cstheme="minorHAnsi"/>
          <w:szCs w:val="22"/>
        </w:rPr>
        <w:t>aardlate kasutuselevõtul</w:t>
      </w:r>
      <w:r w:rsidRPr="00F85B0C">
        <w:rPr>
          <w:rFonts w:asciiTheme="minorHAnsi" w:hAnsiTheme="minorHAnsi" w:cstheme="minorHAnsi"/>
          <w:szCs w:val="22"/>
        </w:rPr>
        <w:t xml:space="preserve"> </w:t>
      </w:r>
      <w:r w:rsidR="00F85B0C" w:rsidRPr="00F85B0C">
        <w:rPr>
          <w:rFonts w:asciiTheme="minorHAnsi" w:hAnsiTheme="minorHAnsi" w:cstheme="minorHAnsi"/>
          <w:szCs w:val="22"/>
        </w:rPr>
        <w:t>vältida alasid</w:t>
      </w:r>
      <w:r w:rsidRPr="00F85B0C">
        <w:rPr>
          <w:rFonts w:asciiTheme="minorHAnsi" w:hAnsiTheme="minorHAnsi" w:cstheme="minorHAnsi"/>
          <w:szCs w:val="22"/>
        </w:rPr>
        <w:t>, mis asuvad väärtuslikel maastikel. Juhul, kui nimetatud aladel on kaevandamine  majanduslikult otstarbekas, tuleb eelnevalt kaaluda kaasnevaid mõjusid väärtuslikele maastikukomponentidele</w:t>
      </w:r>
      <w:r w:rsidR="00F85B0C" w:rsidRPr="00F85B0C">
        <w:rPr>
          <w:rFonts w:asciiTheme="minorHAnsi" w:hAnsiTheme="minorHAnsi" w:cstheme="minorHAnsi"/>
          <w:szCs w:val="22"/>
        </w:rPr>
        <w:t xml:space="preserve"> ja kavandada negatiivseid mõjusid leevendavad meetmed</w:t>
      </w:r>
      <w:r w:rsidR="00F85B0C">
        <w:rPr>
          <w:rFonts w:asciiTheme="minorHAnsi" w:hAnsiTheme="minorHAnsi" w:cstheme="minorHAnsi"/>
          <w:szCs w:val="22"/>
        </w:rPr>
        <w:t xml:space="preserve">. </w:t>
      </w:r>
      <w:r w:rsidRPr="00F85B0C">
        <w:rPr>
          <w:rFonts w:asciiTheme="minorHAnsi" w:hAnsiTheme="minorHAnsi" w:cstheme="minorHAnsi"/>
          <w:szCs w:val="22"/>
        </w:rPr>
        <w:t>Väärtusliku maastiku väär</w:t>
      </w:r>
      <w:r w:rsidR="00E91BE4" w:rsidRPr="00F85B0C">
        <w:rPr>
          <w:rFonts w:asciiTheme="minorHAnsi" w:hAnsiTheme="minorHAnsi" w:cstheme="minorHAnsi"/>
          <w:szCs w:val="22"/>
        </w:rPr>
        <w:t>tuste säilimise vajadusega</w:t>
      </w:r>
      <w:r w:rsidR="001041F6" w:rsidRPr="00F85B0C">
        <w:rPr>
          <w:rFonts w:asciiTheme="minorHAnsi" w:hAnsiTheme="minorHAnsi" w:cstheme="minorHAnsi"/>
          <w:szCs w:val="22"/>
        </w:rPr>
        <w:t xml:space="preserve"> arvesta</w:t>
      </w:r>
      <w:r w:rsidR="00F85B0C">
        <w:rPr>
          <w:rFonts w:asciiTheme="minorHAnsi" w:hAnsiTheme="minorHAnsi" w:cstheme="minorHAnsi"/>
          <w:szCs w:val="22"/>
        </w:rPr>
        <w:t xml:space="preserve">da </w:t>
      </w:r>
      <w:r w:rsidRPr="00F85B0C">
        <w:rPr>
          <w:rFonts w:asciiTheme="minorHAnsi" w:hAnsiTheme="minorHAnsi" w:cstheme="minorHAnsi"/>
          <w:szCs w:val="22"/>
        </w:rPr>
        <w:t xml:space="preserve">kaevandamisloale tingimuste seadmisel, korrastamistingimuste andmisel ja nende alusel </w:t>
      </w:r>
      <w:r w:rsidR="00F85B0C">
        <w:rPr>
          <w:rFonts w:asciiTheme="minorHAnsi" w:hAnsiTheme="minorHAnsi" w:cstheme="minorHAnsi"/>
          <w:szCs w:val="22"/>
        </w:rPr>
        <w:t>korrastamisprojekti koostamisel</w:t>
      </w:r>
      <w:r w:rsidR="008819A5">
        <w:rPr>
          <w:rFonts w:asciiTheme="minorHAnsi" w:hAnsiTheme="minorHAnsi" w:cstheme="minorHAnsi"/>
          <w:szCs w:val="22"/>
        </w:rPr>
        <w:t>.</w:t>
      </w:r>
    </w:p>
    <w:p w14:paraId="642E16F2" w14:textId="0F44BD8F" w:rsidR="005049A4" w:rsidRPr="000E0F48" w:rsidRDefault="00221000" w:rsidP="000E0F48">
      <w:pPr>
        <w:pStyle w:val="Pealkiri3"/>
      </w:pPr>
      <w:bookmarkStart w:id="126" w:name="_Hlk32866900"/>
      <w:r>
        <w:t xml:space="preserve"> </w:t>
      </w:r>
      <w:bookmarkStart w:id="127" w:name="_Toc85453261"/>
      <w:r w:rsidR="00F54C7D" w:rsidRPr="000E0F48">
        <w:t>Rand ja kallas</w:t>
      </w:r>
      <w:bookmarkEnd w:id="127"/>
    </w:p>
    <w:bookmarkEnd w:id="126"/>
    <w:p w14:paraId="21F9AEE2" w14:textId="77777777" w:rsidR="006E0E2C" w:rsidRDefault="006E0E2C" w:rsidP="00F83C43">
      <w:pPr>
        <w:pStyle w:val="Kehatekst"/>
        <w:rPr>
          <w:rFonts w:asciiTheme="minorHAnsi" w:hAnsiTheme="minorHAnsi"/>
          <w:szCs w:val="18"/>
        </w:rPr>
      </w:pPr>
      <w:r w:rsidRPr="006E0E2C">
        <w:rPr>
          <w:rFonts w:asciiTheme="minorHAnsi" w:hAnsiTheme="minorHAnsi"/>
          <w:szCs w:val="18"/>
        </w:rPr>
        <w:t>Ranna või kalda kaitse eesmärk on rannal või kaldal asuvate looduskoosluste säilitamine, inimtegevusest lähtuva kahjuliku mõju piiramine, ranna või kalda eripära arvestava asustuse suunamine ning seal vaba liikumise ja juurdepääsu tagamine.</w:t>
      </w:r>
    </w:p>
    <w:p w14:paraId="2DADF342" w14:textId="49597716" w:rsidR="00432436" w:rsidRDefault="00F54C7D" w:rsidP="00F83C43">
      <w:pPr>
        <w:spacing w:before="0" w:after="240"/>
        <w:rPr>
          <w:rFonts w:asciiTheme="minorHAnsi" w:hAnsiTheme="minorHAnsi"/>
          <w:szCs w:val="18"/>
        </w:rPr>
      </w:pPr>
      <w:r>
        <w:rPr>
          <w:rFonts w:asciiTheme="minorHAnsi" w:hAnsiTheme="minorHAnsi"/>
          <w:szCs w:val="18"/>
        </w:rPr>
        <w:t xml:space="preserve">Ranna ja kalda kasutamisega seonduvad </w:t>
      </w:r>
      <w:r w:rsidR="005049A4" w:rsidRPr="007D16B9">
        <w:rPr>
          <w:rFonts w:asciiTheme="minorHAnsi" w:hAnsiTheme="minorHAnsi"/>
          <w:szCs w:val="18"/>
        </w:rPr>
        <w:t xml:space="preserve">piirangud tulenevad </w:t>
      </w:r>
      <w:r>
        <w:rPr>
          <w:rFonts w:asciiTheme="minorHAnsi" w:hAnsiTheme="minorHAnsi"/>
          <w:szCs w:val="18"/>
        </w:rPr>
        <w:t xml:space="preserve">asjakohastest õigusaktidest. </w:t>
      </w:r>
      <w:r w:rsidR="00F32205">
        <w:rPr>
          <w:rFonts w:asciiTheme="minorHAnsi" w:hAnsiTheme="minorHAnsi"/>
          <w:szCs w:val="18"/>
        </w:rPr>
        <w:t>Samas on üldplaneeringuga k</w:t>
      </w:r>
      <w:r w:rsidR="006E0E2C">
        <w:rPr>
          <w:rFonts w:asciiTheme="minorHAnsi" w:hAnsiTheme="minorHAnsi"/>
          <w:szCs w:val="18"/>
        </w:rPr>
        <w:t>ohaliku</w:t>
      </w:r>
      <w:r w:rsidR="00F32205">
        <w:rPr>
          <w:rFonts w:asciiTheme="minorHAnsi" w:hAnsiTheme="minorHAnsi"/>
          <w:szCs w:val="18"/>
        </w:rPr>
        <w:t>le</w:t>
      </w:r>
      <w:r w:rsidR="006E0E2C">
        <w:rPr>
          <w:rFonts w:asciiTheme="minorHAnsi" w:hAnsiTheme="minorHAnsi"/>
          <w:szCs w:val="18"/>
        </w:rPr>
        <w:t xml:space="preserve"> omavalitsuse</w:t>
      </w:r>
      <w:r w:rsidR="00F32205">
        <w:rPr>
          <w:rFonts w:asciiTheme="minorHAnsi" w:hAnsiTheme="minorHAnsi"/>
          <w:szCs w:val="18"/>
        </w:rPr>
        <w:t xml:space="preserve">le antud võimalus </w:t>
      </w:r>
      <w:r w:rsidR="00E531E4">
        <w:rPr>
          <w:rFonts w:asciiTheme="minorHAnsi" w:hAnsiTheme="minorHAnsi"/>
          <w:szCs w:val="18"/>
        </w:rPr>
        <w:t xml:space="preserve">ehituskeeluvööndi vähendamiseks/suurendamiseks, </w:t>
      </w:r>
      <w:r w:rsidR="00F32205">
        <w:rPr>
          <w:rFonts w:asciiTheme="minorHAnsi" w:hAnsiTheme="minorHAnsi"/>
          <w:szCs w:val="18"/>
        </w:rPr>
        <w:t>juurdepääsude tagamiseks</w:t>
      </w:r>
      <w:r w:rsidR="00764668">
        <w:rPr>
          <w:rFonts w:asciiTheme="minorHAnsi" w:hAnsiTheme="minorHAnsi"/>
          <w:szCs w:val="18"/>
        </w:rPr>
        <w:t>,</w:t>
      </w:r>
      <w:r w:rsidR="00F32205">
        <w:rPr>
          <w:rFonts w:asciiTheme="minorHAnsi" w:hAnsiTheme="minorHAnsi"/>
          <w:szCs w:val="18"/>
        </w:rPr>
        <w:t xml:space="preserve"> supelranna ala</w:t>
      </w:r>
      <w:r w:rsidR="00764668">
        <w:rPr>
          <w:rFonts w:asciiTheme="minorHAnsi" w:hAnsiTheme="minorHAnsi"/>
          <w:szCs w:val="18"/>
        </w:rPr>
        <w:t xml:space="preserve"> või supluskohtade</w:t>
      </w:r>
      <w:r w:rsidR="00F32205">
        <w:rPr>
          <w:rFonts w:asciiTheme="minorHAnsi" w:hAnsiTheme="minorHAnsi"/>
          <w:szCs w:val="18"/>
        </w:rPr>
        <w:t xml:space="preserve"> määramiseks</w:t>
      </w:r>
      <w:r w:rsidR="00764668">
        <w:rPr>
          <w:rFonts w:asciiTheme="minorHAnsi" w:hAnsiTheme="minorHAnsi"/>
          <w:szCs w:val="18"/>
        </w:rPr>
        <w:t xml:space="preserve"> ja üleujutusalade määramiseks.</w:t>
      </w:r>
    </w:p>
    <w:p w14:paraId="2EAF96FE" w14:textId="77777777" w:rsidR="006A3B7E" w:rsidRPr="006A3B7E" w:rsidRDefault="006A3B7E" w:rsidP="006A3B7E">
      <w:pPr>
        <w:spacing w:after="120"/>
        <w:rPr>
          <w:rFonts w:asciiTheme="minorHAnsi" w:hAnsiTheme="minorHAnsi"/>
          <w:b/>
          <w:color w:val="7F7F7F" w:themeColor="text1" w:themeTint="80"/>
          <w:sz w:val="20"/>
        </w:rPr>
      </w:pPr>
      <w:r w:rsidRPr="006A3B7E">
        <w:rPr>
          <w:rFonts w:asciiTheme="minorHAnsi" w:hAnsiTheme="minorHAnsi"/>
          <w:b/>
          <w:color w:val="7F7F7F" w:themeColor="text1" w:themeTint="80"/>
          <w:sz w:val="20"/>
        </w:rPr>
        <w:t>TINGIMUSED RANNA- JA KALDAALADE KASUTAMISEKS</w:t>
      </w:r>
    </w:p>
    <w:p w14:paraId="752BBA76" w14:textId="7095E18D" w:rsidR="00432436" w:rsidRDefault="00432436" w:rsidP="007B5F33">
      <w:pPr>
        <w:pStyle w:val="Loendilik"/>
        <w:numPr>
          <w:ilvl w:val="0"/>
          <w:numId w:val="36"/>
        </w:numPr>
        <w:suppressAutoHyphens/>
        <w:spacing w:before="20" w:after="120"/>
        <w:ind w:left="714" w:hanging="357"/>
        <w:contextualSpacing w:val="0"/>
        <w:jc w:val="both"/>
        <w:rPr>
          <w:rFonts w:asciiTheme="minorHAnsi" w:hAnsiTheme="minorHAnsi"/>
          <w:szCs w:val="18"/>
          <w:lang w:val="et-EE"/>
        </w:rPr>
      </w:pPr>
      <w:r w:rsidRPr="007D16B9">
        <w:rPr>
          <w:rFonts w:asciiTheme="minorHAnsi" w:hAnsiTheme="minorHAnsi"/>
          <w:szCs w:val="18"/>
          <w:lang w:val="et-EE"/>
        </w:rPr>
        <w:t>Veekogude kaldatsoonis toimuvad arendustegevused ja veekogude kasutamine ei tohi halvendada veekogude seisundit</w:t>
      </w:r>
      <w:r w:rsidR="003C19C3">
        <w:rPr>
          <w:rFonts w:asciiTheme="minorHAnsi" w:hAnsiTheme="minorHAnsi"/>
          <w:szCs w:val="18"/>
          <w:lang w:val="et-EE"/>
        </w:rPr>
        <w:t xml:space="preserve"> ning ranna ja kalda kaitse-eesmärki</w:t>
      </w:r>
      <w:r w:rsidRPr="007D16B9">
        <w:rPr>
          <w:rFonts w:asciiTheme="minorHAnsi" w:hAnsiTheme="minorHAnsi"/>
          <w:szCs w:val="18"/>
          <w:lang w:val="et-EE"/>
        </w:rPr>
        <w:t>;</w:t>
      </w:r>
    </w:p>
    <w:p w14:paraId="701E3583" w14:textId="1415F5BD" w:rsidR="00F51E50" w:rsidRDefault="00F51E50" w:rsidP="007B5F33">
      <w:pPr>
        <w:pStyle w:val="Kehatekst"/>
        <w:numPr>
          <w:ilvl w:val="0"/>
          <w:numId w:val="36"/>
        </w:numPr>
      </w:pPr>
      <w:r>
        <w:t>Veekogu avalikku kasutust ei või kaldaomanik takistada, sealhulgas ei ole lubatud sulgeda vooluveekogu veeliikluseks suuremas ulatuses kui üks kolmandik selle laiusest;</w:t>
      </w:r>
    </w:p>
    <w:p w14:paraId="2981214A" w14:textId="79599926" w:rsidR="00B8684D" w:rsidRPr="00B8684D" w:rsidRDefault="00B8684D" w:rsidP="007B5F33">
      <w:pPr>
        <w:pStyle w:val="Kehatekst"/>
        <w:numPr>
          <w:ilvl w:val="0"/>
          <w:numId w:val="36"/>
        </w:numPr>
        <w:rPr>
          <w:iCs/>
        </w:rPr>
      </w:pPr>
      <w:r w:rsidRPr="00B8684D">
        <w:rPr>
          <w:iCs/>
        </w:rPr>
        <w:t xml:space="preserve">Mereäärsetel maaüksustel tagatakse kõrgveeseisu puhul </w:t>
      </w:r>
      <w:r>
        <w:rPr>
          <w:iCs/>
        </w:rPr>
        <w:t xml:space="preserve">(võrdne 1 meetri samakõrgusjoonega) </w:t>
      </w:r>
      <w:r w:rsidRPr="00B8684D">
        <w:rPr>
          <w:iCs/>
        </w:rPr>
        <w:t>vähemalt 2 m laiune jalakäijate läbipääs piki mereranda või kokkuleppel naabritega sellele lähimat teed pidi. Kui juurdepääs kallasrajale või muu huviväärse avaliku objektini on piiratud mootorsõidukiga liiklemiseks, tuleb infotahvlil selgitada jalgsi edasimineku võimalusi ja kallasraja või huviväärsuse kaugust</w:t>
      </w:r>
      <w:r>
        <w:rPr>
          <w:iCs/>
        </w:rPr>
        <w:t>;</w:t>
      </w:r>
    </w:p>
    <w:p w14:paraId="36CD3070" w14:textId="7F9BDF8A" w:rsidR="00F51E50" w:rsidRPr="007D16B9" w:rsidRDefault="00F27C63" w:rsidP="007B5F33">
      <w:pPr>
        <w:pStyle w:val="Loendilik"/>
        <w:numPr>
          <w:ilvl w:val="0"/>
          <w:numId w:val="36"/>
        </w:numPr>
        <w:suppressAutoHyphens/>
        <w:spacing w:before="20" w:after="120"/>
        <w:ind w:left="714" w:hanging="357"/>
        <w:contextualSpacing w:val="0"/>
        <w:jc w:val="both"/>
        <w:rPr>
          <w:rFonts w:asciiTheme="minorHAnsi" w:hAnsiTheme="minorHAnsi"/>
          <w:szCs w:val="18"/>
          <w:lang w:val="et-EE"/>
        </w:rPr>
      </w:pPr>
      <w:r>
        <w:t>Tagada sobiv optimaalne rada ümber sadama maa-alade, et soovijad saaksid liikuda mööda ranna kallasrada</w:t>
      </w:r>
      <w:r w:rsidR="00787080">
        <w:t>;</w:t>
      </w:r>
    </w:p>
    <w:p w14:paraId="299D481D" w14:textId="3241A422" w:rsidR="00432436" w:rsidRDefault="00432436" w:rsidP="007B5F33">
      <w:pPr>
        <w:pStyle w:val="Kehatekst"/>
        <w:numPr>
          <w:ilvl w:val="0"/>
          <w:numId w:val="36"/>
        </w:numPr>
        <w:ind w:left="714" w:hanging="357"/>
        <w:rPr>
          <w:rFonts w:asciiTheme="minorHAnsi" w:hAnsiTheme="minorHAnsi"/>
          <w:szCs w:val="18"/>
        </w:rPr>
      </w:pPr>
      <w:r w:rsidRPr="007D16B9">
        <w:rPr>
          <w:rFonts w:asciiTheme="minorHAnsi" w:hAnsiTheme="minorHAnsi"/>
          <w:szCs w:val="18"/>
        </w:rPr>
        <w:t>Tehisveekogude kaldad tuleb muuta ohutuks, et tagada püsivus ja veekogule juurdepääs. See võimaldab alasid edukamalt taaskasutusele võtta, nt rekreatiivsel eesmärgil. Tingimus puudutab eelkõige kaevandamise taga</w:t>
      </w:r>
      <w:r w:rsidR="005D3E3E">
        <w:rPr>
          <w:rFonts w:asciiTheme="minorHAnsi" w:hAnsiTheme="minorHAnsi"/>
          <w:szCs w:val="18"/>
        </w:rPr>
        <w:t>järjel tekkinud tehisveekogusid;</w:t>
      </w:r>
    </w:p>
    <w:p w14:paraId="68D91738" w14:textId="007FF1A6" w:rsidR="00317791" w:rsidRDefault="00691C75" w:rsidP="007B5F33">
      <w:pPr>
        <w:pStyle w:val="Kehatekst"/>
        <w:numPr>
          <w:ilvl w:val="0"/>
          <w:numId w:val="36"/>
        </w:numPr>
        <w:ind w:left="714" w:hanging="357"/>
        <w:rPr>
          <w:rFonts w:asciiTheme="minorHAnsi" w:hAnsiTheme="minorHAnsi"/>
          <w:szCs w:val="18"/>
        </w:rPr>
      </w:pPr>
      <w:r>
        <w:rPr>
          <w:rFonts w:asciiTheme="minorHAnsi" w:hAnsiTheme="minorHAnsi"/>
          <w:szCs w:val="18"/>
        </w:rPr>
        <w:t xml:space="preserve">Lisaks üldplaneeringus näidatud avalikele juurdepääsudele </w:t>
      </w:r>
      <w:r w:rsidR="00B700B1" w:rsidRPr="00764668">
        <w:rPr>
          <w:rFonts w:asciiTheme="minorHAnsi" w:hAnsiTheme="minorHAnsi"/>
          <w:szCs w:val="18"/>
        </w:rPr>
        <w:t xml:space="preserve">tuleb </w:t>
      </w:r>
      <w:proofErr w:type="spellStart"/>
      <w:r w:rsidR="00B700B1" w:rsidRPr="00764668">
        <w:rPr>
          <w:rFonts w:asciiTheme="minorHAnsi" w:hAnsiTheme="minorHAnsi"/>
          <w:szCs w:val="18"/>
        </w:rPr>
        <w:t>hajaasustuses</w:t>
      </w:r>
      <w:proofErr w:type="spellEnd"/>
      <w:r w:rsidR="00B700B1" w:rsidRPr="00764668">
        <w:rPr>
          <w:rFonts w:asciiTheme="minorHAnsi" w:hAnsiTheme="minorHAnsi"/>
          <w:szCs w:val="18"/>
        </w:rPr>
        <w:t xml:space="preserve"> kallasrajale tagada juurdepääs reeglin</w:t>
      </w:r>
      <w:r w:rsidR="00B35804">
        <w:rPr>
          <w:rFonts w:asciiTheme="minorHAnsi" w:hAnsiTheme="minorHAnsi"/>
          <w:szCs w:val="18"/>
        </w:rPr>
        <w:t>a</w:t>
      </w:r>
      <w:r w:rsidR="00B700B1" w:rsidRPr="00764668">
        <w:rPr>
          <w:rFonts w:asciiTheme="minorHAnsi" w:hAnsiTheme="minorHAnsi"/>
          <w:szCs w:val="18"/>
        </w:rPr>
        <w:t xml:space="preserve"> vähemalt iga 500 m järel</w:t>
      </w:r>
      <w:r w:rsidR="005D3E3E" w:rsidRPr="00764668">
        <w:rPr>
          <w:rFonts w:asciiTheme="minorHAnsi" w:hAnsiTheme="minorHAnsi"/>
          <w:szCs w:val="18"/>
        </w:rPr>
        <w:t>, kompaktse hoonestusega aladel</w:t>
      </w:r>
      <w:r w:rsidR="00B8684D">
        <w:rPr>
          <w:rStyle w:val="Allmrkuseviide"/>
          <w:szCs w:val="18"/>
        </w:rPr>
        <w:footnoteReference w:id="32"/>
      </w:r>
      <w:r w:rsidR="005D3E3E" w:rsidRPr="00764668">
        <w:rPr>
          <w:rFonts w:asciiTheme="minorHAnsi" w:hAnsiTheme="minorHAnsi"/>
          <w:szCs w:val="18"/>
        </w:rPr>
        <w:t xml:space="preserve"> vähemalt iga 200 m järel. Juurdepääsude tagamisel tuleb arvestada kaitstavate loodusobjektide kaitsetingimustega</w:t>
      </w:r>
      <w:r w:rsidR="00317791">
        <w:rPr>
          <w:rFonts w:asciiTheme="minorHAnsi" w:hAnsiTheme="minorHAnsi"/>
          <w:szCs w:val="18"/>
        </w:rPr>
        <w:t>;</w:t>
      </w:r>
    </w:p>
    <w:p w14:paraId="1B427569" w14:textId="71E86789" w:rsidR="005D3E3E" w:rsidRPr="00764668" w:rsidRDefault="00317791" w:rsidP="007B5F33">
      <w:pPr>
        <w:pStyle w:val="Kehatekst"/>
        <w:numPr>
          <w:ilvl w:val="0"/>
          <w:numId w:val="36"/>
        </w:numPr>
        <w:spacing w:after="300"/>
        <w:ind w:left="714" w:hanging="357"/>
        <w:rPr>
          <w:rFonts w:asciiTheme="minorHAnsi" w:hAnsiTheme="minorHAnsi"/>
          <w:szCs w:val="18"/>
        </w:rPr>
      </w:pPr>
      <w:r>
        <w:t xml:space="preserve">Vooluveekogude tõkestusrajatiste likvideerimine või kalade rändetingimuste parandamine muul viisil (kalapääsud) tuleb lahendada juhtumipõhiselt, lähtudes vastavatest uuringutest, </w:t>
      </w:r>
      <w:r>
        <w:lastRenderedPageBreak/>
        <w:t>tehnilistest alternatiividest ning mõju igakülgsest, tasakaalustatud ja objektiivsest hindamisest (sh sotsiaalmajanduslik ja kultuuriline mõju</w:t>
      </w:r>
      <w:r w:rsidR="00FF4218">
        <w:t>)</w:t>
      </w:r>
      <w:r w:rsidR="005D3E3E" w:rsidRPr="00764668">
        <w:rPr>
          <w:rFonts w:asciiTheme="minorHAnsi" w:hAnsiTheme="minorHAnsi"/>
          <w:szCs w:val="18"/>
        </w:rPr>
        <w:t>.</w:t>
      </w:r>
    </w:p>
    <w:p w14:paraId="0A5491AE" w14:textId="0E9616B8" w:rsidR="00F32205" w:rsidRPr="00F32205" w:rsidRDefault="00F32205" w:rsidP="005049A4">
      <w:pPr>
        <w:pStyle w:val="Kehatekst"/>
        <w:rPr>
          <w:rFonts w:asciiTheme="minorHAnsi" w:hAnsiTheme="minorHAnsi"/>
          <w:b/>
          <w:i/>
          <w:szCs w:val="18"/>
        </w:rPr>
      </w:pPr>
      <w:r>
        <w:rPr>
          <w:rFonts w:asciiTheme="minorHAnsi" w:hAnsiTheme="minorHAnsi"/>
          <w:szCs w:val="18"/>
        </w:rPr>
        <w:t xml:space="preserve"> </w:t>
      </w:r>
      <w:bookmarkStart w:id="128" w:name="_Hlk32866909"/>
      <w:r w:rsidR="008F5FBB" w:rsidRPr="00B35804">
        <w:rPr>
          <w:rFonts w:asciiTheme="minorHAnsi" w:hAnsiTheme="minorHAnsi"/>
          <w:b/>
          <w:i/>
          <w:szCs w:val="18"/>
        </w:rPr>
        <w:t>4</w:t>
      </w:r>
      <w:r w:rsidRPr="00B35804">
        <w:rPr>
          <w:rFonts w:asciiTheme="minorHAnsi" w:hAnsiTheme="minorHAnsi"/>
          <w:b/>
          <w:i/>
          <w:szCs w:val="18"/>
        </w:rPr>
        <w:t>.2.5.1 Ehituskeeluvöönd</w:t>
      </w:r>
    </w:p>
    <w:bookmarkEnd w:id="128"/>
    <w:p w14:paraId="53CDC63F" w14:textId="2BC0D341" w:rsidR="00012DAA" w:rsidRDefault="00ED1630" w:rsidP="005049A4">
      <w:pPr>
        <w:pStyle w:val="Kehatekst"/>
        <w:rPr>
          <w:rFonts w:asciiTheme="minorHAnsi" w:hAnsiTheme="minorHAnsi"/>
          <w:szCs w:val="18"/>
        </w:rPr>
      </w:pPr>
      <w:r>
        <w:rPr>
          <w:rFonts w:asciiTheme="minorHAnsi" w:hAnsiTheme="minorHAnsi"/>
          <w:szCs w:val="18"/>
        </w:rPr>
        <w:t>Viru-Nigula vallas on mitmed asustatud piirkonnad koondunud vooluveekogude ja mereranniku äärde, mistõttu paiknevad paljud ehitised ranna või kalda ehituskeeluvööndis.</w:t>
      </w:r>
      <w:r w:rsidR="00B35804">
        <w:rPr>
          <w:rFonts w:asciiTheme="minorHAnsi" w:hAnsiTheme="minorHAnsi"/>
          <w:szCs w:val="18"/>
        </w:rPr>
        <w:t xml:space="preserve"> Üldplaneering toetab kõrge rekreatiivse väärtuse ja suure elamuehituse huviga Mahu ja Letipea külade</w:t>
      </w:r>
      <w:r w:rsidR="00F83C43">
        <w:rPr>
          <w:rFonts w:asciiTheme="minorHAnsi" w:hAnsiTheme="minorHAnsi"/>
          <w:szCs w:val="18"/>
        </w:rPr>
        <w:t xml:space="preserve"> mererannikul ning Linnuse külas ja Ojakülas jõe ääres</w:t>
      </w:r>
      <w:r w:rsidR="00B35804">
        <w:rPr>
          <w:rFonts w:asciiTheme="minorHAnsi" w:hAnsiTheme="minorHAnsi"/>
          <w:szCs w:val="18"/>
        </w:rPr>
        <w:t xml:space="preserve"> elamu- ja </w:t>
      </w:r>
      <w:proofErr w:type="spellStart"/>
      <w:r w:rsidR="00B35804">
        <w:rPr>
          <w:rFonts w:asciiTheme="minorHAnsi" w:hAnsiTheme="minorHAnsi"/>
          <w:szCs w:val="18"/>
        </w:rPr>
        <w:t>puhkepiirkonna</w:t>
      </w:r>
      <w:proofErr w:type="spellEnd"/>
      <w:r w:rsidR="00B35804">
        <w:rPr>
          <w:rFonts w:asciiTheme="minorHAnsi" w:hAnsiTheme="minorHAnsi"/>
          <w:szCs w:val="18"/>
        </w:rPr>
        <w:t xml:space="preserve"> arendamist</w:t>
      </w:r>
      <w:r w:rsidR="00F83C43">
        <w:rPr>
          <w:rFonts w:asciiTheme="minorHAnsi" w:hAnsiTheme="minorHAnsi"/>
          <w:szCs w:val="18"/>
        </w:rPr>
        <w:t xml:space="preserve">. Samuti </w:t>
      </w:r>
      <w:r w:rsidR="008819A5">
        <w:rPr>
          <w:rFonts w:asciiTheme="minorHAnsi" w:hAnsiTheme="minorHAnsi"/>
          <w:szCs w:val="18"/>
        </w:rPr>
        <w:t xml:space="preserve">tootmistegevuse </w:t>
      </w:r>
      <w:r w:rsidR="00AF7DDF">
        <w:rPr>
          <w:rFonts w:asciiTheme="minorHAnsi" w:hAnsiTheme="minorHAnsi"/>
          <w:szCs w:val="18"/>
        </w:rPr>
        <w:t>laiendamist Kunda sadama piirkonnas</w:t>
      </w:r>
      <w:r w:rsidR="00F83C43">
        <w:rPr>
          <w:rFonts w:asciiTheme="minorHAnsi" w:hAnsiTheme="minorHAnsi"/>
          <w:szCs w:val="18"/>
        </w:rPr>
        <w:t xml:space="preserve"> ja väikeettevõtluse arendamist Linnuse külas.</w:t>
      </w:r>
    </w:p>
    <w:p w14:paraId="1ADE7887" w14:textId="7AE0531B" w:rsidR="00A7725E" w:rsidRDefault="00A7725E" w:rsidP="005049A4">
      <w:pPr>
        <w:pStyle w:val="Kehatekst"/>
        <w:rPr>
          <w:rFonts w:asciiTheme="minorHAnsi" w:hAnsiTheme="minorHAnsi"/>
          <w:szCs w:val="18"/>
        </w:rPr>
      </w:pPr>
      <w:r>
        <w:rPr>
          <w:rFonts w:asciiTheme="minorHAnsi" w:hAnsiTheme="minorHAnsi"/>
          <w:szCs w:val="18"/>
        </w:rPr>
        <w:t xml:space="preserve">Ehituskeeluvööndi </w:t>
      </w:r>
      <w:r w:rsidR="00A2355F">
        <w:rPr>
          <w:rFonts w:asciiTheme="minorHAnsi" w:hAnsiTheme="minorHAnsi"/>
          <w:szCs w:val="18"/>
        </w:rPr>
        <w:t xml:space="preserve">laiuse arvestamise aluseks </w:t>
      </w:r>
      <w:r w:rsidR="009968AF">
        <w:rPr>
          <w:rFonts w:asciiTheme="minorHAnsi" w:hAnsiTheme="minorHAnsi"/>
          <w:szCs w:val="18"/>
        </w:rPr>
        <w:t xml:space="preserve">ehk üleujutusala piiriks mererannal loetakse Viru-Nigula vallas 1 meeter kaldajoone kõrgusväärtusest. </w:t>
      </w:r>
    </w:p>
    <w:p w14:paraId="0AE12D3F" w14:textId="6D6C52CA" w:rsidR="00F83C43" w:rsidRDefault="00F83C43" w:rsidP="005049A4">
      <w:pPr>
        <w:pStyle w:val="Kehatekst"/>
        <w:rPr>
          <w:rFonts w:asciiTheme="minorHAnsi" w:hAnsiTheme="minorHAnsi"/>
          <w:szCs w:val="18"/>
        </w:rPr>
      </w:pPr>
      <w:r>
        <w:rPr>
          <w:rFonts w:asciiTheme="minorHAnsi" w:hAnsiTheme="minorHAnsi"/>
          <w:szCs w:val="18"/>
        </w:rPr>
        <w:t>Üldplaneeringuga tehtavad ranna või kalda ehituskeeluvööndi vähendamise ettepanekud koos täpsemate põhjendustega on välja toodud üldplaneeringu Lisas 6 „Ehituskeeluvööndi vähendamise ettepanekud“.</w:t>
      </w:r>
      <w:r w:rsidRPr="00F83C43">
        <w:rPr>
          <w:rFonts w:asciiTheme="minorHAnsi" w:hAnsiTheme="minorHAnsi"/>
          <w:szCs w:val="18"/>
        </w:rPr>
        <w:t xml:space="preserve"> </w:t>
      </w:r>
      <w:r>
        <w:rPr>
          <w:rFonts w:asciiTheme="minorHAnsi" w:hAnsiTheme="minorHAnsi"/>
          <w:szCs w:val="18"/>
        </w:rPr>
        <w:t>Kaitsealadel või kaitstavate loodusobjektide levikualadel ehituskeeluvööndi vähendamiseks ettepanekuid ei tehtud.</w:t>
      </w:r>
    </w:p>
    <w:p w14:paraId="0EEBB118" w14:textId="26F72320" w:rsidR="00432436" w:rsidRPr="001A4D7A" w:rsidRDefault="00432436" w:rsidP="001A4D7A">
      <w:pPr>
        <w:spacing w:after="120"/>
        <w:rPr>
          <w:rFonts w:asciiTheme="minorHAnsi" w:hAnsiTheme="minorHAnsi"/>
          <w:b/>
          <w:color w:val="7F7F7F" w:themeColor="text1" w:themeTint="80"/>
          <w:sz w:val="20"/>
          <w:szCs w:val="18"/>
        </w:rPr>
      </w:pPr>
      <w:r w:rsidRPr="001A4D7A">
        <w:rPr>
          <w:rFonts w:asciiTheme="minorHAnsi" w:hAnsiTheme="minorHAnsi"/>
          <w:b/>
          <w:color w:val="7F7F7F" w:themeColor="text1" w:themeTint="80"/>
          <w:sz w:val="20"/>
          <w:szCs w:val="18"/>
        </w:rPr>
        <w:t>TINGIMUSED EH</w:t>
      </w:r>
      <w:r w:rsidR="00310043" w:rsidRPr="001A4D7A">
        <w:rPr>
          <w:rFonts w:asciiTheme="minorHAnsi" w:hAnsiTheme="minorHAnsi"/>
          <w:b/>
          <w:color w:val="7F7F7F" w:themeColor="text1" w:themeTint="80"/>
          <w:sz w:val="20"/>
          <w:szCs w:val="18"/>
        </w:rPr>
        <w:t>ITUSKEELUVÖÖNDIS</w:t>
      </w:r>
    </w:p>
    <w:p w14:paraId="02F5AE2E" w14:textId="0AB07EF1" w:rsidR="00432436" w:rsidRDefault="00E6218B" w:rsidP="007B5F33">
      <w:pPr>
        <w:pStyle w:val="Kehatekst"/>
        <w:numPr>
          <w:ilvl w:val="0"/>
          <w:numId w:val="36"/>
        </w:numPr>
        <w:spacing w:after="300"/>
        <w:ind w:left="714" w:hanging="357"/>
        <w:rPr>
          <w:rFonts w:asciiTheme="minorHAnsi" w:hAnsiTheme="minorHAnsi"/>
          <w:szCs w:val="18"/>
        </w:rPr>
      </w:pPr>
      <w:r w:rsidRPr="00696FE8">
        <w:rPr>
          <w:szCs w:val="18"/>
        </w:rPr>
        <w:t>Piirkondades, kus esineb üleujutusi</w:t>
      </w:r>
      <w:r w:rsidR="00D67210">
        <w:rPr>
          <w:szCs w:val="18"/>
        </w:rPr>
        <w:t xml:space="preserve"> (nt Kunda jõe ääres </w:t>
      </w:r>
      <w:proofErr w:type="spellStart"/>
      <w:r w:rsidR="00D67210">
        <w:rPr>
          <w:szCs w:val="18"/>
        </w:rPr>
        <w:t>Lontova</w:t>
      </w:r>
      <w:proofErr w:type="spellEnd"/>
      <w:r w:rsidR="00D67210">
        <w:rPr>
          <w:szCs w:val="18"/>
        </w:rPr>
        <w:t xml:space="preserve"> piirkonnas, Pada jõel </w:t>
      </w:r>
      <w:proofErr w:type="spellStart"/>
      <w:r w:rsidR="00D67210">
        <w:rPr>
          <w:szCs w:val="18"/>
        </w:rPr>
        <w:t>Unukse</w:t>
      </w:r>
      <w:proofErr w:type="spellEnd"/>
      <w:r w:rsidR="00D67210">
        <w:rPr>
          <w:szCs w:val="18"/>
        </w:rPr>
        <w:t>-Mahu tee piirkonnas ja Padaorus)</w:t>
      </w:r>
      <w:r w:rsidRPr="00696FE8">
        <w:rPr>
          <w:szCs w:val="18"/>
        </w:rPr>
        <w:t>, tuleb vältida ehituskeeluvööndi ulatuse vähendamist</w:t>
      </w:r>
      <w:r w:rsidR="00AC019B">
        <w:rPr>
          <w:rFonts w:asciiTheme="minorHAnsi" w:hAnsiTheme="minorHAnsi"/>
          <w:szCs w:val="18"/>
        </w:rPr>
        <w:t>.</w:t>
      </w:r>
    </w:p>
    <w:p w14:paraId="38941A3F" w14:textId="1D9F2ED7" w:rsidR="006A3061" w:rsidRDefault="006A3061" w:rsidP="00AA6AAD">
      <w:pPr>
        <w:pStyle w:val="Kehatekst"/>
        <w:spacing w:before="300"/>
        <w:rPr>
          <w:rFonts w:asciiTheme="minorHAnsi" w:hAnsiTheme="minorHAnsi"/>
          <w:b/>
          <w:i/>
          <w:szCs w:val="18"/>
        </w:rPr>
      </w:pPr>
      <w:bookmarkStart w:id="129" w:name="_Hlk32866919"/>
      <w:r>
        <w:rPr>
          <w:rFonts w:asciiTheme="minorHAnsi" w:hAnsiTheme="minorHAnsi"/>
          <w:b/>
          <w:i/>
          <w:szCs w:val="18"/>
        </w:rPr>
        <w:t>4.2.5.</w:t>
      </w:r>
      <w:r w:rsidR="00566AE0">
        <w:rPr>
          <w:rFonts w:asciiTheme="minorHAnsi" w:hAnsiTheme="minorHAnsi"/>
          <w:b/>
          <w:i/>
          <w:szCs w:val="18"/>
        </w:rPr>
        <w:t xml:space="preserve">2 </w:t>
      </w:r>
      <w:proofErr w:type="spellStart"/>
      <w:r>
        <w:rPr>
          <w:rFonts w:asciiTheme="minorHAnsi" w:hAnsiTheme="minorHAnsi"/>
          <w:b/>
          <w:i/>
          <w:szCs w:val="18"/>
        </w:rPr>
        <w:t>Puhkekohad</w:t>
      </w:r>
      <w:proofErr w:type="spellEnd"/>
    </w:p>
    <w:p w14:paraId="24BFB54F" w14:textId="7F564435" w:rsidR="006A3061" w:rsidRDefault="006A3061" w:rsidP="00D630A9">
      <w:pPr>
        <w:pStyle w:val="Kehatekst"/>
        <w:rPr>
          <w:rFonts w:asciiTheme="minorHAnsi" w:hAnsiTheme="minorHAnsi"/>
          <w:bCs/>
          <w:iCs/>
          <w:szCs w:val="18"/>
        </w:rPr>
      </w:pPr>
      <w:bookmarkStart w:id="130" w:name="_Hlk80187601"/>
      <w:r w:rsidRPr="00B9356D">
        <w:rPr>
          <w:rFonts w:asciiTheme="minorHAnsi" w:hAnsiTheme="minorHAnsi"/>
          <w:bCs/>
          <w:iCs/>
          <w:szCs w:val="18"/>
        </w:rPr>
        <w:t xml:space="preserve">Üldplaneeringuga on määratletud kohalike kogukondade jaoks väärtuslikud </w:t>
      </w:r>
      <w:proofErr w:type="spellStart"/>
      <w:r w:rsidR="00B9356D">
        <w:rPr>
          <w:rFonts w:asciiTheme="minorHAnsi" w:hAnsiTheme="minorHAnsi"/>
          <w:bCs/>
          <w:iCs/>
          <w:szCs w:val="18"/>
        </w:rPr>
        <w:t>puhkekohad</w:t>
      </w:r>
      <w:proofErr w:type="spellEnd"/>
      <w:r w:rsidR="00B9356D" w:rsidRPr="00B9356D">
        <w:rPr>
          <w:rFonts w:asciiTheme="minorHAnsi" w:hAnsiTheme="minorHAnsi"/>
          <w:bCs/>
          <w:iCs/>
          <w:szCs w:val="18"/>
        </w:rPr>
        <w:t xml:space="preserve"> </w:t>
      </w:r>
      <w:r w:rsidRPr="00B9356D">
        <w:rPr>
          <w:rFonts w:asciiTheme="minorHAnsi" w:hAnsiTheme="minorHAnsi"/>
          <w:bCs/>
          <w:iCs/>
          <w:szCs w:val="18"/>
        </w:rPr>
        <w:t xml:space="preserve">rannal ja kaldal. </w:t>
      </w:r>
    </w:p>
    <w:p w14:paraId="2B83A95B" w14:textId="0183583A" w:rsidR="00D630A9" w:rsidRPr="00B9356D" w:rsidRDefault="00D630A9" w:rsidP="004F28E6">
      <w:pPr>
        <w:pStyle w:val="Kehatekst"/>
        <w:spacing w:after="240"/>
        <w:rPr>
          <w:rFonts w:asciiTheme="minorHAnsi" w:hAnsiTheme="minorHAnsi"/>
          <w:bCs/>
          <w:iCs/>
          <w:szCs w:val="18"/>
        </w:rPr>
      </w:pPr>
      <w:bookmarkStart w:id="131" w:name="_Hlk80186725"/>
      <w:bookmarkEnd w:id="130"/>
      <w:r>
        <w:rPr>
          <w:rFonts w:asciiTheme="minorHAnsi" w:hAnsiTheme="minorHAnsi"/>
          <w:szCs w:val="18"/>
        </w:rPr>
        <w:t xml:space="preserve">Kunda supelrannast läände jääv </w:t>
      </w:r>
      <w:proofErr w:type="spellStart"/>
      <w:r>
        <w:rPr>
          <w:rFonts w:asciiTheme="minorHAnsi" w:hAnsiTheme="minorHAnsi"/>
          <w:szCs w:val="18"/>
        </w:rPr>
        <w:t>vee-ala</w:t>
      </w:r>
      <w:proofErr w:type="spellEnd"/>
      <w:r>
        <w:rPr>
          <w:rFonts w:asciiTheme="minorHAnsi" w:hAnsiTheme="minorHAnsi"/>
          <w:szCs w:val="18"/>
        </w:rPr>
        <w:t xml:space="preserve"> on mõeldud kasutamiseks veemotosõidukitele ning Letipea poolsaare ja Kunda sadama vahele jääv </w:t>
      </w:r>
      <w:proofErr w:type="spellStart"/>
      <w:r>
        <w:rPr>
          <w:rFonts w:asciiTheme="minorHAnsi" w:hAnsiTheme="minorHAnsi"/>
          <w:szCs w:val="18"/>
        </w:rPr>
        <w:t>vee-ala</w:t>
      </w:r>
      <w:proofErr w:type="spellEnd"/>
      <w:r>
        <w:rPr>
          <w:rFonts w:asciiTheme="minorHAnsi" w:hAnsiTheme="minorHAnsi"/>
          <w:szCs w:val="18"/>
        </w:rPr>
        <w:t xml:space="preserve"> on </w:t>
      </w:r>
      <w:bookmarkStart w:id="132" w:name="_Hlk80186686"/>
      <w:r>
        <w:rPr>
          <w:rFonts w:asciiTheme="minorHAnsi" w:hAnsiTheme="minorHAnsi"/>
          <w:szCs w:val="18"/>
        </w:rPr>
        <w:t>mõeldud surfamiseks.</w:t>
      </w:r>
      <w:bookmarkEnd w:id="132"/>
    </w:p>
    <w:bookmarkEnd w:id="131"/>
    <w:p w14:paraId="699B6A0B" w14:textId="4AFABFEC" w:rsidR="006A3061" w:rsidRDefault="006A3061" w:rsidP="006A3061">
      <w:pPr>
        <w:pStyle w:val="Kehatekst"/>
        <w:rPr>
          <w:rFonts w:asciiTheme="minorHAnsi" w:hAnsiTheme="minorHAnsi"/>
          <w:b/>
          <w:color w:val="7F7F7F" w:themeColor="text1" w:themeTint="80"/>
          <w:sz w:val="20"/>
          <w:szCs w:val="22"/>
        </w:rPr>
      </w:pPr>
      <w:r w:rsidRPr="00023685">
        <w:rPr>
          <w:rFonts w:asciiTheme="minorHAnsi" w:hAnsiTheme="minorHAnsi"/>
          <w:b/>
          <w:color w:val="7F7F7F" w:themeColor="text1" w:themeTint="80"/>
          <w:sz w:val="20"/>
          <w:szCs w:val="22"/>
        </w:rPr>
        <w:t xml:space="preserve">TINGIMUSED </w:t>
      </w:r>
      <w:r w:rsidR="006D58F3">
        <w:rPr>
          <w:rFonts w:asciiTheme="minorHAnsi" w:hAnsiTheme="minorHAnsi"/>
          <w:b/>
          <w:color w:val="7F7F7F" w:themeColor="text1" w:themeTint="80"/>
          <w:sz w:val="20"/>
          <w:szCs w:val="22"/>
        </w:rPr>
        <w:t xml:space="preserve">VÄÄRTUSLIKELE </w:t>
      </w:r>
      <w:r>
        <w:rPr>
          <w:rFonts w:asciiTheme="minorHAnsi" w:hAnsiTheme="minorHAnsi"/>
          <w:b/>
          <w:color w:val="7F7F7F" w:themeColor="text1" w:themeTint="80"/>
          <w:sz w:val="20"/>
          <w:szCs w:val="22"/>
        </w:rPr>
        <w:t>PUHKEKOHTADELE</w:t>
      </w:r>
      <w:r w:rsidRPr="00023685">
        <w:rPr>
          <w:rFonts w:asciiTheme="minorHAnsi" w:hAnsiTheme="minorHAnsi"/>
          <w:b/>
          <w:color w:val="7F7F7F" w:themeColor="text1" w:themeTint="80"/>
          <w:sz w:val="20"/>
          <w:szCs w:val="22"/>
        </w:rPr>
        <w:t xml:space="preserve"> </w:t>
      </w:r>
    </w:p>
    <w:p w14:paraId="5A4DB485" w14:textId="4F5DFCEE" w:rsidR="00095944" w:rsidRPr="009A4C46" w:rsidRDefault="006A3061" w:rsidP="005049A4">
      <w:pPr>
        <w:pStyle w:val="Kehatekst"/>
        <w:numPr>
          <w:ilvl w:val="0"/>
          <w:numId w:val="53"/>
        </w:numPr>
        <w:spacing w:after="300"/>
        <w:ind w:left="714" w:hanging="357"/>
        <w:rPr>
          <w:rFonts w:asciiTheme="minorHAnsi" w:hAnsiTheme="minorHAnsi" w:cstheme="minorHAnsi"/>
          <w:szCs w:val="18"/>
        </w:rPr>
      </w:pPr>
      <w:bookmarkStart w:id="133" w:name="_Hlk80187551"/>
      <w:proofErr w:type="spellStart"/>
      <w:r>
        <w:rPr>
          <w:rFonts w:asciiTheme="minorHAnsi" w:hAnsiTheme="minorHAnsi" w:cstheme="minorHAnsi"/>
          <w:szCs w:val="18"/>
        </w:rPr>
        <w:t>Puhkekohtadele</w:t>
      </w:r>
      <w:proofErr w:type="spellEnd"/>
      <w:r>
        <w:rPr>
          <w:rFonts w:asciiTheme="minorHAnsi" w:hAnsiTheme="minorHAnsi" w:cstheme="minorHAnsi"/>
          <w:szCs w:val="18"/>
        </w:rPr>
        <w:t xml:space="preserve"> tuleb tagada avalik juurdepääs</w:t>
      </w:r>
      <w:r w:rsidR="00B9356D">
        <w:rPr>
          <w:rFonts w:asciiTheme="minorHAnsi" w:hAnsiTheme="minorHAnsi" w:cstheme="minorHAnsi"/>
          <w:szCs w:val="18"/>
        </w:rPr>
        <w:t>.</w:t>
      </w:r>
      <w:r w:rsidR="00F83C43">
        <w:rPr>
          <w:rFonts w:asciiTheme="minorHAnsi" w:hAnsiTheme="minorHAnsi" w:cstheme="minorHAnsi"/>
          <w:szCs w:val="18"/>
        </w:rPr>
        <w:t xml:space="preserve"> </w:t>
      </w:r>
      <w:r w:rsidR="00F83C43">
        <w:rPr>
          <w:rFonts w:asciiTheme="minorHAnsi" w:hAnsiTheme="minorHAnsi"/>
          <w:szCs w:val="18"/>
        </w:rPr>
        <w:t>Juurdepääsude täpne asukoht ja lahendus kavandatakse detailplaneeringuga või projekteerimistingimustega.</w:t>
      </w:r>
      <w:bookmarkEnd w:id="133"/>
    </w:p>
    <w:p w14:paraId="5B641A3B" w14:textId="4CA0886F" w:rsidR="00F32205" w:rsidRPr="00E55396" w:rsidRDefault="008F5FBB" w:rsidP="005049A4">
      <w:pPr>
        <w:pStyle w:val="Kehatekst"/>
        <w:rPr>
          <w:rFonts w:asciiTheme="minorHAnsi" w:hAnsiTheme="minorHAnsi"/>
          <w:b/>
          <w:i/>
          <w:szCs w:val="18"/>
        </w:rPr>
      </w:pPr>
      <w:r w:rsidRPr="00E55396">
        <w:rPr>
          <w:rFonts w:asciiTheme="minorHAnsi" w:hAnsiTheme="minorHAnsi"/>
          <w:b/>
          <w:i/>
          <w:szCs w:val="18"/>
        </w:rPr>
        <w:t>4</w:t>
      </w:r>
      <w:r w:rsidR="00F32205" w:rsidRPr="00E55396">
        <w:rPr>
          <w:rFonts w:asciiTheme="minorHAnsi" w:hAnsiTheme="minorHAnsi"/>
          <w:b/>
          <w:i/>
          <w:szCs w:val="18"/>
        </w:rPr>
        <w:t>.2.5.</w:t>
      </w:r>
      <w:r w:rsidR="00566AE0">
        <w:rPr>
          <w:rFonts w:asciiTheme="minorHAnsi" w:hAnsiTheme="minorHAnsi"/>
          <w:b/>
          <w:i/>
          <w:szCs w:val="18"/>
        </w:rPr>
        <w:t>3</w:t>
      </w:r>
      <w:r w:rsidR="00566AE0" w:rsidRPr="00E55396">
        <w:rPr>
          <w:rFonts w:asciiTheme="minorHAnsi" w:hAnsiTheme="minorHAnsi"/>
          <w:b/>
          <w:i/>
          <w:szCs w:val="18"/>
        </w:rPr>
        <w:t xml:space="preserve"> </w:t>
      </w:r>
      <w:r w:rsidR="00E93E0D">
        <w:rPr>
          <w:rFonts w:asciiTheme="minorHAnsi" w:hAnsiTheme="minorHAnsi"/>
          <w:b/>
          <w:i/>
          <w:szCs w:val="18"/>
        </w:rPr>
        <w:t>Avalikud j</w:t>
      </w:r>
      <w:r w:rsidR="00F32205" w:rsidRPr="00E55396">
        <w:rPr>
          <w:rFonts w:asciiTheme="minorHAnsi" w:hAnsiTheme="minorHAnsi"/>
          <w:b/>
          <w:i/>
          <w:szCs w:val="18"/>
        </w:rPr>
        <w:t>uurdepääsud</w:t>
      </w:r>
    </w:p>
    <w:bookmarkEnd w:id="129"/>
    <w:p w14:paraId="0FB0A8B0" w14:textId="7EAE7EDD" w:rsidR="00844862" w:rsidRDefault="00432436" w:rsidP="004F28E6">
      <w:pPr>
        <w:pStyle w:val="Kehatekst"/>
        <w:spacing w:after="240"/>
        <w:rPr>
          <w:rFonts w:asciiTheme="minorHAnsi" w:hAnsiTheme="minorHAnsi"/>
          <w:szCs w:val="18"/>
        </w:rPr>
      </w:pPr>
      <w:r w:rsidRPr="00E55396">
        <w:rPr>
          <w:rFonts w:asciiTheme="minorHAnsi" w:hAnsiTheme="minorHAnsi"/>
          <w:szCs w:val="18"/>
        </w:rPr>
        <w:t xml:space="preserve">Üldplaneeringuga on </w:t>
      </w:r>
      <w:r w:rsidR="00E93E0D">
        <w:rPr>
          <w:rFonts w:asciiTheme="minorHAnsi" w:hAnsiTheme="minorHAnsi"/>
          <w:szCs w:val="18"/>
        </w:rPr>
        <w:t xml:space="preserve">avalike </w:t>
      </w:r>
      <w:r w:rsidRPr="00E55396">
        <w:rPr>
          <w:rFonts w:asciiTheme="minorHAnsi" w:hAnsiTheme="minorHAnsi"/>
          <w:szCs w:val="18"/>
        </w:rPr>
        <w:t xml:space="preserve">juurdepääsude tagamine </w:t>
      </w:r>
      <w:r w:rsidR="00BC264A">
        <w:rPr>
          <w:rFonts w:asciiTheme="minorHAnsi" w:hAnsiTheme="minorHAnsi"/>
          <w:szCs w:val="18"/>
        </w:rPr>
        <w:t xml:space="preserve">ligipääsuks supluskohtadele </w:t>
      </w:r>
      <w:r w:rsidRPr="00E55396">
        <w:rPr>
          <w:rFonts w:asciiTheme="minorHAnsi" w:hAnsiTheme="minorHAnsi"/>
          <w:szCs w:val="18"/>
        </w:rPr>
        <w:t xml:space="preserve">ette nähtud </w:t>
      </w:r>
      <w:bookmarkStart w:id="134" w:name="_Hlk34849505"/>
      <w:r w:rsidR="00844862" w:rsidRPr="00E55396">
        <w:rPr>
          <w:rFonts w:asciiTheme="minorHAnsi" w:hAnsiTheme="minorHAnsi"/>
          <w:szCs w:val="18"/>
        </w:rPr>
        <w:t>Mahu</w:t>
      </w:r>
      <w:r w:rsidR="00E93E0D">
        <w:rPr>
          <w:rFonts w:asciiTheme="minorHAnsi" w:hAnsiTheme="minorHAnsi"/>
          <w:szCs w:val="18"/>
        </w:rPr>
        <w:t>,</w:t>
      </w:r>
      <w:r w:rsidR="00844862" w:rsidRPr="00E55396">
        <w:rPr>
          <w:rFonts w:asciiTheme="minorHAnsi" w:hAnsiTheme="minorHAnsi"/>
          <w:szCs w:val="18"/>
        </w:rPr>
        <w:t xml:space="preserve"> Letipea </w:t>
      </w:r>
      <w:r w:rsidR="00E93E0D">
        <w:rPr>
          <w:rFonts w:asciiTheme="minorHAnsi" w:hAnsiTheme="minorHAnsi"/>
          <w:szCs w:val="18"/>
        </w:rPr>
        <w:t xml:space="preserve">ja </w:t>
      </w:r>
      <w:proofErr w:type="spellStart"/>
      <w:r w:rsidR="00844862" w:rsidRPr="00E55396">
        <w:rPr>
          <w:rFonts w:asciiTheme="minorHAnsi" w:hAnsiTheme="minorHAnsi"/>
          <w:szCs w:val="18"/>
        </w:rPr>
        <w:t>Kalvi</w:t>
      </w:r>
      <w:proofErr w:type="spellEnd"/>
      <w:r w:rsidR="00844862" w:rsidRPr="00E55396">
        <w:rPr>
          <w:rFonts w:asciiTheme="minorHAnsi" w:hAnsiTheme="minorHAnsi"/>
          <w:szCs w:val="18"/>
        </w:rPr>
        <w:t xml:space="preserve"> küla</w:t>
      </w:r>
      <w:r w:rsidR="00E93E0D">
        <w:rPr>
          <w:rFonts w:asciiTheme="minorHAnsi" w:hAnsiTheme="minorHAnsi"/>
          <w:szCs w:val="18"/>
        </w:rPr>
        <w:t>des</w:t>
      </w:r>
      <w:r w:rsidR="00844862" w:rsidRPr="00E55396">
        <w:rPr>
          <w:rFonts w:asciiTheme="minorHAnsi" w:hAnsiTheme="minorHAnsi"/>
          <w:szCs w:val="18"/>
        </w:rPr>
        <w:t xml:space="preserve"> ning Aseri aleviku idaosas</w:t>
      </w:r>
      <w:r w:rsidR="00BC264A">
        <w:rPr>
          <w:rFonts w:asciiTheme="minorHAnsi" w:hAnsiTheme="minorHAnsi"/>
          <w:szCs w:val="18"/>
        </w:rPr>
        <w:t xml:space="preserve">. Lisaks on määratud juurdepääsud </w:t>
      </w:r>
      <w:r w:rsidR="006D58F3">
        <w:rPr>
          <w:rFonts w:asciiTheme="minorHAnsi" w:hAnsiTheme="minorHAnsi"/>
          <w:szCs w:val="18"/>
        </w:rPr>
        <w:t>era</w:t>
      </w:r>
      <w:r w:rsidR="00BC264A">
        <w:rPr>
          <w:rFonts w:asciiTheme="minorHAnsi" w:hAnsiTheme="minorHAnsi"/>
          <w:szCs w:val="18"/>
        </w:rPr>
        <w:t>valduses paiknevatele või erateedelt ligipääsetavatele</w:t>
      </w:r>
      <w:r w:rsidR="006D58F3">
        <w:rPr>
          <w:rFonts w:asciiTheme="minorHAnsi" w:hAnsiTheme="minorHAnsi"/>
          <w:szCs w:val="18"/>
        </w:rPr>
        <w:t xml:space="preserve"> tuletõrje veevõtukohtadele</w:t>
      </w:r>
      <w:r w:rsidR="00530919">
        <w:rPr>
          <w:rFonts w:asciiTheme="minorHAnsi" w:hAnsiTheme="minorHAnsi"/>
          <w:szCs w:val="18"/>
        </w:rPr>
        <w:t>.</w:t>
      </w:r>
    </w:p>
    <w:bookmarkEnd w:id="134"/>
    <w:p w14:paraId="0F36FAB6" w14:textId="12E658B3" w:rsidR="00432436" w:rsidRPr="00023685" w:rsidRDefault="00432436" w:rsidP="00E55396">
      <w:pPr>
        <w:pStyle w:val="Kehatekst"/>
        <w:rPr>
          <w:rFonts w:asciiTheme="minorHAnsi" w:hAnsiTheme="minorHAnsi" w:cstheme="minorHAnsi"/>
          <w:szCs w:val="18"/>
        </w:rPr>
      </w:pPr>
      <w:r w:rsidRPr="00023685">
        <w:rPr>
          <w:rFonts w:asciiTheme="minorHAnsi" w:hAnsiTheme="minorHAnsi"/>
          <w:b/>
          <w:color w:val="7F7F7F" w:themeColor="text1" w:themeTint="80"/>
          <w:sz w:val="20"/>
          <w:szCs w:val="22"/>
        </w:rPr>
        <w:t xml:space="preserve">TINGIMUSED </w:t>
      </w:r>
      <w:r w:rsidR="00E93E0D">
        <w:rPr>
          <w:rFonts w:asciiTheme="minorHAnsi" w:hAnsiTheme="minorHAnsi"/>
          <w:b/>
          <w:color w:val="7F7F7F" w:themeColor="text1" w:themeTint="80"/>
          <w:sz w:val="20"/>
          <w:szCs w:val="22"/>
        </w:rPr>
        <w:t xml:space="preserve">AVALIKE </w:t>
      </w:r>
      <w:r w:rsidRPr="00023685">
        <w:rPr>
          <w:rFonts w:asciiTheme="minorHAnsi" w:hAnsiTheme="minorHAnsi"/>
          <w:b/>
          <w:color w:val="7F7F7F" w:themeColor="text1" w:themeTint="80"/>
          <w:sz w:val="20"/>
          <w:szCs w:val="22"/>
        </w:rPr>
        <w:t>J</w:t>
      </w:r>
      <w:r w:rsidR="00310043" w:rsidRPr="00023685">
        <w:rPr>
          <w:rFonts w:asciiTheme="minorHAnsi" w:hAnsiTheme="minorHAnsi"/>
          <w:b/>
          <w:color w:val="7F7F7F" w:themeColor="text1" w:themeTint="80"/>
          <w:sz w:val="20"/>
          <w:szCs w:val="22"/>
        </w:rPr>
        <w:t>UURDEPÄÄSUDE TAGAMISEKS</w:t>
      </w:r>
    </w:p>
    <w:p w14:paraId="192CCF48" w14:textId="7A389AA6" w:rsidR="00432436" w:rsidRPr="00023685" w:rsidRDefault="00432436" w:rsidP="007B5F33">
      <w:pPr>
        <w:pStyle w:val="Kehatekst"/>
        <w:numPr>
          <w:ilvl w:val="0"/>
          <w:numId w:val="36"/>
        </w:numPr>
        <w:rPr>
          <w:rFonts w:asciiTheme="minorHAnsi" w:hAnsiTheme="minorHAnsi"/>
          <w:szCs w:val="18"/>
        </w:rPr>
      </w:pPr>
      <w:r w:rsidRPr="00023685">
        <w:rPr>
          <w:rFonts w:asciiTheme="minorHAnsi" w:hAnsiTheme="minorHAnsi"/>
          <w:szCs w:val="18"/>
        </w:rPr>
        <w:t>Tagada avalikud juurdepääsud veekogudele, kallasradadele, supluskohtadele,</w:t>
      </w:r>
      <w:r w:rsidR="002B1FA0">
        <w:rPr>
          <w:rFonts w:asciiTheme="minorHAnsi" w:hAnsiTheme="minorHAnsi"/>
          <w:szCs w:val="18"/>
        </w:rPr>
        <w:t xml:space="preserve"> </w:t>
      </w:r>
      <w:proofErr w:type="spellStart"/>
      <w:r w:rsidR="002B1FA0">
        <w:rPr>
          <w:rFonts w:asciiTheme="minorHAnsi" w:hAnsiTheme="minorHAnsi"/>
          <w:szCs w:val="18"/>
        </w:rPr>
        <w:t>puhkekohtadele</w:t>
      </w:r>
      <w:proofErr w:type="spellEnd"/>
      <w:r w:rsidR="002B1FA0">
        <w:rPr>
          <w:rFonts w:asciiTheme="minorHAnsi" w:hAnsiTheme="minorHAnsi"/>
          <w:szCs w:val="18"/>
        </w:rPr>
        <w:t>,</w:t>
      </w:r>
      <w:r w:rsidRPr="00023685">
        <w:rPr>
          <w:rFonts w:asciiTheme="minorHAnsi" w:hAnsiTheme="minorHAnsi"/>
          <w:szCs w:val="18"/>
        </w:rPr>
        <w:t xml:space="preserve"> väikesadamatele ja </w:t>
      </w:r>
      <w:r w:rsidR="00645A41">
        <w:rPr>
          <w:rFonts w:asciiTheme="minorHAnsi" w:hAnsiTheme="minorHAnsi"/>
          <w:szCs w:val="18"/>
        </w:rPr>
        <w:t>lautri</w:t>
      </w:r>
      <w:r w:rsidRPr="00023685">
        <w:rPr>
          <w:rFonts w:asciiTheme="minorHAnsi" w:hAnsiTheme="minorHAnsi"/>
          <w:szCs w:val="18"/>
        </w:rPr>
        <w:t xml:space="preserve">kohtadele ning planeerida </w:t>
      </w:r>
      <w:r w:rsidR="00E826AA" w:rsidRPr="00023685">
        <w:rPr>
          <w:rFonts w:asciiTheme="minorHAnsi" w:hAnsiTheme="minorHAnsi"/>
          <w:szCs w:val="18"/>
        </w:rPr>
        <w:t xml:space="preserve">kallasrajale </w:t>
      </w:r>
      <w:r w:rsidRPr="00023685">
        <w:rPr>
          <w:rFonts w:asciiTheme="minorHAnsi" w:hAnsiTheme="minorHAnsi"/>
          <w:szCs w:val="18"/>
        </w:rPr>
        <w:t>piisaval arvul juurdepääse</w:t>
      </w:r>
      <w:r w:rsidR="003D4930">
        <w:rPr>
          <w:rFonts w:asciiTheme="minorHAnsi" w:hAnsiTheme="minorHAnsi"/>
          <w:szCs w:val="18"/>
        </w:rPr>
        <w:t>. Juurdepääsude täpne asukoht ja lahendus kavandatakse detailplaneeringuga või projekteerimistingimustega</w:t>
      </w:r>
      <w:r w:rsidRPr="00023685">
        <w:rPr>
          <w:rFonts w:asciiTheme="minorHAnsi" w:hAnsiTheme="minorHAnsi"/>
          <w:szCs w:val="18"/>
        </w:rPr>
        <w:t>;</w:t>
      </w:r>
    </w:p>
    <w:p w14:paraId="335CE5E0" w14:textId="21D7C709" w:rsidR="00023685" w:rsidRPr="00023685" w:rsidRDefault="00023685" w:rsidP="007B5F33">
      <w:pPr>
        <w:pStyle w:val="Kehatekst"/>
        <w:numPr>
          <w:ilvl w:val="0"/>
          <w:numId w:val="36"/>
        </w:numPr>
        <w:rPr>
          <w:rFonts w:asciiTheme="minorHAnsi" w:hAnsiTheme="minorHAnsi"/>
          <w:szCs w:val="18"/>
        </w:rPr>
      </w:pPr>
      <w:r w:rsidRPr="00023685">
        <w:rPr>
          <w:rFonts w:asciiTheme="minorHAnsi" w:hAnsiTheme="minorHAnsi"/>
        </w:rPr>
        <w:t>Juurdepääsude tagamisel tuleb arvestada kaitstavate loodusobjektide kaitsetingimustega;</w:t>
      </w:r>
    </w:p>
    <w:p w14:paraId="2C461B7F" w14:textId="77777777" w:rsidR="00317791" w:rsidRDefault="00C033F8" w:rsidP="007B5F33">
      <w:pPr>
        <w:pStyle w:val="Kehatekst"/>
        <w:numPr>
          <w:ilvl w:val="0"/>
          <w:numId w:val="36"/>
        </w:numPr>
        <w:ind w:left="714" w:hanging="357"/>
        <w:rPr>
          <w:rFonts w:asciiTheme="minorHAnsi" w:hAnsiTheme="minorHAnsi"/>
          <w:szCs w:val="22"/>
        </w:rPr>
      </w:pPr>
      <w:r w:rsidRPr="00023685">
        <w:rPr>
          <w:rFonts w:asciiTheme="minorHAnsi" w:hAnsiTheme="minorHAnsi"/>
          <w:szCs w:val="22"/>
        </w:rPr>
        <w:t>Kallasrajad, ranna- ja kaldaaladele ja puhkealadeni viivad</w:t>
      </w:r>
      <w:r w:rsidRPr="007D16B9">
        <w:rPr>
          <w:rFonts w:asciiTheme="minorHAnsi" w:hAnsiTheme="minorHAnsi"/>
          <w:szCs w:val="22"/>
        </w:rPr>
        <w:t xml:space="preserve"> teed tuleb hoida rannikualal </w:t>
      </w:r>
      <w:r w:rsidRPr="00E55396">
        <w:rPr>
          <w:rFonts w:asciiTheme="minorHAnsi" w:hAnsiTheme="minorHAnsi"/>
          <w:szCs w:val="22"/>
        </w:rPr>
        <w:t xml:space="preserve">liikujale avatuna </w:t>
      </w:r>
      <w:r w:rsidR="00100EFB">
        <w:rPr>
          <w:rFonts w:asciiTheme="minorHAnsi" w:hAnsiTheme="minorHAnsi"/>
          <w:szCs w:val="22"/>
        </w:rPr>
        <w:t>(</w:t>
      </w:r>
      <w:r w:rsidRPr="00E55396">
        <w:rPr>
          <w:rFonts w:asciiTheme="minorHAnsi" w:hAnsiTheme="minorHAnsi"/>
          <w:szCs w:val="22"/>
        </w:rPr>
        <w:t xml:space="preserve">mitte sulgeda </w:t>
      </w:r>
      <w:r w:rsidR="00203D14" w:rsidRPr="00E55396">
        <w:rPr>
          <w:rFonts w:asciiTheme="minorHAnsi" w:hAnsiTheme="minorHAnsi"/>
          <w:szCs w:val="22"/>
        </w:rPr>
        <w:t>piirete või keelavate viitadega</w:t>
      </w:r>
      <w:r w:rsidR="00100EFB">
        <w:rPr>
          <w:rFonts w:asciiTheme="minorHAnsi" w:hAnsiTheme="minorHAnsi"/>
          <w:szCs w:val="22"/>
        </w:rPr>
        <w:t>)</w:t>
      </w:r>
      <w:r w:rsidR="00317791">
        <w:rPr>
          <w:rFonts w:asciiTheme="minorHAnsi" w:hAnsiTheme="minorHAnsi"/>
          <w:szCs w:val="22"/>
        </w:rPr>
        <w:t>;</w:t>
      </w:r>
    </w:p>
    <w:p w14:paraId="29685480" w14:textId="118B70D6" w:rsidR="00844862" w:rsidRDefault="00317791" w:rsidP="007B5F33">
      <w:pPr>
        <w:pStyle w:val="Kehatekst"/>
        <w:numPr>
          <w:ilvl w:val="0"/>
          <w:numId w:val="36"/>
        </w:numPr>
        <w:spacing w:after="300"/>
        <w:ind w:left="714" w:hanging="357"/>
        <w:rPr>
          <w:rFonts w:asciiTheme="minorHAnsi" w:hAnsiTheme="minorHAnsi"/>
          <w:szCs w:val="22"/>
        </w:rPr>
      </w:pPr>
      <w:r>
        <w:t xml:space="preserve">Karjääride rekonstrueerimisel uute tehisveekogude tekkimisel eelistada veekogude määramist avalikult kasutatavaks, et kohalikel elanikel oleks takistusteta võimalik neid </w:t>
      </w:r>
      <w:proofErr w:type="spellStart"/>
      <w:r>
        <w:t>puhkeotstarbel</w:t>
      </w:r>
      <w:proofErr w:type="spellEnd"/>
      <w:r>
        <w:t xml:space="preserve"> kasutada</w:t>
      </w:r>
      <w:r w:rsidR="00203D14" w:rsidRPr="00E55396">
        <w:rPr>
          <w:rFonts w:asciiTheme="minorHAnsi" w:hAnsiTheme="minorHAnsi"/>
          <w:szCs w:val="22"/>
        </w:rPr>
        <w:t>.</w:t>
      </w:r>
    </w:p>
    <w:p w14:paraId="008CA0B9" w14:textId="42B6A36B" w:rsidR="008F5FBB" w:rsidRPr="001A4D7A" w:rsidRDefault="006A3061" w:rsidP="006A3061">
      <w:pPr>
        <w:pStyle w:val="Kehatekst"/>
        <w:spacing w:before="120"/>
        <w:rPr>
          <w:rFonts w:asciiTheme="minorHAnsi" w:hAnsiTheme="minorHAnsi"/>
          <w:b/>
          <w:i/>
          <w:szCs w:val="18"/>
        </w:rPr>
      </w:pPr>
      <w:bookmarkStart w:id="135" w:name="_Hlk32866935"/>
      <w:r>
        <w:rPr>
          <w:rFonts w:asciiTheme="minorHAnsi" w:hAnsiTheme="minorHAnsi"/>
          <w:b/>
          <w:i/>
          <w:szCs w:val="18"/>
        </w:rPr>
        <w:lastRenderedPageBreak/>
        <w:t>4.2.5.</w:t>
      </w:r>
      <w:r w:rsidR="005F2EA7">
        <w:rPr>
          <w:rFonts w:asciiTheme="minorHAnsi" w:hAnsiTheme="minorHAnsi"/>
          <w:b/>
          <w:i/>
          <w:szCs w:val="18"/>
        </w:rPr>
        <w:t xml:space="preserve">4 </w:t>
      </w:r>
      <w:r w:rsidR="008F5FBB" w:rsidRPr="001A4D7A">
        <w:rPr>
          <w:rFonts w:asciiTheme="minorHAnsi" w:hAnsiTheme="minorHAnsi"/>
          <w:b/>
          <w:i/>
          <w:szCs w:val="18"/>
        </w:rPr>
        <w:t>Üleujutusohuga alad</w:t>
      </w:r>
    </w:p>
    <w:bookmarkEnd w:id="135"/>
    <w:p w14:paraId="01228B68" w14:textId="6C375B6E" w:rsidR="008F5FBB" w:rsidRDefault="00246649" w:rsidP="00566AE0">
      <w:pPr>
        <w:pStyle w:val="Kehatekst"/>
        <w:rPr>
          <w:rFonts w:asciiTheme="minorHAnsi" w:hAnsiTheme="minorHAnsi"/>
          <w:szCs w:val="18"/>
        </w:rPr>
      </w:pPr>
      <w:r w:rsidRPr="00CD0F6B">
        <w:t>Üleujutusohu piirkondi ja üleujutusohuga seotud riskipiirkondi</w:t>
      </w:r>
      <w:r>
        <w:t xml:space="preserve"> ning </w:t>
      </w:r>
      <w:r w:rsidRPr="00CD0F6B">
        <w:t>suure üleujutusalaga</w:t>
      </w:r>
      <w:r w:rsidRPr="001A4D7A">
        <w:rPr>
          <w:rFonts w:asciiTheme="minorHAnsi" w:hAnsiTheme="minorHAnsi"/>
          <w:szCs w:val="18"/>
        </w:rPr>
        <w:t xml:space="preserve"> </w:t>
      </w:r>
      <w:r w:rsidRPr="00CD0F6B">
        <w:t>siseveekogusid</w:t>
      </w:r>
      <w:r>
        <w:t xml:space="preserve"> </w:t>
      </w:r>
      <w:r w:rsidRPr="00CD0F6B">
        <w:t>Viru-Nigula vallas ei ole</w:t>
      </w:r>
      <w:r>
        <w:t>.</w:t>
      </w:r>
      <w:r w:rsidRPr="001A4D7A">
        <w:rPr>
          <w:rFonts w:asciiTheme="minorHAnsi" w:hAnsiTheme="minorHAnsi"/>
          <w:szCs w:val="18"/>
        </w:rPr>
        <w:t xml:space="preserve"> </w:t>
      </w:r>
      <w:r w:rsidR="008F5FBB" w:rsidRPr="001A4D7A">
        <w:rPr>
          <w:rFonts w:asciiTheme="minorHAnsi" w:hAnsiTheme="minorHAnsi"/>
          <w:szCs w:val="18"/>
        </w:rPr>
        <w:t>Lokaalsed üleujutusprobleemid</w:t>
      </w:r>
      <w:r w:rsidR="0013109E">
        <w:rPr>
          <w:rStyle w:val="Allmrkuseviide"/>
          <w:szCs w:val="18"/>
        </w:rPr>
        <w:footnoteReference w:id="33"/>
      </w:r>
      <w:r w:rsidR="008F5FBB" w:rsidRPr="001A4D7A">
        <w:rPr>
          <w:rFonts w:asciiTheme="minorHAnsi" w:hAnsiTheme="minorHAnsi"/>
          <w:szCs w:val="18"/>
        </w:rPr>
        <w:t xml:space="preserve"> esinevad </w:t>
      </w:r>
      <w:proofErr w:type="spellStart"/>
      <w:r w:rsidR="008F5FBB" w:rsidRPr="001A4D7A">
        <w:t>Lontova</w:t>
      </w:r>
      <w:r w:rsidR="008E0242" w:rsidRPr="001A4D7A">
        <w:t>s</w:t>
      </w:r>
      <w:proofErr w:type="spellEnd"/>
      <w:r w:rsidR="008E0242" w:rsidRPr="001A4D7A">
        <w:t xml:space="preserve"> kohviku</w:t>
      </w:r>
      <w:r w:rsidR="007B7BAA">
        <w:t xml:space="preserve"> ja </w:t>
      </w:r>
      <w:r w:rsidR="008E0242" w:rsidRPr="001A4D7A">
        <w:t xml:space="preserve">silla vahelisel alal, </w:t>
      </w:r>
      <w:r w:rsidR="008F5FBB" w:rsidRPr="001A4D7A">
        <w:t>Padaorus jõesängis</w:t>
      </w:r>
      <w:r w:rsidR="008E0242" w:rsidRPr="001A4D7A">
        <w:t xml:space="preserve"> Tallinn-Narva mnt-st lõuna</w:t>
      </w:r>
      <w:r w:rsidR="008F5FBB" w:rsidRPr="001A4D7A">
        <w:t>poolsel</w:t>
      </w:r>
      <w:r w:rsidR="008E0242">
        <w:t xml:space="preserve"> maa-</w:t>
      </w:r>
      <w:r w:rsidR="008F5FBB" w:rsidRPr="001A4D7A">
        <w:t>alal asuva esimese elamu ümbrus</w:t>
      </w:r>
      <w:r w:rsidR="008E0242">
        <w:t>es</w:t>
      </w:r>
      <w:r w:rsidR="008F5FBB" w:rsidRPr="001A4D7A">
        <w:t>.</w:t>
      </w:r>
      <w:r w:rsidR="00CC6C6C" w:rsidRPr="001A4D7A" w:rsidDel="00CC6C6C">
        <w:rPr>
          <w:rFonts w:asciiTheme="minorHAnsi" w:hAnsiTheme="minorHAnsi"/>
          <w:szCs w:val="18"/>
        </w:rPr>
        <w:t xml:space="preserve"> </w:t>
      </w:r>
    </w:p>
    <w:p w14:paraId="125E2970" w14:textId="182EB560" w:rsidR="00145899" w:rsidRDefault="00145899" w:rsidP="004F28E6">
      <w:pPr>
        <w:pStyle w:val="Kehatekst"/>
        <w:spacing w:after="240"/>
        <w:rPr>
          <w:rFonts w:asciiTheme="minorHAnsi" w:hAnsiTheme="minorHAnsi"/>
          <w:szCs w:val="18"/>
        </w:rPr>
      </w:pPr>
      <w:r>
        <w:rPr>
          <w:rFonts w:asciiTheme="minorHAnsi" w:hAnsiTheme="minorHAnsi"/>
          <w:szCs w:val="18"/>
        </w:rPr>
        <w:t xml:space="preserve">Korduva üleujutusala piir </w:t>
      </w:r>
      <w:r w:rsidR="003D4930">
        <w:rPr>
          <w:rFonts w:asciiTheme="minorHAnsi" w:hAnsiTheme="minorHAnsi"/>
          <w:szCs w:val="18"/>
        </w:rPr>
        <w:t xml:space="preserve">Viru-Nigula vallas </w:t>
      </w:r>
      <w:r>
        <w:rPr>
          <w:rFonts w:asciiTheme="minorHAnsi" w:hAnsiTheme="minorHAnsi"/>
          <w:szCs w:val="18"/>
        </w:rPr>
        <w:t xml:space="preserve">mererannal on 1 meeter kaldajoone kõrgusväärtusest. </w:t>
      </w:r>
    </w:p>
    <w:p w14:paraId="42169075" w14:textId="2C9645CB" w:rsidR="008F5FBB" w:rsidRDefault="008F5FBB" w:rsidP="001A4D7A">
      <w:pPr>
        <w:pStyle w:val="Kehatekst"/>
        <w:rPr>
          <w:rFonts w:asciiTheme="minorHAnsi" w:hAnsiTheme="minorHAnsi"/>
          <w:b/>
          <w:color w:val="7F7F7F" w:themeColor="text1" w:themeTint="80"/>
          <w:sz w:val="20"/>
          <w:szCs w:val="22"/>
        </w:rPr>
      </w:pPr>
      <w:r>
        <w:rPr>
          <w:rFonts w:asciiTheme="minorHAnsi" w:hAnsiTheme="minorHAnsi"/>
          <w:b/>
          <w:color w:val="7F7F7F" w:themeColor="text1" w:themeTint="80"/>
          <w:sz w:val="20"/>
          <w:szCs w:val="22"/>
        </w:rPr>
        <w:t>TINGIMUSED ÜLEUJUTUS</w:t>
      </w:r>
      <w:r w:rsidR="00246649">
        <w:rPr>
          <w:rFonts w:asciiTheme="minorHAnsi" w:hAnsiTheme="minorHAnsi"/>
          <w:b/>
          <w:color w:val="7F7F7F" w:themeColor="text1" w:themeTint="80"/>
          <w:sz w:val="20"/>
          <w:szCs w:val="22"/>
        </w:rPr>
        <w:t>PROBLEEMIDEGA</w:t>
      </w:r>
      <w:r>
        <w:rPr>
          <w:rFonts w:asciiTheme="minorHAnsi" w:hAnsiTheme="minorHAnsi"/>
          <w:b/>
          <w:color w:val="7F7F7F" w:themeColor="text1" w:themeTint="80"/>
          <w:sz w:val="20"/>
          <w:szCs w:val="22"/>
        </w:rPr>
        <w:t xml:space="preserve"> </w:t>
      </w:r>
      <w:r w:rsidR="00897DC5">
        <w:rPr>
          <w:rFonts w:asciiTheme="minorHAnsi" w:hAnsiTheme="minorHAnsi"/>
          <w:b/>
          <w:color w:val="7F7F7F" w:themeColor="text1" w:themeTint="80"/>
          <w:sz w:val="20"/>
          <w:szCs w:val="22"/>
        </w:rPr>
        <w:t>ALADE KASUTAMISEKS</w:t>
      </w:r>
    </w:p>
    <w:p w14:paraId="02B6458B" w14:textId="77777777" w:rsidR="006D6D72" w:rsidRPr="006D6D72" w:rsidRDefault="001C7D2D" w:rsidP="007B5F33">
      <w:pPr>
        <w:pStyle w:val="Kehatekst"/>
        <w:keepNext/>
        <w:numPr>
          <w:ilvl w:val="0"/>
          <w:numId w:val="45"/>
        </w:numPr>
        <w:rPr>
          <w:rFonts w:asciiTheme="minorHAnsi" w:hAnsiTheme="minorHAnsi"/>
          <w:szCs w:val="18"/>
        </w:rPr>
      </w:pPr>
      <w:r>
        <w:rPr>
          <w:szCs w:val="18"/>
        </w:rPr>
        <w:t xml:space="preserve">Piirkondades, kus </w:t>
      </w:r>
      <w:r w:rsidR="00E6218B">
        <w:rPr>
          <w:szCs w:val="18"/>
        </w:rPr>
        <w:t>esineb</w:t>
      </w:r>
      <w:r>
        <w:rPr>
          <w:szCs w:val="18"/>
        </w:rPr>
        <w:t xml:space="preserve"> üleujutusi</w:t>
      </w:r>
      <w:r w:rsidR="006D6D72">
        <w:rPr>
          <w:szCs w:val="18"/>
        </w:rPr>
        <w:t xml:space="preserve"> (nt Kunda jõe ääres </w:t>
      </w:r>
      <w:proofErr w:type="spellStart"/>
      <w:r w:rsidR="006D6D72">
        <w:rPr>
          <w:szCs w:val="18"/>
        </w:rPr>
        <w:t>Lontova</w:t>
      </w:r>
      <w:proofErr w:type="spellEnd"/>
      <w:r w:rsidR="006D6D72">
        <w:rPr>
          <w:szCs w:val="18"/>
        </w:rPr>
        <w:t xml:space="preserve"> piirkonnas, Pada jõel </w:t>
      </w:r>
      <w:proofErr w:type="spellStart"/>
      <w:r w:rsidR="006D6D72">
        <w:rPr>
          <w:szCs w:val="18"/>
        </w:rPr>
        <w:t>Unukse</w:t>
      </w:r>
      <w:proofErr w:type="spellEnd"/>
      <w:r w:rsidR="006D6D72">
        <w:rPr>
          <w:szCs w:val="18"/>
        </w:rPr>
        <w:t>-Mahu tee piirkonnas ja Padaorus)</w:t>
      </w:r>
      <w:r>
        <w:rPr>
          <w:szCs w:val="18"/>
        </w:rPr>
        <w:t>, tuleb tegevuste kavandamisel arvestada võimalike üleujutustega</w:t>
      </w:r>
      <w:r w:rsidR="006D6D72">
        <w:rPr>
          <w:szCs w:val="18"/>
        </w:rPr>
        <w:t>;</w:t>
      </w:r>
    </w:p>
    <w:p w14:paraId="7AE62BCD" w14:textId="37EB078E" w:rsidR="008F5FBB" w:rsidRPr="006D6D72" w:rsidRDefault="00E6218B" w:rsidP="007B5F33">
      <w:pPr>
        <w:pStyle w:val="Kehatekst"/>
        <w:keepNext/>
        <w:numPr>
          <w:ilvl w:val="0"/>
          <w:numId w:val="45"/>
        </w:numPr>
        <w:rPr>
          <w:rFonts w:asciiTheme="minorHAnsi" w:hAnsiTheme="minorHAnsi"/>
          <w:szCs w:val="18"/>
        </w:rPr>
      </w:pPr>
      <w:r w:rsidRPr="006D6D72">
        <w:rPr>
          <w:szCs w:val="18"/>
        </w:rPr>
        <w:t xml:space="preserve">Üldjuhul </w:t>
      </w:r>
      <w:r w:rsidR="001C7D2D" w:rsidRPr="006D6D72">
        <w:rPr>
          <w:szCs w:val="18"/>
        </w:rPr>
        <w:t>tuleb üleujutus</w:t>
      </w:r>
      <w:r w:rsidR="00A22107">
        <w:rPr>
          <w:szCs w:val="18"/>
        </w:rPr>
        <w:t>probleemidega</w:t>
      </w:r>
      <w:r w:rsidR="001C7D2D" w:rsidRPr="006D6D72">
        <w:rPr>
          <w:szCs w:val="18"/>
        </w:rPr>
        <w:t xml:space="preserve"> alale</w:t>
      </w:r>
      <w:r w:rsidR="006D6D72" w:rsidRPr="006D6D72">
        <w:rPr>
          <w:szCs w:val="18"/>
        </w:rPr>
        <w:t xml:space="preserve"> ehitamist vältida. </w:t>
      </w:r>
      <w:r w:rsidR="00D9610E" w:rsidRPr="006D6D72">
        <w:rPr>
          <w:rFonts w:asciiTheme="minorHAnsi" w:hAnsiTheme="minorHAnsi"/>
          <w:szCs w:val="18"/>
        </w:rPr>
        <w:t>Kui on vajadus piirkonda ehitisi kavandada, tuleb a</w:t>
      </w:r>
      <w:r w:rsidR="007C5D3F" w:rsidRPr="006D6D72">
        <w:rPr>
          <w:rFonts w:asciiTheme="minorHAnsi" w:hAnsiTheme="minorHAnsi"/>
          <w:szCs w:val="18"/>
        </w:rPr>
        <w:t>rvestada üleujutuse mõju</w:t>
      </w:r>
      <w:r w:rsidR="00D9610E" w:rsidRPr="006D6D72">
        <w:rPr>
          <w:rFonts w:asciiTheme="minorHAnsi" w:hAnsiTheme="minorHAnsi"/>
          <w:szCs w:val="18"/>
        </w:rPr>
        <w:t>ga</w:t>
      </w:r>
      <w:r w:rsidR="007C5D3F" w:rsidRPr="006D6D72">
        <w:rPr>
          <w:rFonts w:asciiTheme="minorHAnsi" w:hAnsiTheme="minorHAnsi"/>
          <w:szCs w:val="18"/>
        </w:rPr>
        <w:t xml:space="preserve"> ehitusmaterjalidele ja konstruktsioonidele</w:t>
      </w:r>
      <w:r w:rsidR="008E0242" w:rsidRPr="006D6D72">
        <w:rPr>
          <w:rFonts w:asciiTheme="minorHAnsi" w:hAnsiTheme="minorHAnsi"/>
          <w:szCs w:val="18"/>
        </w:rPr>
        <w:t xml:space="preserve"> </w:t>
      </w:r>
      <w:r w:rsidR="00D9610E" w:rsidRPr="006D6D72">
        <w:rPr>
          <w:rFonts w:asciiTheme="minorHAnsi" w:hAnsiTheme="minorHAnsi"/>
          <w:szCs w:val="18"/>
        </w:rPr>
        <w:t xml:space="preserve">ning rakendada tehnilisi meetmeid ehitiste kaitseks </w:t>
      </w:r>
      <w:r w:rsidR="008E0242" w:rsidRPr="006D6D72">
        <w:rPr>
          <w:rFonts w:asciiTheme="minorHAnsi" w:hAnsiTheme="minorHAnsi"/>
          <w:szCs w:val="18"/>
        </w:rPr>
        <w:t>(nt kõrgem sokkel</w:t>
      </w:r>
      <w:r w:rsidR="007C5D3F" w:rsidRPr="006D6D72">
        <w:rPr>
          <w:rFonts w:asciiTheme="minorHAnsi" w:hAnsiTheme="minorHAnsi"/>
          <w:szCs w:val="18"/>
        </w:rPr>
        <w:t>, veekindel või hingav ehitise konstruktsioon</w:t>
      </w:r>
      <w:r w:rsidR="00A65D52">
        <w:rPr>
          <w:rFonts w:asciiTheme="minorHAnsi" w:hAnsiTheme="minorHAnsi"/>
          <w:szCs w:val="18"/>
        </w:rPr>
        <w:t>, sobiv reoveekäitluse meetod jms</w:t>
      </w:r>
      <w:r w:rsidR="008E0242" w:rsidRPr="006D6D72">
        <w:rPr>
          <w:rFonts w:asciiTheme="minorHAnsi" w:hAnsiTheme="minorHAnsi"/>
          <w:szCs w:val="18"/>
        </w:rPr>
        <w:t>);</w:t>
      </w:r>
    </w:p>
    <w:p w14:paraId="7AD9AFEA" w14:textId="77777777" w:rsidR="007C5D3F" w:rsidRDefault="007C5D3F" w:rsidP="007B5F33">
      <w:pPr>
        <w:pStyle w:val="Kehatekst"/>
        <w:numPr>
          <w:ilvl w:val="0"/>
          <w:numId w:val="45"/>
        </w:numPr>
        <w:rPr>
          <w:rFonts w:asciiTheme="minorHAnsi" w:hAnsiTheme="minorHAnsi"/>
          <w:szCs w:val="18"/>
        </w:rPr>
      </w:pPr>
      <w:r>
        <w:rPr>
          <w:rFonts w:asciiTheme="minorHAnsi" w:hAnsiTheme="minorHAnsi"/>
          <w:szCs w:val="18"/>
        </w:rPr>
        <w:t>Tehnovõrkude projekteerimisel ja ehitamisel arvestada üleujutusohuga;</w:t>
      </w:r>
    </w:p>
    <w:p w14:paraId="302E4C6E" w14:textId="6A59EB01" w:rsidR="008E0242" w:rsidRDefault="008E0242" w:rsidP="007B5F33">
      <w:pPr>
        <w:pStyle w:val="Kehatekst"/>
        <w:numPr>
          <w:ilvl w:val="0"/>
          <w:numId w:val="45"/>
        </w:numPr>
        <w:rPr>
          <w:rFonts w:asciiTheme="minorHAnsi" w:hAnsiTheme="minorHAnsi"/>
          <w:szCs w:val="18"/>
        </w:rPr>
      </w:pPr>
      <w:r>
        <w:rPr>
          <w:rFonts w:asciiTheme="minorHAnsi" w:hAnsiTheme="minorHAnsi"/>
          <w:szCs w:val="18"/>
        </w:rPr>
        <w:t>Üleujutusohtu leevendab kaitsetammide rajamine, mille asukoha valikuks ja projekteerimiseks on vajalikud eelnevad rakendusuuringud;</w:t>
      </w:r>
    </w:p>
    <w:p w14:paraId="228F7B87" w14:textId="77777777" w:rsidR="00A65D52" w:rsidRDefault="001F54F8" w:rsidP="007B5F33">
      <w:pPr>
        <w:pStyle w:val="Kehatekst"/>
        <w:numPr>
          <w:ilvl w:val="0"/>
          <w:numId w:val="45"/>
        </w:numPr>
        <w:rPr>
          <w:rFonts w:asciiTheme="minorHAnsi" w:hAnsiTheme="minorHAnsi"/>
          <w:szCs w:val="18"/>
        </w:rPr>
      </w:pPr>
      <w:r>
        <w:rPr>
          <w:rFonts w:asciiTheme="minorHAnsi" w:hAnsiTheme="minorHAnsi"/>
          <w:szCs w:val="18"/>
        </w:rPr>
        <w:t xml:space="preserve">Katastriüksuse </w:t>
      </w:r>
      <w:r w:rsidR="007C5D3F" w:rsidRPr="001A4D7A">
        <w:rPr>
          <w:rFonts w:asciiTheme="minorHAnsi" w:hAnsiTheme="minorHAnsi"/>
          <w:szCs w:val="18"/>
        </w:rPr>
        <w:t xml:space="preserve">reljeefi muutmisel, kui see mõjutab oluliselt kinnistu või naaberkinnistute veerežiimi, tuleb detailplaneeringu või ehitusprojekti koostamise käigus </w:t>
      </w:r>
      <w:r w:rsidR="003D4930">
        <w:rPr>
          <w:rFonts w:asciiTheme="minorHAnsi" w:hAnsiTheme="minorHAnsi"/>
          <w:szCs w:val="18"/>
        </w:rPr>
        <w:t xml:space="preserve">või projekteerimistingimuste väljaandmisel </w:t>
      </w:r>
      <w:r w:rsidR="007C5D3F" w:rsidRPr="001A4D7A">
        <w:rPr>
          <w:rFonts w:asciiTheme="minorHAnsi" w:hAnsiTheme="minorHAnsi"/>
          <w:szCs w:val="18"/>
        </w:rPr>
        <w:t>koostada ka vertikaalplaneerimine ning eksperthinnang</w:t>
      </w:r>
      <w:r w:rsidR="00A65D52">
        <w:rPr>
          <w:rFonts w:asciiTheme="minorHAnsi" w:hAnsiTheme="minorHAnsi"/>
          <w:szCs w:val="18"/>
        </w:rPr>
        <w:t>;</w:t>
      </w:r>
    </w:p>
    <w:p w14:paraId="646EC012" w14:textId="12B3FA49" w:rsidR="007C5D3F" w:rsidRPr="001A4D7A" w:rsidRDefault="00A65D52" w:rsidP="007B5F33">
      <w:pPr>
        <w:pStyle w:val="Kehatekst"/>
        <w:numPr>
          <w:ilvl w:val="0"/>
          <w:numId w:val="45"/>
        </w:numPr>
        <w:rPr>
          <w:rFonts w:asciiTheme="minorHAnsi" w:hAnsiTheme="minorHAnsi"/>
          <w:szCs w:val="18"/>
        </w:rPr>
      </w:pPr>
      <w:r w:rsidRPr="0077348E">
        <w:rPr>
          <w:szCs w:val="18"/>
        </w:rPr>
        <w:t>Korduva üleujutusega alale jäävate üldkasutatavate alade (</w:t>
      </w:r>
      <w:r>
        <w:rPr>
          <w:szCs w:val="18"/>
        </w:rPr>
        <w:t xml:space="preserve">nt </w:t>
      </w:r>
      <w:r w:rsidRPr="0077348E">
        <w:rPr>
          <w:szCs w:val="18"/>
        </w:rPr>
        <w:t>puhkeala, sup</w:t>
      </w:r>
      <w:r>
        <w:rPr>
          <w:szCs w:val="18"/>
        </w:rPr>
        <w:t>el</w:t>
      </w:r>
      <w:r w:rsidRPr="0077348E">
        <w:rPr>
          <w:szCs w:val="18"/>
        </w:rPr>
        <w:t>ran</w:t>
      </w:r>
      <w:r>
        <w:rPr>
          <w:szCs w:val="18"/>
        </w:rPr>
        <w:t>d</w:t>
      </w:r>
      <w:r w:rsidRPr="0077348E">
        <w:rPr>
          <w:szCs w:val="18"/>
        </w:rPr>
        <w:t>) puhul tuleb arvestada, et nende kasutamine võib periooditi olla häiritud. Võimalike üleujutustega tuleb arvestada ka parkimise vms tegevuse korraldamisel, mis võib mõjutada inimese vara</w:t>
      </w:r>
      <w:r>
        <w:rPr>
          <w:szCs w:val="18"/>
        </w:rPr>
        <w:t>, rakendades vajadusel asjakohaseid meetmeid selle kaitseks.</w:t>
      </w:r>
    </w:p>
    <w:p w14:paraId="0DFA00B2" w14:textId="00B9A9A7" w:rsidR="00C07940" w:rsidRDefault="00C07940" w:rsidP="000E0F48">
      <w:pPr>
        <w:pStyle w:val="Pealkiri2"/>
      </w:pPr>
      <w:bookmarkStart w:id="136" w:name="_Toc85453262"/>
      <w:r>
        <w:t>KAH alad</w:t>
      </w:r>
      <w:bookmarkEnd w:id="136"/>
    </w:p>
    <w:p w14:paraId="7F1C3649" w14:textId="390FCD18" w:rsidR="00701376" w:rsidRDefault="00701376" w:rsidP="00255095">
      <w:pPr>
        <w:pStyle w:val="Kommentaaritekst"/>
        <w:spacing w:after="120" w:line="276" w:lineRule="auto"/>
        <w:rPr>
          <w:sz w:val="18"/>
          <w:szCs w:val="18"/>
        </w:rPr>
      </w:pPr>
      <w:r>
        <w:rPr>
          <w:sz w:val="18"/>
          <w:szCs w:val="18"/>
        </w:rPr>
        <w:t xml:space="preserve">KAH alad on RMK hallatavatel maadel asuvad alad, millega kaasneb kõrgendatud avalik huvi. Tasakaalu leidmiseks erinevate huvide vahel teavitatakse seotud huvirühmasid </w:t>
      </w:r>
      <w:r w:rsidR="005F2EA7">
        <w:rPr>
          <w:sz w:val="18"/>
          <w:szCs w:val="18"/>
        </w:rPr>
        <w:t xml:space="preserve">KAH aladel </w:t>
      </w:r>
      <w:r w:rsidR="001F7728">
        <w:rPr>
          <w:sz w:val="18"/>
          <w:szCs w:val="18"/>
        </w:rPr>
        <w:t>planeeritud tööde osas.</w:t>
      </w:r>
      <w:r w:rsidR="00255095">
        <w:rPr>
          <w:sz w:val="18"/>
          <w:szCs w:val="18"/>
        </w:rPr>
        <w:t xml:space="preserve"> Teavitamise ja infovahetuse käigus selgitatakse välja, kas neil aladel on vaja rakendada tavapärasest erinevaid majandamisvõtteid.</w:t>
      </w:r>
    </w:p>
    <w:p w14:paraId="770FE330" w14:textId="2720143A" w:rsidR="001F7728" w:rsidRDefault="001F7728" w:rsidP="005F2EA7">
      <w:pPr>
        <w:pStyle w:val="Kommentaaritekst"/>
        <w:spacing w:after="240" w:line="276" w:lineRule="auto"/>
        <w:rPr>
          <w:sz w:val="18"/>
          <w:szCs w:val="18"/>
        </w:rPr>
      </w:pPr>
      <w:r>
        <w:rPr>
          <w:sz w:val="18"/>
          <w:szCs w:val="18"/>
        </w:rPr>
        <w:t>Viru-Nigula vallas on KAH aladeks Kunda linnast loodes asuv metsaala ning Aseri aleviku</w:t>
      </w:r>
      <w:r w:rsidR="00255095">
        <w:rPr>
          <w:sz w:val="18"/>
          <w:szCs w:val="18"/>
        </w:rPr>
        <w:t xml:space="preserve"> kesku</w:t>
      </w:r>
      <w:r>
        <w:rPr>
          <w:sz w:val="18"/>
          <w:szCs w:val="18"/>
        </w:rPr>
        <w:t>s</w:t>
      </w:r>
      <w:r w:rsidR="00255095">
        <w:rPr>
          <w:sz w:val="18"/>
          <w:szCs w:val="18"/>
        </w:rPr>
        <w:t>es</w:t>
      </w:r>
      <w:r>
        <w:rPr>
          <w:sz w:val="18"/>
          <w:szCs w:val="18"/>
        </w:rPr>
        <w:t xml:space="preserve">t </w:t>
      </w:r>
      <w:r w:rsidR="00255095">
        <w:rPr>
          <w:sz w:val="18"/>
          <w:szCs w:val="18"/>
        </w:rPr>
        <w:t>kagusse jääv</w:t>
      </w:r>
      <w:r>
        <w:rPr>
          <w:sz w:val="18"/>
          <w:szCs w:val="18"/>
        </w:rPr>
        <w:t xml:space="preserve"> metsaala. Mõlemal alal on kõrge rekreatiivne väärtus kohaliku kogukonna jaoks. </w:t>
      </w:r>
    </w:p>
    <w:p w14:paraId="7A7375BF" w14:textId="77777777" w:rsidR="009615C2" w:rsidRDefault="001F7728" w:rsidP="007B5F33">
      <w:pPr>
        <w:pStyle w:val="Kehatekst"/>
        <w:contextualSpacing/>
        <w:rPr>
          <w:rFonts w:asciiTheme="minorHAnsi" w:hAnsiTheme="minorHAnsi"/>
          <w:b/>
          <w:color w:val="7F7F7F" w:themeColor="text1" w:themeTint="80"/>
          <w:sz w:val="20"/>
          <w:szCs w:val="22"/>
        </w:rPr>
      </w:pPr>
      <w:r>
        <w:rPr>
          <w:rFonts w:asciiTheme="minorHAnsi" w:hAnsiTheme="minorHAnsi"/>
          <w:b/>
          <w:color w:val="7F7F7F" w:themeColor="text1" w:themeTint="80"/>
          <w:sz w:val="20"/>
          <w:szCs w:val="22"/>
        </w:rPr>
        <w:t>TINGIMUSED KAH ALADE KASUTAMISEKS</w:t>
      </w:r>
    </w:p>
    <w:p w14:paraId="06EB4715" w14:textId="2C33CDD4" w:rsidR="009615C2" w:rsidRDefault="001F7728" w:rsidP="007B5F33">
      <w:pPr>
        <w:pStyle w:val="Kehatekst"/>
        <w:numPr>
          <w:ilvl w:val="0"/>
          <w:numId w:val="56"/>
        </w:numPr>
        <w:shd w:val="clear" w:color="auto" w:fill="FFFFFF"/>
        <w:spacing w:before="100" w:beforeAutospacing="1"/>
        <w:ind w:left="714" w:hanging="357"/>
        <w:rPr>
          <w:rFonts w:asciiTheme="minorHAnsi" w:hAnsiTheme="minorHAnsi"/>
          <w:szCs w:val="18"/>
          <w:lang w:eastAsia="et-EE"/>
        </w:rPr>
      </w:pPr>
      <w:r w:rsidRPr="009615C2">
        <w:rPr>
          <w:rFonts w:asciiTheme="minorHAnsi" w:hAnsiTheme="minorHAnsi"/>
          <w:szCs w:val="18"/>
          <w:lang w:eastAsia="et-EE"/>
        </w:rPr>
        <w:t>Lageraied</w:t>
      </w:r>
      <w:r w:rsidR="009A4C46">
        <w:rPr>
          <w:rFonts w:asciiTheme="minorHAnsi" w:hAnsiTheme="minorHAnsi"/>
          <w:szCs w:val="18"/>
          <w:lang w:eastAsia="et-EE"/>
        </w:rPr>
        <w:t xml:space="preserve"> teha</w:t>
      </w:r>
      <w:r w:rsidRPr="009615C2">
        <w:rPr>
          <w:rFonts w:asciiTheme="minorHAnsi" w:hAnsiTheme="minorHAnsi"/>
          <w:szCs w:val="18"/>
          <w:lang w:eastAsia="et-EE"/>
        </w:rPr>
        <w:t xml:space="preserve"> maastikku sobituvalt;</w:t>
      </w:r>
    </w:p>
    <w:p w14:paraId="0D01E790" w14:textId="7978C928" w:rsidR="001F7728" w:rsidRPr="009615C2" w:rsidRDefault="001F7728" w:rsidP="007B5F33">
      <w:pPr>
        <w:pStyle w:val="Kehatekst"/>
        <w:numPr>
          <w:ilvl w:val="0"/>
          <w:numId w:val="56"/>
        </w:numPr>
        <w:shd w:val="clear" w:color="auto" w:fill="FFFFFF"/>
        <w:spacing w:before="100" w:beforeAutospacing="1"/>
        <w:ind w:left="714" w:hanging="357"/>
        <w:rPr>
          <w:rFonts w:asciiTheme="minorHAnsi" w:hAnsiTheme="minorHAnsi"/>
          <w:szCs w:val="18"/>
          <w:lang w:eastAsia="et-EE"/>
        </w:rPr>
      </w:pPr>
      <w:r w:rsidRPr="009615C2">
        <w:rPr>
          <w:rFonts w:asciiTheme="minorHAnsi" w:hAnsiTheme="minorHAnsi"/>
          <w:szCs w:val="18"/>
          <w:lang w:eastAsia="et-EE"/>
        </w:rPr>
        <w:t xml:space="preserve">Lageraielangile </w:t>
      </w:r>
      <w:r w:rsidR="009A4C46">
        <w:rPr>
          <w:rFonts w:asciiTheme="minorHAnsi" w:hAnsiTheme="minorHAnsi"/>
          <w:szCs w:val="18"/>
          <w:lang w:eastAsia="et-EE"/>
        </w:rPr>
        <w:t>jätta</w:t>
      </w:r>
      <w:r w:rsidRPr="009615C2">
        <w:rPr>
          <w:rFonts w:asciiTheme="minorHAnsi" w:hAnsiTheme="minorHAnsi"/>
          <w:szCs w:val="18"/>
          <w:lang w:eastAsia="et-EE"/>
        </w:rPr>
        <w:t xml:space="preserve"> säilikpuud kasvama gruppidena;</w:t>
      </w:r>
    </w:p>
    <w:p w14:paraId="1D1D3A6F" w14:textId="6F08FB34" w:rsidR="001F7728" w:rsidRPr="009615C2" w:rsidRDefault="001F7728" w:rsidP="007B5F33">
      <w:pPr>
        <w:numPr>
          <w:ilvl w:val="0"/>
          <w:numId w:val="56"/>
        </w:numPr>
        <w:shd w:val="clear" w:color="auto" w:fill="FFFFFF"/>
        <w:spacing w:before="100" w:beforeAutospacing="1" w:after="120"/>
        <w:rPr>
          <w:rFonts w:asciiTheme="minorHAnsi" w:hAnsiTheme="minorHAnsi"/>
          <w:szCs w:val="18"/>
          <w:lang w:eastAsia="et-EE"/>
        </w:rPr>
      </w:pPr>
      <w:r w:rsidRPr="009615C2">
        <w:rPr>
          <w:rFonts w:asciiTheme="minorHAnsi" w:hAnsiTheme="minorHAnsi"/>
          <w:szCs w:val="18"/>
          <w:lang w:eastAsia="et-EE"/>
        </w:rPr>
        <w:t>Lageraie järgselt uuenda</w:t>
      </w:r>
      <w:r w:rsidR="00C23E60">
        <w:rPr>
          <w:rFonts w:asciiTheme="minorHAnsi" w:hAnsiTheme="minorHAnsi"/>
          <w:szCs w:val="18"/>
          <w:lang w:eastAsia="et-EE"/>
        </w:rPr>
        <w:t>da</w:t>
      </w:r>
      <w:r w:rsidRPr="009615C2">
        <w:rPr>
          <w:rFonts w:asciiTheme="minorHAnsi" w:hAnsiTheme="minorHAnsi"/>
          <w:szCs w:val="18"/>
          <w:lang w:eastAsia="et-EE"/>
        </w:rPr>
        <w:t xml:space="preserve"> raiesmik raiele järgneval uuendamisperioodil;</w:t>
      </w:r>
    </w:p>
    <w:p w14:paraId="055773DE" w14:textId="54376091" w:rsidR="001F7728" w:rsidRPr="009615C2" w:rsidRDefault="001F7728" w:rsidP="007B5F33">
      <w:pPr>
        <w:numPr>
          <w:ilvl w:val="0"/>
          <w:numId w:val="56"/>
        </w:numPr>
        <w:shd w:val="clear" w:color="auto" w:fill="FFFFFF"/>
        <w:spacing w:before="100" w:beforeAutospacing="1" w:after="120"/>
        <w:rPr>
          <w:rFonts w:asciiTheme="minorHAnsi" w:hAnsiTheme="minorHAnsi"/>
          <w:szCs w:val="18"/>
          <w:lang w:eastAsia="et-EE"/>
        </w:rPr>
      </w:pPr>
      <w:r w:rsidRPr="009615C2">
        <w:rPr>
          <w:rFonts w:asciiTheme="minorHAnsi" w:hAnsiTheme="minorHAnsi"/>
          <w:szCs w:val="18"/>
          <w:lang w:eastAsia="et-EE"/>
        </w:rPr>
        <w:t xml:space="preserve">Enne raiesmiku uuenemist </w:t>
      </w:r>
      <w:r w:rsidR="00C23E60">
        <w:rPr>
          <w:rFonts w:asciiTheme="minorHAnsi" w:hAnsiTheme="minorHAnsi"/>
          <w:szCs w:val="18"/>
          <w:lang w:eastAsia="et-EE"/>
        </w:rPr>
        <w:t>mitte teha</w:t>
      </w:r>
      <w:r w:rsidRPr="009615C2">
        <w:rPr>
          <w:rFonts w:asciiTheme="minorHAnsi" w:hAnsiTheme="minorHAnsi"/>
          <w:szCs w:val="18"/>
          <w:lang w:eastAsia="et-EE"/>
        </w:rPr>
        <w:t xml:space="preserve"> uut lageraiet raiesmikuga piirneval metsaeraldisel; </w:t>
      </w:r>
    </w:p>
    <w:p w14:paraId="0704C054" w14:textId="27DFAF62" w:rsidR="001F7728" w:rsidRPr="009615C2" w:rsidRDefault="001F7728" w:rsidP="007B5F33">
      <w:pPr>
        <w:numPr>
          <w:ilvl w:val="0"/>
          <w:numId w:val="56"/>
        </w:numPr>
        <w:shd w:val="clear" w:color="auto" w:fill="FFFFFF"/>
        <w:spacing w:before="100" w:beforeAutospacing="1" w:after="120"/>
        <w:rPr>
          <w:rFonts w:asciiTheme="minorHAnsi" w:hAnsiTheme="minorHAnsi"/>
          <w:szCs w:val="18"/>
          <w:lang w:eastAsia="et-EE"/>
        </w:rPr>
      </w:pPr>
      <w:r w:rsidRPr="009615C2">
        <w:rPr>
          <w:rFonts w:asciiTheme="minorHAnsi" w:hAnsiTheme="minorHAnsi"/>
          <w:szCs w:val="18"/>
          <w:lang w:eastAsia="et-EE"/>
        </w:rPr>
        <w:t>Raietööde käigus tekkinud raidmed korista</w:t>
      </w:r>
      <w:r w:rsidR="00C23E60">
        <w:rPr>
          <w:rFonts w:asciiTheme="minorHAnsi" w:hAnsiTheme="minorHAnsi"/>
          <w:szCs w:val="18"/>
          <w:lang w:eastAsia="et-EE"/>
        </w:rPr>
        <w:t>da</w:t>
      </w:r>
      <w:r w:rsidRPr="009615C2">
        <w:rPr>
          <w:rFonts w:asciiTheme="minorHAnsi" w:hAnsiTheme="minorHAnsi"/>
          <w:szCs w:val="18"/>
          <w:lang w:eastAsia="et-EE"/>
        </w:rPr>
        <w:t xml:space="preserve"> kasutatavatelt metsateedelt ja -radadelt;</w:t>
      </w:r>
    </w:p>
    <w:p w14:paraId="5C52FE3A" w14:textId="30A8CDE6" w:rsidR="001F7728" w:rsidRPr="009615C2" w:rsidRDefault="001F7728" w:rsidP="007B5F33">
      <w:pPr>
        <w:numPr>
          <w:ilvl w:val="0"/>
          <w:numId w:val="56"/>
        </w:numPr>
        <w:shd w:val="clear" w:color="auto" w:fill="FFFFFF"/>
        <w:spacing w:before="100" w:beforeAutospacing="1" w:after="120"/>
        <w:rPr>
          <w:rFonts w:asciiTheme="minorHAnsi" w:hAnsiTheme="minorHAnsi"/>
          <w:szCs w:val="18"/>
          <w:lang w:eastAsia="et-EE"/>
        </w:rPr>
      </w:pPr>
      <w:r w:rsidRPr="009615C2">
        <w:rPr>
          <w:rFonts w:asciiTheme="minorHAnsi" w:hAnsiTheme="minorHAnsi"/>
          <w:szCs w:val="18"/>
          <w:lang w:eastAsia="et-EE"/>
        </w:rPr>
        <w:lastRenderedPageBreak/>
        <w:t xml:space="preserve">Maapinna ettevalmistamise käigus </w:t>
      </w:r>
      <w:r w:rsidR="00C23E60">
        <w:rPr>
          <w:rFonts w:asciiTheme="minorHAnsi" w:hAnsiTheme="minorHAnsi"/>
          <w:szCs w:val="18"/>
          <w:lang w:eastAsia="et-EE"/>
        </w:rPr>
        <w:t>mitte kahjustada</w:t>
      </w:r>
      <w:r w:rsidRPr="009615C2">
        <w:rPr>
          <w:rFonts w:asciiTheme="minorHAnsi" w:hAnsiTheme="minorHAnsi"/>
          <w:szCs w:val="18"/>
          <w:lang w:eastAsia="et-EE"/>
        </w:rPr>
        <w:t xml:space="preserve"> kasutatavaid metsateid ja -radasid;</w:t>
      </w:r>
    </w:p>
    <w:p w14:paraId="4F0F4D05" w14:textId="49A42048" w:rsidR="001F7728" w:rsidRPr="009615C2" w:rsidRDefault="001F7728" w:rsidP="007B5F33">
      <w:pPr>
        <w:numPr>
          <w:ilvl w:val="0"/>
          <w:numId w:val="56"/>
        </w:numPr>
        <w:shd w:val="clear" w:color="auto" w:fill="FFFFFF"/>
        <w:spacing w:before="100" w:beforeAutospacing="1" w:after="120"/>
        <w:rPr>
          <w:rFonts w:asciiTheme="minorHAnsi" w:hAnsiTheme="minorHAnsi"/>
          <w:szCs w:val="18"/>
          <w:lang w:eastAsia="et-EE"/>
        </w:rPr>
      </w:pPr>
      <w:r w:rsidRPr="009615C2">
        <w:rPr>
          <w:rFonts w:asciiTheme="minorHAnsi" w:hAnsiTheme="minorHAnsi"/>
          <w:szCs w:val="18"/>
          <w:lang w:eastAsia="et-EE"/>
        </w:rPr>
        <w:t>Turberaiet teha juhul kui metsa kasvutingimused võimaldavad tagada metsa uuendamise.</w:t>
      </w:r>
    </w:p>
    <w:p w14:paraId="69CFBB4B" w14:textId="1EAA8004" w:rsidR="005049A4" w:rsidRPr="000E0F48" w:rsidRDefault="00151161" w:rsidP="000E0F48">
      <w:pPr>
        <w:pStyle w:val="Pealkiri2"/>
      </w:pPr>
      <w:bookmarkStart w:id="137" w:name="_Toc85453263"/>
      <w:r w:rsidRPr="000E0F48">
        <w:t>Kauni</w:t>
      </w:r>
      <w:r>
        <w:t xml:space="preserve"> vaatega</w:t>
      </w:r>
      <w:r w:rsidRPr="000E0F48">
        <w:t xml:space="preserve"> </w:t>
      </w:r>
      <w:r w:rsidR="00C033F8" w:rsidRPr="000E0F48">
        <w:t>teelõigud ja v</w:t>
      </w:r>
      <w:r w:rsidR="005049A4" w:rsidRPr="000E0F48">
        <w:t>aate</w:t>
      </w:r>
      <w:r w:rsidR="00C033F8" w:rsidRPr="000E0F48">
        <w:t>koridorid</w:t>
      </w:r>
      <w:bookmarkEnd w:id="137"/>
    </w:p>
    <w:p w14:paraId="615126AD" w14:textId="3DA50542" w:rsidR="005049A4" w:rsidRPr="007D16B9" w:rsidRDefault="005049A4" w:rsidP="005049A4">
      <w:pPr>
        <w:pStyle w:val="Kehatekst"/>
        <w:rPr>
          <w:rFonts w:asciiTheme="minorHAnsi" w:hAnsiTheme="minorHAnsi"/>
          <w:szCs w:val="18"/>
        </w:rPr>
      </w:pPr>
      <w:r w:rsidRPr="007D16B9">
        <w:rPr>
          <w:rFonts w:asciiTheme="minorHAnsi" w:hAnsiTheme="minorHAnsi"/>
          <w:szCs w:val="18"/>
        </w:rPr>
        <w:t xml:space="preserve">Maakonna </w:t>
      </w:r>
      <w:r w:rsidRPr="004E7834">
        <w:rPr>
          <w:rFonts w:asciiTheme="minorHAnsi" w:hAnsiTheme="minorHAnsi"/>
          <w:szCs w:val="18"/>
        </w:rPr>
        <w:t>teemaplaneeringuga</w:t>
      </w:r>
      <w:r w:rsidRPr="007D16B9">
        <w:rPr>
          <w:rFonts w:asciiTheme="minorHAnsi" w:hAnsiTheme="minorHAnsi"/>
          <w:szCs w:val="18"/>
        </w:rPr>
        <w:t xml:space="preserve"> </w:t>
      </w:r>
      <w:r w:rsidR="004E7834" w:rsidRPr="004E7834">
        <w:rPr>
          <w:rFonts w:asciiTheme="minorHAnsi" w:hAnsiTheme="minorHAnsi"/>
          <w:szCs w:val="18"/>
        </w:rPr>
        <w:t>„Lääne-Viru maakonna rannikuala“</w:t>
      </w:r>
      <w:r w:rsidR="004E7834">
        <w:rPr>
          <w:rFonts w:asciiTheme="minorHAnsi" w:hAnsiTheme="minorHAnsi"/>
          <w:szCs w:val="18"/>
        </w:rPr>
        <w:t xml:space="preserve"> </w:t>
      </w:r>
      <w:r w:rsidRPr="007D16B9">
        <w:rPr>
          <w:rFonts w:asciiTheme="minorHAnsi" w:hAnsiTheme="minorHAnsi"/>
          <w:szCs w:val="18"/>
        </w:rPr>
        <w:t xml:space="preserve">on määratud kaunid teelõigud </w:t>
      </w:r>
      <w:r w:rsidR="00601E59">
        <w:rPr>
          <w:rFonts w:asciiTheme="minorHAnsi" w:hAnsiTheme="minorHAnsi"/>
          <w:szCs w:val="18"/>
        </w:rPr>
        <w:t>ja</w:t>
      </w:r>
      <w:r w:rsidRPr="007D16B9">
        <w:rPr>
          <w:rFonts w:asciiTheme="minorHAnsi" w:hAnsiTheme="minorHAnsi"/>
          <w:szCs w:val="18"/>
        </w:rPr>
        <w:t xml:space="preserve"> ilusad vaated.  </w:t>
      </w:r>
    </w:p>
    <w:p w14:paraId="0145B369" w14:textId="440C0D20" w:rsidR="005049A4" w:rsidRPr="007D16B9" w:rsidRDefault="00601E59" w:rsidP="005049A4">
      <w:pPr>
        <w:pStyle w:val="Kehatekst"/>
        <w:rPr>
          <w:rFonts w:asciiTheme="minorHAnsi" w:hAnsiTheme="minorHAnsi"/>
          <w:szCs w:val="18"/>
        </w:rPr>
      </w:pPr>
      <w:r>
        <w:rPr>
          <w:rFonts w:asciiTheme="minorHAnsi" w:hAnsiTheme="minorHAnsi"/>
          <w:szCs w:val="18"/>
        </w:rPr>
        <w:t xml:space="preserve">Kaunid </w:t>
      </w:r>
      <w:r w:rsidR="005049A4" w:rsidRPr="007D16B9">
        <w:rPr>
          <w:rFonts w:asciiTheme="minorHAnsi" w:hAnsiTheme="minorHAnsi"/>
          <w:szCs w:val="18"/>
        </w:rPr>
        <w:t>te</w:t>
      </w:r>
      <w:r>
        <w:rPr>
          <w:rFonts w:asciiTheme="minorHAnsi" w:hAnsiTheme="minorHAnsi"/>
          <w:szCs w:val="18"/>
        </w:rPr>
        <w:t xml:space="preserve">elõigud </w:t>
      </w:r>
      <w:r w:rsidR="005049A4" w:rsidRPr="007D16B9">
        <w:rPr>
          <w:rFonts w:asciiTheme="minorHAnsi" w:hAnsiTheme="minorHAnsi"/>
          <w:szCs w:val="18"/>
        </w:rPr>
        <w:t xml:space="preserve">läbivad esteetiliselt väärtuslikku maastikku ja </w:t>
      </w:r>
      <w:r>
        <w:rPr>
          <w:rFonts w:asciiTheme="minorHAnsi" w:hAnsiTheme="minorHAnsi"/>
          <w:szCs w:val="18"/>
        </w:rPr>
        <w:t>neilt</w:t>
      </w:r>
      <w:r w:rsidR="005049A4" w:rsidRPr="007D16B9">
        <w:rPr>
          <w:rFonts w:asciiTheme="minorHAnsi" w:hAnsiTheme="minorHAnsi"/>
          <w:szCs w:val="18"/>
        </w:rPr>
        <w:t xml:space="preserve"> avanevad ilusad vaated ümbrusele. Üldjuhul ei kuulu nende hulka suuremad, tiheda </w:t>
      </w:r>
      <w:r>
        <w:rPr>
          <w:rFonts w:asciiTheme="minorHAnsi" w:hAnsiTheme="minorHAnsi"/>
          <w:szCs w:val="18"/>
        </w:rPr>
        <w:t>transiit</w:t>
      </w:r>
      <w:r w:rsidR="005049A4" w:rsidRPr="007D16B9">
        <w:rPr>
          <w:rFonts w:asciiTheme="minorHAnsi" w:hAnsiTheme="minorHAnsi"/>
          <w:szCs w:val="18"/>
        </w:rPr>
        <w:t xml:space="preserve">liiklusega või enamjaolt sirge teetrassiga laiad maanteed. </w:t>
      </w:r>
    </w:p>
    <w:p w14:paraId="7B413215" w14:textId="744CC9CF" w:rsidR="00601E59" w:rsidRPr="00A81DEF" w:rsidRDefault="00601E59" w:rsidP="005049A4">
      <w:pPr>
        <w:pStyle w:val="Kehatekst"/>
        <w:rPr>
          <w:rFonts w:asciiTheme="minorHAnsi" w:hAnsiTheme="minorHAnsi"/>
          <w:szCs w:val="18"/>
        </w:rPr>
      </w:pPr>
      <w:r>
        <w:rPr>
          <w:rFonts w:asciiTheme="minorHAnsi" w:hAnsiTheme="minorHAnsi"/>
          <w:szCs w:val="18"/>
        </w:rPr>
        <w:t>Üldp</w:t>
      </w:r>
      <w:r w:rsidR="005049A4" w:rsidRPr="007D16B9">
        <w:rPr>
          <w:rFonts w:asciiTheme="minorHAnsi" w:hAnsiTheme="minorHAnsi"/>
          <w:szCs w:val="18"/>
        </w:rPr>
        <w:t xml:space="preserve">laneeringus käsitletakse </w:t>
      </w:r>
      <w:r>
        <w:rPr>
          <w:rFonts w:asciiTheme="minorHAnsi" w:hAnsiTheme="minorHAnsi"/>
          <w:szCs w:val="18"/>
        </w:rPr>
        <w:t xml:space="preserve">Viru-Nigula vallas </w:t>
      </w:r>
      <w:r w:rsidR="005049A4" w:rsidRPr="007D16B9">
        <w:rPr>
          <w:rFonts w:asciiTheme="minorHAnsi" w:hAnsiTheme="minorHAnsi"/>
          <w:szCs w:val="18"/>
        </w:rPr>
        <w:t xml:space="preserve">ilusate teelõikudena Linnuse – Malla – </w:t>
      </w:r>
      <w:proofErr w:type="spellStart"/>
      <w:r w:rsidR="005049A4" w:rsidRPr="007D16B9">
        <w:rPr>
          <w:rFonts w:asciiTheme="minorHAnsi" w:hAnsiTheme="minorHAnsi"/>
          <w:szCs w:val="18"/>
        </w:rPr>
        <w:t>Iila</w:t>
      </w:r>
      <w:proofErr w:type="spellEnd"/>
      <w:r w:rsidR="005049A4" w:rsidRPr="007D16B9">
        <w:rPr>
          <w:rFonts w:asciiTheme="minorHAnsi" w:hAnsiTheme="minorHAnsi"/>
          <w:szCs w:val="18"/>
        </w:rPr>
        <w:t xml:space="preserve"> – </w:t>
      </w:r>
      <w:proofErr w:type="spellStart"/>
      <w:r w:rsidR="005049A4" w:rsidRPr="007D16B9">
        <w:rPr>
          <w:rFonts w:asciiTheme="minorHAnsi" w:hAnsiTheme="minorHAnsi"/>
          <w:szCs w:val="18"/>
        </w:rPr>
        <w:t>Kanguristi</w:t>
      </w:r>
      <w:proofErr w:type="spellEnd"/>
      <w:r w:rsidR="005049A4" w:rsidRPr="007D16B9">
        <w:rPr>
          <w:rFonts w:asciiTheme="minorHAnsi" w:hAnsiTheme="minorHAnsi"/>
          <w:szCs w:val="18"/>
        </w:rPr>
        <w:t xml:space="preserve"> </w:t>
      </w:r>
      <w:r>
        <w:rPr>
          <w:rFonts w:asciiTheme="minorHAnsi" w:hAnsiTheme="minorHAnsi"/>
          <w:szCs w:val="18"/>
        </w:rPr>
        <w:t>– Vasta</w:t>
      </w:r>
      <w:r w:rsidR="00B47501">
        <w:rPr>
          <w:rFonts w:asciiTheme="minorHAnsi" w:hAnsiTheme="minorHAnsi"/>
          <w:szCs w:val="18"/>
        </w:rPr>
        <w:t xml:space="preserve"> (12,6 km)</w:t>
      </w:r>
      <w:r>
        <w:rPr>
          <w:rFonts w:asciiTheme="minorHAnsi" w:hAnsiTheme="minorHAnsi"/>
          <w:szCs w:val="18"/>
        </w:rPr>
        <w:t xml:space="preserve">, </w:t>
      </w:r>
      <w:proofErr w:type="spellStart"/>
      <w:r>
        <w:rPr>
          <w:rFonts w:asciiTheme="minorHAnsi" w:hAnsiTheme="minorHAnsi"/>
          <w:szCs w:val="18"/>
        </w:rPr>
        <w:t>Unukse</w:t>
      </w:r>
      <w:proofErr w:type="spellEnd"/>
      <w:r>
        <w:rPr>
          <w:rFonts w:asciiTheme="minorHAnsi" w:hAnsiTheme="minorHAnsi"/>
          <w:szCs w:val="18"/>
        </w:rPr>
        <w:t xml:space="preserve"> – Mahu</w:t>
      </w:r>
      <w:r w:rsidR="00B47501">
        <w:rPr>
          <w:rFonts w:asciiTheme="minorHAnsi" w:hAnsiTheme="minorHAnsi"/>
          <w:szCs w:val="18"/>
        </w:rPr>
        <w:t xml:space="preserve"> (5,7 km)</w:t>
      </w:r>
      <w:r>
        <w:rPr>
          <w:rFonts w:asciiTheme="minorHAnsi" w:hAnsiTheme="minorHAnsi"/>
          <w:szCs w:val="18"/>
        </w:rPr>
        <w:t>, Samma – Met</w:t>
      </w:r>
      <w:r w:rsidRPr="00A81DEF">
        <w:rPr>
          <w:rFonts w:asciiTheme="minorHAnsi" w:hAnsiTheme="minorHAnsi"/>
          <w:szCs w:val="18"/>
        </w:rPr>
        <w:t>savälja</w:t>
      </w:r>
      <w:r w:rsidR="00B47501">
        <w:rPr>
          <w:rFonts w:asciiTheme="minorHAnsi" w:hAnsiTheme="minorHAnsi"/>
          <w:szCs w:val="18"/>
        </w:rPr>
        <w:t xml:space="preserve"> (3 km)</w:t>
      </w:r>
      <w:r w:rsidRPr="00A81DEF">
        <w:rPr>
          <w:rFonts w:asciiTheme="minorHAnsi" w:hAnsiTheme="minorHAnsi"/>
          <w:szCs w:val="18"/>
        </w:rPr>
        <w:t xml:space="preserve"> ja </w:t>
      </w:r>
      <w:proofErr w:type="spellStart"/>
      <w:r w:rsidRPr="00A81DEF">
        <w:rPr>
          <w:rFonts w:asciiTheme="minorHAnsi" w:hAnsiTheme="minorHAnsi"/>
          <w:szCs w:val="18"/>
        </w:rPr>
        <w:t>Katela</w:t>
      </w:r>
      <w:proofErr w:type="spellEnd"/>
      <w:r w:rsidRPr="00A81DEF">
        <w:rPr>
          <w:rFonts w:asciiTheme="minorHAnsi" w:hAnsiTheme="minorHAnsi"/>
          <w:szCs w:val="18"/>
        </w:rPr>
        <w:t xml:space="preserve"> – Selja – Toolse</w:t>
      </w:r>
      <w:r w:rsidR="00A81DEF" w:rsidRPr="00A81DEF">
        <w:rPr>
          <w:rFonts w:asciiTheme="minorHAnsi" w:hAnsiTheme="minorHAnsi"/>
          <w:szCs w:val="18"/>
        </w:rPr>
        <w:t xml:space="preserve"> </w:t>
      </w:r>
      <w:r w:rsidR="00B47501">
        <w:rPr>
          <w:rFonts w:asciiTheme="minorHAnsi" w:hAnsiTheme="minorHAnsi"/>
          <w:szCs w:val="18"/>
        </w:rPr>
        <w:t xml:space="preserve">(5,3 km) </w:t>
      </w:r>
      <w:r w:rsidR="00A81DEF" w:rsidRPr="00A81DEF">
        <w:rPr>
          <w:rFonts w:asciiTheme="minorHAnsi" w:hAnsiTheme="minorHAnsi"/>
          <w:szCs w:val="18"/>
        </w:rPr>
        <w:t>teelõike</w:t>
      </w:r>
      <w:r w:rsidR="005049A4" w:rsidRPr="00A81DEF">
        <w:rPr>
          <w:rFonts w:asciiTheme="minorHAnsi" w:hAnsiTheme="minorHAnsi"/>
          <w:szCs w:val="18"/>
        </w:rPr>
        <w:t xml:space="preserve">. </w:t>
      </w:r>
    </w:p>
    <w:p w14:paraId="5BD9A569" w14:textId="092CB3D7" w:rsidR="00A81DEF" w:rsidRPr="007D16B9" w:rsidRDefault="00B47501" w:rsidP="004F28E6">
      <w:pPr>
        <w:pStyle w:val="Kehatekst"/>
        <w:spacing w:after="240"/>
        <w:rPr>
          <w:rFonts w:asciiTheme="minorHAnsi" w:hAnsiTheme="minorHAnsi"/>
          <w:szCs w:val="18"/>
        </w:rPr>
      </w:pPr>
      <w:r>
        <w:rPr>
          <w:rFonts w:asciiTheme="minorHAnsi" w:hAnsiTheme="minorHAnsi"/>
          <w:szCs w:val="18"/>
        </w:rPr>
        <w:t>Ilusad vaatekohad asuvad Selja külas (2 tk), Kalikülas</w:t>
      </w:r>
      <w:r w:rsidR="005C4A23">
        <w:rPr>
          <w:rFonts w:asciiTheme="minorHAnsi" w:hAnsiTheme="minorHAnsi"/>
          <w:szCs w:val="18"/>
        </w:rPr>
        <w:t xml:space="preserve"> (1)</w:t>
      </w:r>
      <w:r>
        <w:rPr>
          <w:rFonts w:asciiTheme="minorHAnsi" w:hAnsiTheme="minorHAnsi"/>
          <w:szCs w:val="18"/>
        </w:rPr>
        <w:t>, Ojakülas</w:t>
      </w:r>
      <w:r w:rsidR="005C4A23">
        <w:rPr>
          <w:rFonts w:asciiTheme="minorHAnsi" w:hAnsiTheme="minorHAnsi"/>
          <w:szCs w:val="18"/>
        </w:rPr>
        <w:t xml:space="preserve"> (1)</w:t>
      </w:r>
      <w:r>
        <w:rPr>
          <w:rFonts w:asciiTheme="minorHAnsi" w:hAnsiTheme="minorHAnsi"/>
          <w:szCs w:val="18"/>
        </w:rPr>
        <w:t xml:space="preserve">, Malla külas (2), </w:t>
      </w:r>
      <w:proofErr w:type="spellStart"/>
      <w:r>
        <w:rPr>
          <w:rFonts w:asciiTheme="minorHAnsi" w:hAnsiTheme="minorHAnsi"/>
          <w:szCs w:val="18"/>
        </w:rPr>
        <w:t>Kuura</w:t>
      </w:r>
      <w:proofErr w:type="spellEnd"/>
      <w:r>
        <w:rPr>
          <w:rFonts w:asciiTheme="minorHAnsi" w:hAnsiTheme="minorHAnsi"/>
          <w:szCs w:val="18"/>
        </w:rPr>
        <w:t xml:space="preserve"> külas</w:t>
      </w:r>
      <w:r w:rsidR="005C4A23">
        <w:rPr>
          <w:rFonts w:asciiTheme="minorHAnsi" w:hAnsiTheme="minorHAnsi"/>
          <w:szCs w:val="18"/>
        </w:rPr>
        <w:t xml:space="preserve"> (1)</w:t>
      </w:r>
      <w:r>
        <w:rPr>
          <w:rFonts w:asciiTheme="minorHAnsi" w:hAnsiTheme="minorHAnsi"/>
          <w:szCs w:val="18"/>
        </w:rPr>
        <w:t xml:space="preserve">, </w:t>
      </w:r>
      <w:proofErr w:type="spellStart"/>
      <w:r>
        <w:rPr>
          <w:rFonts w:asciiTheme="minorHAnsi" w:hAnsiTheme="minorHAnsi"/>
          <w:szCs w:val="18"/>
        </w:rPr>
        <w:t>Iila</w:t>
      </w:r>
      <w:proofErr w:type="spellEnd"/>
      <w:r>
        <w:rPr>
          <w:rFonts w:asciiTheme="minorHAnsi" w:hAnsiTheme="minorHAnsi"/>
          <w:szCs w:val="18"/>
        </w:rPr>
        <w:t xml:space="preserve"> külas (2), </w:t>
      </w:r>
      <w:proofErr w:type="spellStart"/>
      <w:r>
        <w:rPr>
          <w:rFonts w:asciiTheme="minorHAnsi" w:hAnsiTheme="minorHAnsi"/>
          <w:szCs w:val="18"/>
        </w:rPr>
        <w:t>Võrkla</w:t>
      </w:r>
      <w:proofErr w:type="spellEnd"/>
      <w:r>
        <w:rPr>
          <w:rFonts w:asciiTheme="minorHAnsi" w:hAnsiTheme="minorHAnsi"/>
          <w:szCs w:val="18"/>
        </w:rPr>
        <w:t xml:space="preserve"> külas</w:t>
      </w:r>
      <w:r w:rsidR="005C4A23">
        <w:rPr>
          <w:rFonts w:asciiTheme="minorHAnsi" w:hAnsiTheme="minorHAnsi"/>
          <w:szCs w:val="18"/>
        </w:rPr>
        <w:t xml:space="preserve"> (1)</w:t>
      </w:r>
      <w:r>
        <w:rPr>
          <w:rFonts w:asciiTheme="minorHAnsi" w:hAnsiTheme="minorHAnsi"/>
          <w:szCs w:val="18"/>
        </w:rPr>
        <w:t xml:space="preserve">, </w:t>
      </w:r>
      <w:proofErr w:type="spellStart"/>
      <w:r>
        <w:rPr>
          <w:rFonts w:asciiTheme="minorHAnsi" w:hAnsiTheme="minorHAnsi"/>
          <w:szCs w:val="18"/>
        </w:rPr>
        <w:t>Tüükri</w:t>
      </w:r>
      <w:proofErr w:type="spellEnd"/>
      <w:r>
        <w:rPr>
          <w:rFonts w:asciiTheme="minorHAnsi" w:hAnsiTheme="minorHAnsi"/>
          <w:szCs w:val="18"/>
        </w:rPr>
        <w:t xml:space="preserve"> külas (2), Kurna külas (2) ja </w:t>
      </w:r>
      <w:proofErr w:type="spellStart"/>
      <w:r>
        <w:rPr>
          <w:rFonts w:asciiTheme="minorHAnsi" w:hAnsiTheme="minorHAnsi"/>
          <w:szCs w:val="18"/>
        </w:rPr>
        <w:t>Koila</w:t>
      </w:r>
      <w:proofErr w:type="spellEnd"/>
      <w:r>
        <w:rPr>
          <w:rFonts w:asciiTheme="minorHAnsi" w:hAnsiTheme="minorHAnsi"/>
          <w:szCs w:val="18"/>
        </w:rPr>
        <w:t xml:space="preserve"> külas</w:t>
      </w:r>
      <w:r w:rsidR="005C4A23">
        <w:rPr>
          <w:rFonts w:asciiTheme="minorHAnsi" w:hAnsiTheme="minorHAnsi"/>
          <w:szCs w:val="18"/>
        </w:rPr>
        <w:t xml:space="preserve"> (1)</w:t>
      </w:r>
      <w:r>
        <w:rPr>
          <w:rFonts w:asciiTheme="minorHAnsi" w:hAnsiTheme="minorHAnsi"/>
          <w:szCs w:val="18"/>
        </w:rPr>
        <w:t>.</w:t>
      </w:r>
      <w:r w:rsidR="005C4A23">
        <w:rPr>
          <w:rFonts w:asciiTheme="minorHAnsi" w:hAnsiTheme="minorHAnsi"/>
          <w:szCs w:val="18"/>
        </w:rPr>
        <w:t xml:space="preserve"> Täiendavalt on töökoosolekute käigus lisatud ilusad vaated Kunda linnas (2) ja Kõrkkülas (1).</w:t>
      </w:r>
    </w:p>
    <w:p w14:paraId="58B2E595" w14:textId="277A9EA8" w:rsidR="00897DC5" w:rsidRPr="007D16B9" w:rsidRDefault="00897DC5" w:rsidP="00897DC5">
      <w:pPr>
        <w:pStyle w:val="Kehatekst"/>
        <w:rPr>
          <w:rFonts w:asciiTheme="minorHAnsi" w:hAnsiTheme="minorHAnsi"/>
          <w:b/>
          <w:color w:val="7F7F7F" w:themeColor="text1" w:themeTint="80"/>
          <w:sz w:val="20"/>
          <w:szCs w:val="22"/>
        </w:rPr>
      </w:pPr>
      <w:r w:rsidRPr="007D16B9">
        <w:rPr>
          <w:rFonts w:asciiTheme="minorHAnsi" w:hAnsiTheme="minorHAnsi"/>
          <w:b/>
          <w:color w:val="7F7F7F" w:themeColor="text1" w:themeTint="80"/>
          <w:sz w:val="20"/>
          <w:szCs w:val="22"/>
        </w:rPr>
        <w:t xml:space="preserve">TINGIMUSED </w:t>
      </w:r>
      <w:r>
        <w:rPr>
          <w:rFonts w:asciiTheme="minorHAnsi" w:hAnsiTheme="minorHAnsi"/>
          <w:b/>
          <w:color w:val="7F7F7F" w:themeColor="text1" w:themeTint="80"/>
          <w:sz w:val="20"/>
          <w:szCs w:val="22"/>
        </w:rPr>
        <w:t>KAUNITE TEELÕIKUDE JA VAATEKORIDORIDE SÄILITAMISEKS</w:t>
      </w:r>
    </w:p>
    <w:p w14:paraId="4DFB21A3" w14:textId="69EB0857" w:rsidR="005049A4" w:rsidRPr="007D16B9" w:rsidRDefault="005049A4" w:rsidP="007B5F33">
      <w:pPr>
        <w:pStyle w:val="Kehatekst"/>
        <w:numPr>
          <w:ilvl w:val="0"/>
          <w:numId w:val="58"/>
        </w:numPr>
        <w:rPr>
          <w:rFonts w:asciiTheme="minorHAnsi" w:hAnsiTheme="minorHAnsi"/>
          <w:szCs w:val="22"/>
        </w:rPr>
      </w:pPr>
      <w:r w:rsidRPr="007D16B9">
        <w:rPr>
          <w:rFonts w:asciiTheme="minorHAnsi" w:hAnsiTheme="minorHAnsi"/>
          <w:szCs w:val="22"/>
        </w:rPr>
        <w:t>Säilitada vaadete avatus olulistele maamärki</w:t>
      </w:r>
      <w:r w:rsidR="003B6FB8" w:rsidRPr="007D16B9">
        <w:rPr>
          <w:rFonts w:asciiTheme="minorHAnsi" w:hAnsiTheme="minorHAnsi"/>
          <w:szCs w:val="22"/>
        </w:rPr>
        <w:t>dele</w:t>
      </w:r>
      <w:r w:rsidR="00AD20B7">
        <w:rPr>
          <w:rStyle w:val="Allmrkuseviide"/>
          <w:szCs w:val="22"/>
        </w:rPr>
        <w:footnoteReference w:id="34"/>
      </w:r>
      <w:r w:rsidR="003B6FB8" w:rsidRPr="007D16B9">
        <w:rPr>
          <w:rFonts w:asciiTheme="minorHAnsi" w:hAnsiTheme="minorHAnsi"/>
          <w:szCs w:val="22"/>
        </w:rPr>
        <w:t xml:space="preserve"> ja ilusa vaatega kohtadele;</w:t>
      </w:r>
    </w:p>
    <w:p w14:paraId="36463BE3" w14:textId="7D7FE0F0" w:rsidR="005049A4" w:rsidRPr="007D16B9" w:rsidRDefault="005049A4" w:rsidP="007B5F33">
      <w:pPr>
        <w:pStyle w:val="Kehatekst"/>
        <w:numPr>
          <w:ilvl w:val="0"/>
          <w:numId w:val="58"/>
        </w:numPr>
        <w:rPr>
          <w:rFonts w:asciiTheme="minorHAnsi" w:hAnsiTheme="minorHAnsi"/>
          <w:szCs w:val="22"/>
        </w:rPr>
      </w:pPr>
      <w:r w:rsidRPr="007D16B9">
        <w:rPr>
          <w:rFonts w:asciiTheme="minorHAnsi" w:hAnsiTheme="minorHAnsi"/>
          <w:szCs w:val="22"/>
        </w:rPr>
        <w:t xml:space="preserve">Ilusate teelõikude säilitamiseks ja eksponeerimiseks koos kaunite vaadetega korrastada ja täiendada </w:t>
      </w:r>
      <w:r w:rsidR="00C73D64" w:rsidRPr="007D16B9">
        <w:rPr>
          <w:rFonts w:asciiTheme="minorHAnsi" w:hAnsiTheme="minorHAnsi"/>
          <w:szCs w:val="22"/>
        </w:rPr>
        <w:t xml:space="preserve">järjepidevalt </w:t>
      </w:r>
      <w:r w:rsidRPr="007D16B9">
        <w:rPr>
          <w:rFonts w:asciiTheme="minorHAnsi" w:hAnsiTheme="minorHAnsi"/>
          <w:szCs w:val="22"/>
        </w:rPr>
        <w:t>viidasüsteemi;</w:t>
      </w:r>
    </w:p>
    <w:p w14:paraId="3F744CDB" w14:textId="4EC47EF2" w:rsidR="005049A4" w:rsidRPr="007D16B9" w:rsidRDefault="005049A4" w:rsidP="007B5F33">
      <w:pPr>
        <w:pStyle w:val="Kehatekst"/>
        <w:numPr>
          <w:ilvl w:val="0"/>
          <w:numId w:val="58"/>
        </w:numPr>
        <w:rPr>
          <w:rFonts w:asciiTheme="minorHAnsi" w:hAnsiTheme="minorHAnsi"/>
          <w:szCs w:val="22"/>
        </w:rPr>
      </w:pPr>
      <w:r w:rsidRPr="007D16B9">
        <w:rPr>
          <w:rFonts w:asciiTheme="minorHAnsi" w:hAnsiTheme="minorHAnsi"/>
          <w:szCs w:val="22"/>
        </w:rPr>
        <w:t xml:space="preserve">Uute elektri- ja sideliinide paigutamisel planeerida need maastiku väärtuse </w:t>
      </w:r>
      <w:r w:rsidR="00C033F8">
        <w:rPr>
          <w:rFonts w:asciiTheme="minorHAnsi" w:hAnsiTheme="minorHAnsi"/>
          <w:szCs w:val="22"/>
        </w:rPr>
        <w:t>säilitamiseks</w:t>
      </w:r>
      <w:r w:rsidRPr="007D16B9">
        <w:rPr>
          <w:rFonts w:asciiTheme="minorHAnsi" w:hAnsiTheme="minorHAnsi"/>
          <w:szCs w:val="22"/>
        </w:rPr>
        <w:t xml:space="preserve"> maa alla või varjatud kohtadesse, vältides sealjuures liinisihtide rajamist vaatekoridoridesse</w:t>
      </w:r>
      <w:r w:rsidR="00C033F8">
        <w:rPr>
          <w:rFonts w:asciiTheme="minorHAnsi" w:hAnsiTheme="minorHAnsi"/>
          <w:szCs w:val="22"/>
        </w:rPr>
        <w:t>. Olemasolevad elektri- ja sideliinid viia võimalusel maastiku väärtuse suurendamiseks maa alla või varjatud kohtadesse</w:t>
      </w:r>
      <w:r w:rsidRPr="007D16B9">
        <w:rPr>
          <w:rFonts w:asciiTheme="minorHAnsi" w:hAnsiTheme="minorHAnsi"/>
          <w:szCs w:val="22"/>
        </w:rPr>
        <w:t>;</w:t>
      </w:r>
    </w:p>
    <w:p w14:paraId="6BB53BC8" w14:textId="2B0BC3A6" w:rsidR="005049A4" w:rsidRPr="007D16B9" w:rsidRDefault="005049A4" w:rsidP="007B5F33">
      <w:pPr>
        <w:pStyle w:val="Kehatekst"/>
        <w:numPr>
          <w:ilvl w:val="0"/>
          <w:numId w:val="58"/>
        </w:numPr>
        <w:rPr>
          <w:rFonts w:asciiTheme="minorHAnsi" w:hAnsiTheme="minorHAnsi"/>
          <w:szCs w:val="22"/>
        </w:rPr>
      </w:pPr>
      <w:r w:rsidRPr="007D16B9">
        <w:rPr>
          <w:rFonts w:asciiTheme="minorHAnsi" w:hAnsiTheme="minorHAnsi"/>
          <w:szCs w:val="22"/>
        </w:rPr>
        <w:t>Maasti</w:t>
      </w:r>
      <w:r w:rsidR="00C033F8">
        <w:rPr>
          <w:rFonts w:asciiTheme="minorHAnsi" w:hAnsiTheme="minorHAnsi"/>
          <w:szCs w:val="22"/>
        </w:rPr>
        <w:t>kuesteetilistel põhjustel</w:t>
      </w:r>
      <w:r w:rsidRPr="007D16B9">
        <w:rPr>
          <w:rFonts w:asciiTheme="minorHAnsi" w:hAnsiTheme="minorHAnsi"/>
          <w:szCs w:val="22"/>
        </w:rPr>
        <w:t xml:space="preserve"> vältida </w:t>
      </w:r>
      <w:r w:rsidR="00C033F8">
        <w:rPr>
          <w:rFonts w:asciiTheme="minorHAnsi" w:hAnsiTheme="minorHAnsi"/>
          <w:szCs w:val="22"/>
        </w:rPr>
        <w:t>kaunite teelõikude õgvendamist;</w:t>
      </w:r>
    </w:p>
    <w:p w14:paraId="3B57CCFC" w14:textId="219DF41C" w:rsidR="005049A4" w:rsidRPr="007D16B9" w:rsidRDefault="005049A4" w:rsidP="007B5F33">
      <w:pPr>
        <w:pStyle w:val="Kehatekst"/>
        <w:numPr>
          <w:ilvl w:val="0"/>
          <w:numId w:val="58"/>
        </w:numPr>
        <w:rPr>
          <w:rFonts w:asciiTheme="minorHAnsi" w:hAnsiTheme="minorHAnsi"/>
          <w:szCs w:val="22"/>
        </w:rPr>
      </w:pPr>
      <w:bookmarkStart w:id="138" w:name="_Hlk35241973"/>
      <w:r w:rsidRPr="007D16B9">
        <w:rPr>
          <w:rFonts w:asciiTheme="minorHAnsi" w:hAnsiTheme="minorHAnsi"/>
          <w:szCs w:val="22"/>
        </w:rPr>
        <w:t>Keelatud on ehitiste rajamine vaatekoridori, mis oma mõõtmete või välimu</w:t>
      </w:r>
      <w:r w:rsidR="00C033F8">
        <w:rPr>
          <w:rFonts w:asciiTheme="minorHAnsi" w:hAnsiTheme="minorHAnsi"/>
          <w:szCs w:val="22"/>
        </w:rPr>
        <w:t>se tõttu varjavad</w:t>
      </w:r>
      <w:r w:rsidRPr="007D16B9">
        <w:rPr>
          <w:rFonts w:asciiTheme="minorHAnsi" w:hAnsiTheme="minorHAnsi"/>
          <w:szCs w:val="22"/>
        </w:rPr>
        <w:t xml:space="preserve"> või vähendavad vaadete esteetilist kvaliteeti</w:t>
      </w:r>
      <w:bookmarkEnd w:id="138"/>
      <w:r w:rsidRPr="007D16B9">
        <w:rPr>
          <w:rFonts w:asciiTheme="minorHAnsi" w:hAnsiTheme="minorHAnsi"/>
          <w:szCs w:val="22"/>
        </w:rPr>
        <w:t xml:space="preserve"> (nt tuulegeneraator, mobiilsidemast jm</w:t>
      </w:r>
      <w:r w:rsidR="005C4A23">
        <w:rPr>
          <w:rFonts w:asciiTheme="minorHAnsi" w:hAnsiTheme="minorHAnsi"/>
          <w:szCs w:val="22"/>
        </w:rPr>
        <w:t>s</w:t>
      </w:r>
      <w:r w:rsidRPr="007D16B9">
        <w:rPr>
          <w:rFonts w:asciiTheme="minorHAnsi" w:hAnsiTheme="minorHAnsi"/>
          <w:szCs w:val="22"/>
        </w:rPr>
        <w:t xml:space="preserve"> maastikul visuaalselt domineeriv objekt). </w:t>
      </w:r>
      <w:r w:rsidR="007C2032">
        <w:rPr>
          <w:rFonts w:asciiTheme="minorHAnsi" w:hAnsiTheme="minorHAnsi"/>
          <w:szCs w:val="22"/>
        </w:rPr>
        <w:t xml:space="preserve">Detailplaneeringu koostamisel või projekteerimistingimuste väljastamisel koostada visuaalse mõju analüüs ehitise sobivuse ja vaate säilimise tagamiseks. </w:t>
      </w:r>
    </w:p>
    <w:p w14:paraId="19B1A6AC" w14:textId="0F7CB6D5" w:rsidR="005049A4" w:rsidRPr="007F17B6" w:rsidRDefault="005049A4" w:rsidP="000E0F48">
      <w:pPr>
        <w:pStyle w:val="Pealkiri2"/>
      </w:pPr>
      <w:bookmarkStart w:id="139" w:name="_Toc85453264"/>
      <w:bookmarkStart w:id="140" w:name="_Hlk32866960"/>
      <w:r w:rsidRPr="007F17B6">
        <w:t>Matka</w:t>
      </w:r>
      <w:r w:rsidR="00C0755A">
        <w:t>- ja tervise</w:t>
      </w:r>
      <w:r w:rsidRPr="007F17B6">
        <w:t>rada</w:t>
      </w:r>
      <w:bookmarkEnd w:id="139"/>
    </w:p>
    <w:bookmarkEnd w:id="140"/>
    <w:p w14:paraId="6EDCE630" w14:textId="0B8AEBCE" w:rsidR="00B47501" w:rsidRDefault="00462CB8" w:rsidP="004F28E6">
      <w:pPr>
        <w:pStyle w:val="Kehatekst"/>
        <w:spacing w:after="240"/>
        <w:rPr>
          <w:rFonts w:asciiTheme="minorHAnsi" w:hAnsiTheme="minorHAnsi"/>
        </w:rPr>
      </w:pPr>
      <w:r>
        <w:rPr>
          <w:rFonts w:asciiTheme="minorHAnsi" w:hAnsiTheme="minorHAnsi"/>
        </w:rPr>
        <w:t xml:space="preserve">Lisaks Lääne-Viru maakonnaplaneeringus märgitud matkaradadele kajastab üldplaneering ka </w:t>
      </w:r>
      <w:r w:rsidR="00B47501" w:rsidRPr="007F17B6">
        <w:rPr>
          <w:rFonts w:asciiTheme="minorHAnsi" w:hAnsiTheme="minorHAnsi"/>
        </w:rPr>
        <w:t>Viru-Nigula alevikus</w:t>
      </w:r>
      <w:r w:rsidR="00B47501">
        <w:rPr>
          <w:rFonts w:asciiTheme="minorHAnsi" w:hAnsiTheme="minorHAnsi"/>
        </w:rPr>
        <w:t xml:space="preserve"> asuva</w:t>
      </w:r>
      <w:r>
        <w:rPr>
          <w:rFonts w:asciiTheme="minorHAnsi" w:hAnsiTheme="minorHAnsi"/>
        </w:rPr>
        <w:t>i</w:t>
      </w:r>
      <w:r w:rsidR="00B47501">
        <w:rPr>
          <w:rFonts w:asciiTheme="minorHAnsi" w:hAnsiTheme="minorHAnsi"/>
        </w:rPr>
        <w:t xml:space="preserve">d 3,3 km ja 7,5 km pikkused </w:t>
      </w:r>
      <w:r w:rsidR="00D6276C">
        <w:rPr>
          <w:rFonts w:asciiTheme="minorHAnsi" w:hAnsiTheme="minorHAnsi"/>
        </w:rPr>
        <w:t>terviseradasid</w:t>
      </w:r>
      <w:r w:rsidR="008D7569">
        <w:rPr>
          <w:rFonts w:asciiTheme="minorHAnsi" w:hAnsiTheme="minorHAnsi"/>
        </w:rPr>
        <w:t>,</w:t>
      </w:r>
      <w:r w:rsidR="00E4119F">
        <w:rPr>
          <w:rFonts w:asciiTheme="minorHAnsi" w:hAnsiTheme="minorHAnsi"/>
        </w:rPr>
        <w:t xml:space="preserve"> </w:t>
      </w:r>
      <w:r w:rsidR="00FF15E5">
        <w:rPr>
          <w:rFonts w:asciiTheme="minorHAnsi" w:hAnsiTheme="minorHAnsi"/>
        </w:rPr>
        <w:t xml:space="preserve">Kunda linna loodenurgast algavat </w:t>
      </w:r>
      <w:r w:rsidR="00945BD1">
        <w:rPr>
          <w:rFonts w:asciiTheme="minorHAnsi" w:hAnsiTheme="minorHAnsi"/>
        </w:rPr>
        <w:t xml:space="preserve">6,2 km pikkust </w:t>
      </w:r>
      <w:r w:rsidR="00FF15E5">
        <w:rPr>
          <w:rFonts w:asciiTheme="minorHAnsi" w:hAnsiTheme="minorHAnsi"/>
        </w:rPr>
        <w:t>terviserada</w:t>
      </w:r>
      <w:r w:rsidR="00C0755A">
        <w:rPr>
          <w:rFonts w:asciiTheme="minorHAnsi" w:hAnsiTheme="minorHAnsi"/>
        </w:rPr>
        <w:t>,</w:t>
      </w:r>
      <w:r w:rsidR="008D7569">
        <w:rPr>
          <w:rFonts w:asciiTheme="minorHAnsi" w:hAnsiTheme="minorHAnsi"/>
        </w:rPr>
        <w:t xml:space="preserve"> Aseri aleviku ja </w:t>
      </w:r>
      <w:proofErr w:type="spellStart"/>
      <w:r w:rsidR="008D7569">
        <w:rPr>
          <w:rFonts w:asciiTheme="minorHAnsi" w:hAnsiTheme="minorHAnsi"/>
        </w:rPr>
        <w:t>Kalvi</w:t>
      </w:r>
      <w:proofErr w:type="spellEnd"/>
      <w:r w:rsidR="008D7569">
        <w:rPr>
          <w:rFonts w:asciiTheme="minorHAnsi" w:hAnsiTheme="minorHAnsi"/>
        </w:rPr>
        <w:t xml:space="preserve"> ranna puhkeala vahelist matkarada</w:t>
      </w:r>
      <w:r w:rsidR="00A87C60">
        <w:rPr>
          <w:rFonts w:asciiTheme="minorHAnsi" w:hAnsiTheme="minorHAnsi"/>
        </w:rPr>
        <w:t xml:space="preserve">, </w:t>
      </w:r>
      <w:proofErr w:type="spellStart"/>
      <w:r w:rsidR="00A87C60">
        <w:rPr>
          <w:rFonts w:asciiTheme="minorHAnsi" w:hAnsiTheme="minorHAnsi"/>
        </w:rPr>
        <w:t>Unukse</w:t>
      </w:r>
      <w:proofErr w:type="spellEnd"/>
      <w:r w:rsidR="00A87C60">
        <w:rPr>
          <w:rFonts w:asciiTheme="minorHAnsi" w:hAnsiTheme="minorHAnsi"/>
        </w:rPr>
        <w:t>-Mahu teelt Mahu sooga paralleelselt kulgev matkarada Kunda-Malla-Ojaküla teeni</w:t>
      </w:r>
      <w:r w:rsidR="00C0755A">
        <w:rPr>
          <w:rFonts w:asciiTheme="minorHAnsi" w:hAnsiTheme="minorHAnsi"/>
        </w:rPr>
        <w:t xml:space="preserve"> ning mööda põhjarannikut kulgevat Metsa matkarada.</w:t>
      </w:r>
      <w:r w:rsidR="00FF15E5">
        <w:rPr>
          <w:rFonts w:asciiTheme="minorHAnsi" w:hAnsiTheme="minorHAnsi"/>
        </w:rPr>
        <w:t xml:space="preserve"> </w:t>
      </w:r>
      <w:r w:rsidR="00B67D2E">
        <w:rPr>
          <w:rFonts w:asciiTheme="minorHAnsi" w:hAnsiTheme="minorHAnsi"/>
        </w:rPr>
        <w:t>Aseri alevikust edelasse jääval puhkealal</w:t>
      </w:r>
      <w:r w:rsidR="00D6276C">
        <w:rPr>
          <w:rFonts w:asciiTheme="minorHAnsi" w:hAnsiTheme="minorHAnsi"/>
        </w:rPr>
        <w:t>e</w:t>
      </w:r>
      <w:r w:rsidR="00B67D2E">
        <w:rPr>
          <w:rFonts w:asciiTheme="minorHAnsi" w:hAnsiTheme="minorHAnsi"/>
        </w:rPr>
        <w:t xml:space="preserve"> on kavandatud terviserajad.</w:t>
      </w:r>
      <w:r w:rsidR="007F17B6">
        <w:rPr>
          <w:rFonts w:asciiTheme="minorHAnsi" w:hAnsiTheme="minorHAnsi"/>
        </w:rPr>
        <w:t xml:space="preserve"> </w:t>
      </w:r>
    </w:p>
    <w:p w14:paraId="6B84E70B" w14:textId="46D07A8C" w:rsidR="00691589" w:rsidRDefault="00691589" w:rsidP="004F28E6">
      <w:pPr>
        <w:pStyle w:val="Kehatekst"/>
        <w:spacing w:after="240"/>
        <w:rPr>
          <w:rFonts w:asciiTheme="minorHAnsi" w:hAnsiTheme="minorHAnsi"/>
        </w:rPr>
      </w:pPr>
    </w:p>
    <w:p w14:paraId="3C8E3B4C" w14:textId="77777777" w:rsidR="00691589" w:rsidRDefault="00691589" w:rsidP="00897DC5">
      <w:pPr>
        <w:pStyle w:val="Kehatekst"/>
        <w:rPr>
          <w:rFonts w:asciiTheme="minorHAnsi" w:hAnsiTheme="minorHAnsi"/>
          <w:b/>
          <w:color w:val="7F7F7F" w:themeColor="text1" w:themeTint="80"/>
          <w:sz w:val="20"/>
        </w:rPr>
      </w:pPr>
    </w:p>
    <w:p w14:paraId="047E878B" w14:textId="7D7CEC9D" w:rsidR="00897DC5" w:rsidRPr="007D16B9" w:rsidRDefault="00897DC5" w:rsidP="00897DC5">
      <w:pPr>
        <w:pStyle w:val="Kehatekst"/>
        <w:rPr>
          <w:rFonts w:asciiTheme="minorHAnsi" w:hAnsiTheme="minorHAnsi"/>
          <w:sz w:val="20"/>
        </w:rPr>
      </w:pPr>
      <w:r w:rsidRPr="007D16B9">
        <w:rPr>
          <w:rFonts w:asciiTheme="minorHAnsi" w:hAnsiTheme="minorHAnsi"/>
          <w:b/>
          <w:color w:val="7F7F7F" w:themeColor="text1" w:themeTint="80"/>
          <w:sz w:val="20"/>
        </w:rPr>
        <w:lastRenderedPageBreak/>
        <w:t>TINGIMUSED MATKARA</w:t>
      </w:r>
      <w:r>
        <w:rPr>
          <w:rFonts w:asciiTheme="minorHAnsi" w:hAnsiTheme="minorHAnsi"/>
          <w:b/>
          <w:color w:val="7F7F7F" w:themeColor="text1" w:themeTint="80"/>
          <w:sz w:val="20"/>
        </w:rPr>
        <w:t>DADE KAVANDAMISEKS JA KASUTAMISEKS</w:t>
      </w:r>
    </w:p>
    <w:p w14:paraId="5B9860A2" w14:textId="3C77E29C" w:rsidR="005049A4" w:rsidRPr="007D16B9" w:rsidRDefault="005049A4" w:rsidP="007B5F33">
      <w:pPr>
        <w:pStyle w:val="Kehatekst"/>
        <w:numPr>
          <w:ilvl w:val="0"/>
          <w:numId w:val="59"/>
        </w:numPr>
        <w:rPr>
          <w:rFonts w:asciiTheme="minorHAnsi" w:hAnsiTheme="minorHAnsi"/>
        </w:rPr>
      </w:pPr>
      <w:r w:rsidRPr="007D16B9">
        <w:rPr>
          <w:rFonts w:asciiTheme="minorHAnsi" w:hAnsiTheme="minorHAnsi"/>
        </w:rPr>
        <w:t>Matkaraja kavandamisel tuleb tagada ümbritseva looduskeskkonna ökoloogiline tasakaal ning vältida loodust ja kultuuripärandit kahju</w:t>
      </w:r>
      <w:r w:rsidR="007C2032">
        <w:rPr>
          <w:rFonts w:asciiTheme="minorHAnsi" w:hAnsiTheme="minorHAnsi"/>
        </w:rPr>
        <w:t>stavaid lahendusi;</w:t>
      </w:r>
    </w:p>
    <w:p w14:paraId="7FC01298" w14:textId="10CBABE6" w:rsidR="005049A4" w:rsidRPr="007D16B9" w:rsidRDefault="005049A4" w:rsidP="007B5F33">
      <w:pPr>
        <w:pStyle w:val="Kehatekst"/>
        <w:numPr>
          <w:ilvl w:val="0"/>
          <w:numId w:val="59"/>
        </w:numPr>
        <w:rPr>
          <w:rFonts w:asciiTheme="minorHAnsi" w:hAnsiTheme="minorHAnsi"/>
        </w:rPr>
      </w:pPr>
      <w:r w:rsidRPr="007D16B9">
        <w:rPr>
          <w:rFonts w:asciiTheme="minorHAnsi" w:hAnsiTheme="minorHAnsi"/>
        </w:rPr>
        <w:t>Matkaraja ehitised peavad so</w:t>
      </w:r>
      <w:r w:rsidR="007C2032">
        <w:rPr>
          <w:rFonts w:asciiTheme="minorHAnsi" w:hAnsiTheme="minorHAnsi"/>
        </w:rPr>
        <w:t>bituma ümbritsevasse keskkonda;</w:t>
      </w:r>
    </w:p>
    <w:p w14:paraId="479C4764" w14:textId="7E1062AD" w:rsidR="005049A4" w:rsidRDefault="005049A4" w:rsidP="007B5F33">
      <w:pPr>
        <w:pStyle w:val="Kehatekst"/>
        <w:numPr>
          <w:ilvl w:val="0"/>
          <w:numId w:val="59"/>
        </w:numPr>
        <w:rPr>
          <w:rFonts w:asciiTheme="minorHAnsi" w:hAnsiTheme="minorHAnsi"/>
        </w:rPr>
      </w:pPr>
      <w:r w:rsidRPr="007D16B9">
        <w:rPr>
          <w:rFonts w:asciiTheme="minorHAnsi" w:hAnsiTheme="minorHAnsi"/>
        </w:rPr>
        <w:t>Matkarajad peavad taluõuedest ja kaitsealustest taime- ning loomaliikidest mööduma piisavas kauguses</w:t>
      </w:r>
      <w:r w:rsidR="00321BAB">
        <w:rPr>
          <w:rFonts w:asciiTheme="minorHAnsi" w:hAnsiTheme="minorHAnsi"/>
        </w:rPr>
        <w:t>;</w:t>
      </w:r>
    </w:p>
    <w:p w14:paraId="46A34EB2" w14:textId="15A6AF95" w:rsidR="00B67D2E" w:rsidRDefault="000312F7" w:rsidP="007B5F33">
      <w:pPr>
        <w:pStyle w:val="Kehatekst"/>
        <w:numPr>
          <w:ilvl w:val="0"/>
          <w:numId w:val="59"/>
        </w:numPr>
        <w:rPr>
          <w:rFonts w:asciiTheme="minorHAnsi" w:hAnsiTheme="minorHAnsi"/>
        </w:rPr>
      </w:pPr>
      <w:r>
        <w:rPr>
          <w:rFonts w:asciiTheme="minorHAnsi" w:hAnsiTheme="minorHAnsi"/>
        </w:rPr>
        <w:t xml:space="preserve">Matkaraja kavandamiseks määratud ala ning sellega külgneva elamuala arendamisel tuleb leida lahendus, mis võimaldaks matkaraja häireteta toimimist ka elamuala sees ning vastupidi; </w:t>
      </w:r>
    </w:p>
    <w:p w14:paraId="55A68E18" w14:textId="4E3F4F39" w:rsidR="00321BAB" w:rsidRPr="00584F35" w:rsidRDefault="00321BAB" w:rsidP="007B5F33">
      <w:pPr>
        <w:pStyle w:val="Kehatekst"/>
        <w:numPr>
          <w:ilvl w:val="0"/>
          <w:numId w:val="59"/>
        </w:numPr>
        <w:rPr>
          <w:rFonts w:asciiTheme="minorHAnsi" w:hAnsiTheme="minorHAnsi"/>
        </w:rPr>
      </w:pPr>
      <w:r>
        <w:rPr>
          <w:rFonts w:asciiTheme="minorHAnsi" w:hAnsiTheme="minorHAnsi"/>
        </w:rPr>
        <w:t xml:space="preserve">Teiste tegevuste kavandamisel, sh ristuvate teede ja tehnovõrkude kavandamisel, arvestada matkaraja terviklikkuse ja kasutatavuse säilimisega. Põhjendatud vajadusel näha ette muudatused raja kulgemises. </w:t>
      </w:r>
    </w:p>
    <w:p w14:paraId="25BD26D2" w14:textId="77777777" w:rsidR="005049A4" w:rsidRPr="000E0F48" w:rsidRDefault="005049A4" w:rsidP="000E0F48">
      <w:pPr>
        <w:pStyle w:val="Pealkiri2"/>
      </w:pPr>
      <w:bookmarkStart w:id="141" w:name="_Toc85453265"/>
      <w:bookmarkStart w:id="142" w:name="_Hlk32866968"/>
      <w:r w:rsidRPr="000E0F48">
        <w:t>Väärtuslik põllumajandusmaa</w:t>
      </w:r>
      <w:bookmarkEnd w:id="141"/>
    </w:p>
    <w:bookmarkEnd w:id="142"/>
    <w:p w14:paraId="64870A66" w14:textId="77777777" w:rsidR="005049A4" w:rsidRPr="007D16B9" w:rsidRDefault="005049A4" w:rsidP="005049A4">
      <w:pPr>
        <w:pStyle w:val="Kehatekst"/>
        <w:rPr>
          <w:rFonts w:asciiTheme="minorHAnsi" w:hAnsiTheme="minorHAnsi"/>
          <w:szCs w:val="22"/>
        </w:rPr>
      </w:pPr>
      <w:r w:rsidRPr="007D16B9">
        <w:rPr>
          <w:rFonts w:asciiTheme="minorHAnsi" w:hAnsiTheme="minorHAnsi"/>
          <w:szCs w:val="22"/>
        </w:rPr>
        <w:t>Väärtusliku põllumajandusmaa määratlemise ja kasutustingimuste seadmise üldine eesmärk on tagada nende säilimine võimalikult suures ulatuses ja kasutada neid sihipäraselt põllumajanduslikuks tegevuseks. Keskmisest kõrgema boniteediga põllumajandusmaa kui piiratud ja taastumatu ressurss on väärtus, mida tuleb kasutada eelkõige toidu tootmise eesmärgil.</w:t>
      </w:r>
    </w:p>
    <w:p w14:paraId="2BA6C92B" w14:textId="77777777" w:rsidR="005049A4" w:rsidRPr="007D16B9" w:rsidRDefault="005049A4" w:rsidP="005049A4">
      <w:pPr>
        <w:pStyle w:val="Kehatekst"/>
        <w:rPr>
          <w:rFonts w:asciiTheme="minorHAnsi" w:hAnsiTheme="minorHAnsi"/>
          <w:szCs w:val="22"/>
        </w:rPr>
      </w:pPr>
      <w:r w:rsidRPr="007D16B9">
        <w:rPr>
          <w:rFonts w:asciiTheme="minorHAnsi" w:hAnsiTheme="minorHAnsi"/>
          <w:szCs w:val="22"/>
        </w:rPr>
        <w:t>Väärtuslik põllumajandusmaa võib olla haritav maa (põllumaa), püsirohumaa ja püsikultuuride all olev maa, kus tulenevalt viljakusest peaks jätkuma põllumajanduslik maakasutus.</w:t>
      </w:r>
    </w:p>
    <w:p w14:paraId="347C9E12" w14:textId="3DC808CB" w:rsidR="005A4F65" w:rsidRDefault="005A4F65" w:rsidP="005A4F65">
      <w:pPr>
        <w:pStyle w:val="Kehatekst"/>
        <w:rPr>
          <w:rFonts w:asciiTheme="minorHAnsi" w:hAnsiTheme="minorHAnsi"/>
          <w:szCs w:val="22"/>
        </w:rPr>
      </w:pPr>
      <w:r w:rsidRPr="007D16B9">
        <w:rPr>
          <w:rFonts w:asciiTheme="minorHAnsi" w:hAnsiTheme="minorHAnsi"/>
          <w:szCs w:val="22"/>
        </w:rPr>
        <w:t xml:space="preserve">Viru-Nigula valla puhul </w:t>
      </w:r>
      <w:r w:rsidR="00083F7E" w:rsidRPr="007D16B9">
        <w:rPr>
          <w:rFonts w:asciiTheme="minorHAnsi" w:hAnsiTheme="minorHAnsi"/>
          <w:szCs w:val="22"/>
        </w:rPr>
        <w:t>on</w:t>
      </w:r>
      <w:r w:rsidRPr="007D16B9">
        <w:rPr>
          <w:rFonts w:asciiTheme="minorHAnsi" w:hAnsiTheme="minorHAnsi"/>
          <w:szCs w:val="22"/>
        </w:rPr>
        <w:t xml:space="preserve"> väärtusliku</w:t>
      </w:r>
      <w:r w:rsidR="00083F7E" w:rsidRPr="007D16B9">
        <w:rPr>
          <w:rFonts w:asciiTheme="minorHAnsi" w:hAnsiTheme="minorHAnsi"/>
          <w:szCs w:val="22"/>
        </w:rPr>
        <w:t>d</w:t>
      </w:r>
      <w:r w:rsidRPr="007D16B9">
        <w:rPr>
          <w:rFonts w:asciiTheme="minorHAnsi" w:hAnsiTheme="minorHAnsi"/>
          <w:szCs w:val="22"/>
        </w:rPr>
        <w:t xml:space="preserve"> põllumajandusmaa</w:t>
      </w:r>
      <w:r w:rsidR="00083F7E" w:rsidRPr="007D16B9">
        <w:rPr>
          <w:rFonts w:asciiTheme="minorHAnsi" w:hAnsiTheme="minorHAnsi"/>
          <w:szCs w:val="22"/>
        </w:rPr>
        <w:t>d</w:t>
      </w:r>
      <w:r w:rsidRPr="007D16B9">
        <w:rPr>
          <w:rFonts w:asciiTheme="minorHAnsi" w:hAnsiTheme="minorHAnsi"/>
          <w:szCs w:val="22"/>
        </w:rPr>
        <w:t xml:space="preserve"> vähemalt </w:t>
      </w:r>
      <w:r w:rsidR="005C06E5">
        <w:rPr>
          <w:rFonts w:asciiTheme="minorHAnsi" w:hAnsiTheme="minorHAnsi"/>
          <w:szCs w:val="22"/>
        </w:rPr>
        <w:t>ühe</w:t>
      </w:r>
      <w:r w:rsidR="005C06E5" w:rsidRPr="007D16B9">
        <w:rPr>
          <w:rFonts w:asciiTheme="minorHAnsi" w:hAnsiTheme="minorHAnsi"/>
          <w:szCs w:val="22"/>
        </w:rPr>
        <w:t xml:space="preserve"> </w:t>
      </w:r>
      <w:r w:rsidRPr="007D16B9">
        <w:rPr>
          <w:rFonts w:asciiTheme="minorHAnsi" w:hAnsiTheme="minorHAnsi"/>
          <w:szCs w:val="22"/>
        </w:rPr>
        <w:t>hektari suurused massiivid, mille kaalutud keskmine boniteet on vähemalt 41 hindepunkti</w:t>
      </w:r>
      <w:r w:rsidR="005A7F58">
        <w:rPr>
          <w:rStyle w:val="Allmrkuseviide"/>
          <w:szCs w:val="22"/>
        </w:rPr>
        <w:footnoteReference w:id="35"/>
      </w:r>
      <w:r w:rsidR="00C7617A">
        <w:rPr>
          <w:rFonts w:asciiTheme="minorHAnsi" w:hAnsiTheme="minorHAnsi"/>
          <w:szCs w:val="22"/>
        </w:rPr>
        <w:t xml:space="preserve"> ning mis asuvad külas või alevikus</w:t>
      </w:r>
      <w:r w:rsidRPr="007D16B9">
        <w:rPr>
          <w:rFonts w:asciiTheme="minorHAnsi" w:hAnsiTheme="minorHAnsi"/>
          <w:szCs w:val="22"/>
        </w:rPr>
        <w:t xml:space="preserve">. </w:t>
      </w:r>
    </w:p>
    <w:p w14:paraId="3E063A2C" w14:textId="74D1A1A1" w:rsidR="00992D65" w:rsidRDefault="00992D65" w:rsidP="005A4F65">
      <w:pPr>
        <w:pStyle w:val="Kehatekst"/>
        <w:rPr>
          <w:rFonts w:asciiTheme="minorHAnsi" w:hAnsiTheme="minorHAnsi"/>
          <w:szCs w:val="22"/>
        </w:rPr>
      </w:pPr>
      <w:r>
        <w:rPr>
          <w:rFonts w:asciiTheme="minorHAnsi" w:hAnsiTheme="minorHAnsi"/>
          <w:szCs w:val="22"/>
        </w:rPr>
        <w:t>Väärtuslikud põllumajandusmaad on välja lõigatud üldplaneeringuga määratud juhtotstarbega maa-aladelt. Neid on täpsustatud tegeliku kasutuse alusel (nt riigimets, võsastunud alad, kõrvalkasutusega alad).</w:t>
      </w:r>
    </w:p>
    <w:p w14:paraId="4135484A" w14:textId="77777777" w:rsidR="00897DC5" w:rsidRPr="007D16B9" w:rsidRDefault="00897DC5" w:rsidP="00897DC5">
      <w:pPr>
        <w:pStyle w:val="Kehatekst"/>
        <w:spacing w:before="240"/>
        <w:rPr>
          <w:rFonts w:asciiTheme="minorHAnsi" w:hAnsiTheme="minorHAnsi"/>
          <w:b/>
          <w:color w:val="7F7F7F" w:themeColor="text1" w:themeTint="80"/>
          <w:sz w:val="20"/>
          <w:szCs w:val="22"/>
        </w:rPr>
      </w:pPr>
      <w:r w:rsidRPr="007D16B9">
        <w:rPr>
          <w:rFonts w:asciiTheme="minorHAnsi" w:hAnsiTheme="minorHAnsi"/>
          <w:b/>
          <w:color w:val="7F7F7F" w:themeColor="text1" w:themeTint="80"/>
          <w:sz w:val="20"/>
          <w:szCs w:val="22"/>
        </w:rPr>
        <w:t xml:space="preserve">TINGIMUSED </w:t>
      </w:r>
      <w:r>
        <w:rPr>
          <w:rFonts w:asciiTheme="minorHAnsi" w:hAnsiTheme="minorHAnsi"/>
          <w:b/>
          <w:color w:val="7F7F7F" w:themeColor="text1" w:themeTint="80"/>
          <w:sz w:val="20"/>
          <w:szCs w:val="22"/>
        </w:rPr>
        <w:t xml:space="preserve">VÄÄRTUSLIKE </w:t>
      </w:r>
      <w:r w:rsidRPr="007D16B9">
        <w:rPr>
          <w:rFonts w:asciiTheme="minorHAnsi" w:hAnsiTheme="minorHAnsi"/>
          <w:b/>
          <w:color w:val="7F7F7F" w:themeColor="text1" w:themeTint="80"/>
          <w:sz w:val="20"/>
          <w:szCs w:val="22"/>
        </w:rPr>
        <w:t>PÕLLUMAJANDUSMAA</w:t>
      </w:r>
      <w:r>
        <w:rPr>
          <w:rFonts w:asciiTheme="minorHAnsi" w:hAnsiTheme="minorHAnsi"/>
          <w:b/>
          <w:color w:val="7F7F7F" w:themeColor="text1" w:themeTint="80"/>
          <w:sz w:val="20"/>
          <w:szCs w:val="22"/>
        </w:rPr>
        <w:t>DE SÄILITAMISEKS</w:t>
      </w:r>
    </w:p>
    <w:p w14:paraId="4A0A07DC" w14:textId="26515332" w:rsidR="00867A80" w:rsidRDefault="005049A4" w:rsidP="007B5F33">
      <w:pPr>
        <w:pStyle w:val="Kehatekst"/>
        <w:numPr>
          <w:ilvl w:val="0"/>
          <w:numId w:val="60"/>
        </w:numPr>
        <w:rPr>
          <w:rFonts w:asciiTheme="minorHAnsi" w:hAnsiTheme="minorHAnsi"/>
          <w:szCs w:val="22"/>
        </w:rPr>
      </w:pPr>
      <w:r w:rsidRPr="007D16B9">
        <w:rPr>
          <w:rFonts w:asciiTheme="minorHAnsi" w:hAnsiTheme="minorHAnsi"/>
          <w:szCs w:val="22"/>
        </w:rPr>
        <w:t>Väärtuslikku  põllumajandusmaad  kasutatakse  üldjuhul  põllumajanduslikuks tegevuseks</w:t>
      </w:r>
      <w:r w:rsidR="00612CF5">
        <w:rPr>
          <w:rFonts w:asciiTheme="minorHAnsi" w:hAnsiTheme="minorHAnsi"/>
          <w:szCs w:val="22"/>
        </w:rPr>
        <w:t xml:space="preserve"> ning nende väärtus ei tohi ajas kahaneda</w:t>
      </w:r>
      <w:r w:rsidRPr="007D16B9">
        <w:rPr>
          <w:rFonts w:asciiTheme="minorHAnsi" w:hAnsiTheme="minorHAnsi"/>
          <w:szCs w:val="22"/>
        </w:rPr>
        <w:t xml:space="preserve">. </w:t>
      </w:r>
      <w:r w:rsidR="00867A80">
        <w:t>Muude tegevuste kavandamine väärtuslikele põllumajandusmaadele ei ole välistatud, kuid see peab olema põhjendatud ja hoolikalt läbi kaalutud, vajadusel tuleb hinnata kaasnevaid mõjusid</w:t>
      </w:r>
      <w:r w:rsidR="00670415">
        <w:t xml:space="preserve"> põllumajandusmaadele</w:t>
      </w:r>
      <w:r w:rsidR="00867A80">
        <w:t>. Muu maakasutuse osas tuleb eelistada tegevusi, mis ei põhjusta väärtuslike põllumajandusmaade olulist vähenemist, massiivide killustamist ega kahjusta nende sihtotstarbelist kasutamist tulevikus</w:t>
      </w:r>
      <w:r w:rsidR="005E30C2">
        <w:t>;</w:t>
      </w:r>
    </w:p>
    <w:p w14:paraId="28AAC972" w14:textId="0C1AA850" w:rsidR="005049A4" w:rsidRPr="007D16B9" w:rsidRDefault="00867A80" w:rsidP="007B5F33">
      <w:pPr>
        <w:pStyle w:val="Kehatekst"/>
        <w:numPr>
          <w:ilvl w:val="0"/>
          <w:numId w:val="60"/>
        </w:numPr>
        <w:rPr>
          <w:rFonts w:asciiTheme="minorHAnsi" w:hAnsiTheme="minorHAnsi"/>
          <w:szCs w:val="22"/>
        </w:rPr>
      </w:pPr>
      <w:r>
        <w:rPr>
          <w:rFonts w:asciiTheme="minorHAnsi" w:hAnsiTheme="minorHAnsi"/>
          <w:szCs w:val="22"/>
        </w:rPr>
        <w:t>Väärtuslikud põllumajandusmaad</w:t>
      </w:r>
      <w:r w:rsidR="005049A4" w:rsidRPr="007D16B9">
        <w:rPr>
          <w:rFonts w:asciiTheme="minorHAnsi" w:hAnsiTheme="minorHAnsi"/>
          <w:szCs w:val="22"/>
        </w:rPr>
        <w:t xml:space="preserve"> säilitatakse võimalusel avatud maastikuna, nende alade metsastamine vm</w:t>
      </w:r>
      <w:r w:rsidR="00727440">
        <w:rPr>
          <w:rFonts w:asciiTheme="minorHAnsi" w:hAnsiTheme="minorHAnsi"/>
          <w:szCs w:val="22"/>
        </w:rPr>
        <w:t>s</w:t>
      </w:r>
      <w:r w:rsidR="005049A4" w:rsidRPr="007D16B9">
        <w:rPr>
          <w:rFonts w:asciiTheme="minorHAnsi" w:hAnsiTheme="minorHAnsi"/>
          <w:szCs w:val="22"/>
        </w:rPr>
        <w:t xml:space="preserve"> maastiku avatust kaotav tegevus peab olema põhjendatud ja läbi kaalutud</w:t>
      </w:r>
      <w:r w:rsidR="00083F7E" w:rsidRPr="007D16B9">
        <w:rPr>
          <w:rFonts w:asciiTheme="minorHAnsi" w:hAnsiTheme="minorHAnsi"/>
          <w:szCs w:val="22"/>
        </w:rPr>
        <w:t>;</w:t>
      </w:r>
    </w:p>
    <w:p w14:paraId="34C0BEDF" w14:textId="768720CB" w:rsidR="001F49BA" w:rsidRPr="003F1F57" w:rsidRDefault="001F49BA" w:rsidP="007B5F33">
      <w:pPr>
        <w:pStyle w:val="Kehatekst"/>
        <w:numPr>
          <w:ilvl w:val="0"/>
          <w:numId w:val="60"/>
        </w:numPr>
        <w:rPr>
          <w:rFonts w:asciiTheme="minorHAnsi" w:hAnsiTheme="minorHAnsi"/>
          <w:szCs w:val="22"/>
        </w:rPr>
      </w:pPr>
      <w:r>
        <w:rPr>
          <w:rFonts w:asciiTheme="minorHAnsi" w:hAnsiTheme="minorHAnsi"/>
          <w:szCs w:val="22"/>
        </w:rPr>
        <w:lastRenderedPageBreak/>
        <w:t xml:space="preserve">Ehitamisel </w:t>
      </w:r>
      <w:r w:rsidRPr="007D16B9">
        <w:rPr>
          <w:rFonts w:asciiTheme="minorHAnsi" w:hAnsiTheme="minorHAnsi"/>
          <w:szCs w:val="22"/>
        </w:rPr>
        <w:t xml:space="preserve">tuleb eelistada väheväärtuslikke põllumaid. Põhjendatud juhul võib </w:t>
      </w:r>
      <w:r>
        <w:rPr>
          <w:rFonts w:asciiTheme="minorHAnsi" w:hAnsiTheme="minorHAnsi"/>
          <w:szCs w:val="22"/>
        </w:rPr>
        <w:t>ehitisi</w:t>
      </w:r>
      <w:r w:rsidR="003F1F57">
        <w:rPr>
          <w:rFonts w:asciiTheme="minorHAnsi" w:hAnsiTheme="minorHAnsi"/>
          <w:szCs w:val="22"/>
        </w:rPr>
        <w:t xml:space="preserve"> (sh taastuvenergiapaigaldised)</w:t>
      </w:r>
      <w:r w:rsidRPr="007D16B9">
        <w:rPr>
          <w:rFonts w:asciiTheme="minorHAnsi" w:hAnsiTheme="minorHAnsi"/>
          <w:szCs w:val="22"/>
        </w:rPr>
        <w:t xml:space="preserve"> kavandada ka väärtuslikele põllumajandusmaadele, kuid sel juhul tuleb kavandamise etapis </w:t>
      </w:r>
      <w:r w:rsidR="008845E0">
        <w:rPr>
          <w:rFonts w:asciiTheme="minorHAnsi" w:hAnsiTheme="minorHAnsi"/>
          <w:szCs w:val="22"/>
        </w:rPr>
        <w:t>tagada</w:t>
      </w:r>
      <w:r w:rsidRPr="007D16B9">
        <w:rPr>
          <w:rFonts w:asciiTheme="minorHAnsi" w:hAnsiTheme="minorHAnsi"/>
          <w:szCs w:val="22"/>
        </w:rPr>
        <w:t xml:space="preserve"> </w:t>
      </w:r>
      <w:r w:rsidRPr="003F1F57">
        <w:rPr>
          <w:rFonts w:asciiTheme="minorHAnsi" w:hAnsiTheme="minorHAnsi"/>
          <w:szCs w:val="22"/>
        </w:rPr>
        <w:t xml:space="preserve">väärtusliku põllumajandusmaa </w:t>
      </w:r>
      <w:r w:rsidR="008845E0">
        <w:rPr>
          <w:rFonts w:asciiTheme="minorHAnsi" w:hAnsiTheme="minorHAnsi"/>
          <w:szCs w:val="22"/>
        </w:rPr>
        <w:t xml:space="preserve">väärtuse </w:t>
      </w:r>
      <w:r w:rsidR="00897DC5">
        <w:rPr>
          <w:rFonts w:asciiTheme="minorHAnsi" w:hAnsiTheme="minorHAnsi"/>
          <w:szCs w:val="22"/>
        </w:rPr>
        <w:t xml:space="preserve">ja põllumassiivi terviklikkuse </w:t>
      </w:r>
      <w:r w:rsidR="008845E0">
        <w:rPr>
          <w:rFonts w:asciiTheme="minorHAnsi" w:hAnsiTheme="minorHAnsi"/>
          <w:szCs w:val="22"/>
        </w:rPr>
        <w:t xml:space="preserve">säilimine, </w:t>
      </w:r>
      <w:r w:rsidRPr="003F1F57">
        <w:rPr>
          <w:rFonts w:asciiTheme="minorHAnsi" w:hAnsiTheme="minorHAnsi"/>
          <w:szCs w:val="22"/>
        </w:rPr>
        <w:t>hinnata kaasnevaid mõjusid ning maakasutuse muudatust põhjendada</w:t>
      </w:r>
      <w:r w:rsidR="00362405">
        <w:rPr>
          <w:rFonts w:asciiTheme="minorHAnsi" w:hAnsiTheme="minorHAnsi"/>
          <w:szCs w:val="22"/>
        </w:rPr>
        <w:t xml:space="preserve">. </w:t>
      </w:r>
      <w:r w:rsidR="00D054CB">
        <w:rPr>
          <w:rFonts w:asciiTheme="minorHAnsi" w:hAnsiTheme="minorHAnsi"/>
          <w:szCs w:val="22"/>
        </w:rPr>
        <w:t>Sellisel juhul</w:t>
      </w:r>
      <w:r w:rsidR="00362405">
        <w:rPr>
          <w:rFonts w:asciiTheme="minorHAnsi" w:hAnsiTheme="minorHAnsi"/>
          <w:szCs w:val="22"/>
        </w:rPr>
        <w:t xml:space="preserve"> eelistada massiivi ebakorrapäraseid servaalasid, mille põllumajanduslik kasutamine on raskendatud</w:t>
      </w:r>
      <w:r w:rsidRPr="003F1F57">
        <w:rPr>
          <w:rFonts w:asciiTheme="minorHAnsi" w:hAnsiTheme="minorHAnsi"/>
          <w:szCs w:val="22"/>
        </w:rPr>
        <w:t>;</w:t>
      </w:r>
    </w:p>
    <w:p w14:paraId="1DAE1B6A" w14:textId="6599B5FC" w:rsidR="005049A4" w:rsidRPr="007D16B9" w:rsidRDefault="005049A4" w:rsidP="007B5F33">
      <w:pPr>
        <w:pStyle w:val="Kehatekst"/>
        <w:numPr>
          <w:ilvl w:val="0"/>
          <w:numId w:val="60"/>
        </w:numPr>
        <w:rPr>
          <w:rFonts w:asciiTheme="minorHAnsi" w:hAnsiTheme="minorHAnsi"/>
          <w:szCs w:val="22"/>
        </w:rPr>
      </w:pPr>
      <w:r w:rsidRPr="003F1F57">
        <w:rPr>
          <w:rFonts w:asciiTheme="minorHAnsi" w:hAnsiTheme="minorHAnsi"/>
          <w:szCs w:val="22"/>
        </w:rPr>
        <w:t xml:space="preserve">Maardlate kasutuselevõtul </w:t>
      </w:r>
      <w:r w:rsidR="002D59F2">
        <w:rPr>
          <w:rFonts w:asciiTheme="minorHAnsi" w:hAnsiTheme="minorHAnsi"/>
          <w:szCs w:val="22"/>
        </w:rPr>
        <w:t xml:space="preserve">üldjuhul </w:t>
      </w:r>
      <w:r w:rsidRPr="003F1F57">
        <w:rPr>
          <w:rFonts w:asciiTheme="minorHAnsi" w:hAnsiTheme="minorHAnsi"/>
          <w:szCs w:val="22"/>
        </w:rPr>
        <w:t>vältida alasid, mis asuvad väärtuslikel põllumajandusmaadel. Juhul, kui nimetatud aladel on kaevandamine</w:t>
      </w:r>
      <w:r w:rsidRPr="007D16B9">
        <w:rPr>
          <w:rFonts w:asciiTheme="minorHAnsi" w:hAnsiTheme="minorHAnsi"/>
          <w:szCs w:val="22"/>
        </w:rPr>
        <w:t xml:space="preserve"> majanduslikult  otstarbekas, tuleb kaevandamisloa taotluse raames anda hinnang väärtusliku põllumajandusmaa hävinemise olulisusele, hinnata kaasnevaid mõjusid ning maakasutuse muudatust põhjendada</w:t>
      </w:r>
      <w:r w:rsidR="00083F7E" w:rsidRPr="007D16B9">
        <w:rPr>
          <w:rFonts w:asciiTheme="minorHAnsi" w:hAnsiTheme="minorHAnsi"/>
          <w:szCs w:val="22"/>
        </w:rPr>
        <w:t>;</w:t>
      </w:r>
    </w:p>
    <w:p w14:paraId="3B5E7FCF" w14:textId="664AB4AA" w:rsidR="005049A4" w:rsidRPr="007D16B9" w:rsidRDefault="005049A4" w:rsidP="007B5F33">
      <w:pPr>
        <w:pStyle w:val="Kehatekst"/>
        <w:numPr>
          <w:ilvl w:val="0"/>
          <w:numId w:val="60"/>
        </w:numPr>
        <w:rPr>
          <w:rFonts w:asciiTheme="minorHAnsi" w:hAnsiTheme="minorHAnsi"/>
          <w:szCs w:val="22"/>
        </w:rPr>
      </w:pPr>
      <w:r w:rsidRPr="007D16B9">
        <w:rPr>
          <w:rFonts w:asciiTheme="minorHAnsi" w:hAnsiTheme="minorHAnsi"/>
          <w:szCs w:val="22"/>
        </w:rPr>
        <w:t>Väärtusliku põllumajandusmaa ja väärtusliku maastiku toimimise tagamisega arvestada kaevandamisloale tingimuste seadmisel, korrastamistingimuste andmisel ja nende alusel korrastamisprojekti koostamisel. Vajadusel tuleb lisada kaevandamisloale tingimused leev</w:t>
      </w:r>
      <w:r w:rsidR="00083F7E" w:rsidRPr="007D16B9">
        <w:rPr>
          <w:rFonts w:asciiTheme="minorHAnsi" w:hAnsiTheme="minorHAnsi"/>
          <w:szCs w:val="22"/>
        </w:rPr>
        <w:t>endavate meetmete rakendamiseks;</w:t>
      </w:r>
    </w:p>
    <w:p w14:paraId="2394EA5A" w14:textId="05F97A2F" w:rsidR="00612CF5" w:rsidRDefault="00867A80" w:rsidP="007B5F33">
      <w:pPr>
        <w:pStyle w:val="Kehatekst"/>
        <w:numPr>
          <w:ilvl w:val="0"/>
          <w:numId w:val="60"/>
        </w:numPr>
        <w:rPr>
          <w:rFonts w:asciiTheme="minorHAnsi" w:hAnsiTheme="minorHAnsi"/>
          <w:szCs w:val="22"/>
        </w:rPr>
      </w:pPr>
      <w:r>
        <w:t>Väärtuslike p</w:t>
      </w:r>
      <w:r w:rsidRPr="009C4070">
        <w:t>õllu</w:t>
      </w:r>
      <w:r>
        <w:t>majandus</w:t>
      </w:r>
      <w:r w:rsidRPr="009C4070">
        <w:t>maade toimivuse tagamiseks tuleb tagada maaparandussüsteemide toimimi</w:t>
      </w:r>
      <w:r>
        <w:t>ne</w:t>
      </w:r>
      <w:r w:rsidR="00612CF5">
        <w:rPr>
          <w:rFonts w:asciiTheme="minorHAnsi" w:hAnsiTheme="minorHAnsi"/>
          <w:szCs w:val="22"/>
        </w:rPr>
        <w:t>;</w:t>
      </w:r>
    </w:p>
    <w:p w14:paraId="60E1353A" w14:textId="4320B130" w:rsidR="007769C1" w:rsidRPr="00EE739D" w:rsidRDefault="00867A80" w:rsidP="0040440D">
      <w:pPr>
        <w:pStyle w:val="Loendilik"/>
        <w:numPr>
          <w:ilvl w:val="0"/>
          <w:numId w:val="60"/>
        </w:numPr>
        <w:spacing w:after="120"/>
        <w:jc w:val="both"/>
      </w:pPr>
      <w:r w:rsidRPr="00EE739D">
        <w:t>P</w:t>
      </w:r>
      <w:r w:rsidR="00612CF5" w:rsidRPr="00EE739D">
        <w:t>õldude läheduses olev looduslik taimkate, samuti üksikud puud ja puude grupid põldudel, hekid, metsaribad</w:t>
      </w:r>
      <w:r w:rsidRPr="00EE739D">
        <w:t xml:space="preserve"> tuleb üldjuhul säilitada</w:t>
      </w:r>
      <w:r w:rsidR="00612CF5" w:rsidRPr="00EE739D">
        <w:t>. Sellised loodusliku taimestikuga kaetud alad võimaldavad suurendada põllumajanduspiirkondade bioloogilist mitmekesisust ja moodustavad kohaliku tasandi rohevõrgustiku. Nende alade metsastamine vms maastiku avatust kaotav tegevus peab olema põhjendatud ja läbi kaalutud.</w:t>
      </w:r>
    </w:p>
    <w:p w14:paraId="4FAA44F7" w14:textId="784A1DD7" w:rsidR="00362146" w:rsidRDefault="00362146" w:rsidP="00362146">
      <w:pPr>
        <w:pStyle w:val="Pealkiri2"/>
      </w:pPr>
      <w:bookmarkStart w:id="143" w:name="_Toc85453266"/>
      <w:r>
        <w:t>Ohtlik ettevõte</w:t>
      </w:r>
      <w:bookmarkEnd w:id="143"/>
    </w:p>
    <w:p w14:paraId="0D0C41D5" w14:textId="05067659" w:rsidR="00226D93" w:rsidRDefault="000A7AC6" w:rsidP="00226D93">
      <w:pPr>
        <w:pStyle w:val="Kehatekst"/>
        <w:spacing w:after="240"/>
      </w:pPr>
      <w:r>
        <w:t>Viru-Nigula vallas paikneb kaks suurõnnetus</w:t>
      </w:r>
      <w:r w:rsidR="00341F09">
        <w:t xml:space="preserve">e </w:t>
      </w:r>
      <w:r>
        <w:t xml:space="preserve">ohuga ettevõtet. Mõlemad </w:t>
      </w:r>
      <w:r w:rsidR="006006D4">
        <w:t>neist</w:t>
      </w:r>
      <w:r>
        <w:t xml:space="preserve"> asuvad Kunda linnas ning nende </w:t>
      </w:r>
      <w:proofErr w:type="spellStart"/>
      <w:r>
        <w:t>ohuala</w:t>
      </w:r>
      <w:proofErr w:type="spellEnd"/>
      <w:r>
        <w:t xml:space="preserve"> ei välj</w:t>
      </w:r>
      <w:r w:rsidR="006006D4">
        <w:t>u</w:t>
      </w:r>
      <w:r>
        <w:t xml:space="preserve"> </w:t>
      </w:r>
      <w:r w:rsidR="006006D4">
        <w:t>tootmis</w:t>
      </w:r>
      <w:r>
        <w:t>territooriumi piiridest.</w:t>
      </w:r>
    </w:p>
    <w:p w14:paraId="4285878A" w14:textId="3B9569CA" w:rsidR="00FF65F7" w:rsidRDefault="00FF65F7" w:rsidP="00362146">
      <w:pPr>
        <w:pStyle w:val="Kehatekst"/>
      </w:pPr>
      <w:r w:rsidRPr="007D16B9">
        <w:rPr>
          <w:rFonts w:asciiTheme="minorHAnsi" w:hAnsiTheme="minorHAnsi"/>
          <w:b/>
          <w:color w:val="7F7F7F" w:themeColor="text1" w:themeTint="80"/>
          <w:sz w:val="20"/>
          <w:szCs w:val="22"/>
        </w:rPr>
        <w:t>TINGIMUSED</w:t>
      </w:r>
      <w:r>
        <w:rPr>
          <w:rFonts w:asciiTheme="minorHAnsi" w:hAnsiTheme="minorHAnsi"/>
          <w:b/>
          <w:color w:val="7F7F7F" w:themeColor="text1" w:themeTint="80"/>
          <w:sz w:val="20"/>
          <w:szCs w:val="22"/>
        </w:rPr>
        <w:t xml:space="preserve"> OHTLIKU ETTEVÕTTE OHUALAS</w:t>
      </w:r>
    </w:p>
    <w:p w14:paraId="2E3576CB" w14:textId="387F00BF" w:rsidR="006006D4" w:rsidRDefault="006006D4" w:rsidP="007B5F33">
      <w:pPr>
        <w:pStyle w:val="Kehatekst"/>
        <w:numPr>
          <w:ilvl w:val="0"/>
          <w:numId w:val="61"/>
        </w:numPr>
      </w:pPr>
      <w:r w:rsidRPr="00C16BCF">
        <w:t>Igapäevaselt tuleb jälgida, et (potentsiaalselt) keskkonnaohtlikud objektid ning suurõnnetuse ohuga ja ohtlikud ettevõtted ei kujuta endast reaalset ohtu ümbritsevale keskkonnale, eriti pinnasele ja põhjaveele</w:t>
      </w:r>
      <w:r>
        <w:t>;</w:t>
      </w:r>
    </w:p>
    <w:p w14:paraId="47B97413" w14:textId="382D2673" w:rsidR="006006D4" w:rsidRDefault="006006D4" w:rsidP="007B5F33">
      <w:pPr>
        <w:pStyle w:val="Kehatekst"/>
        <w:numPr>
          <w:ilvl w:val="0"/>
          <w:numId w:val="61"/>
        </w:numPr>
      </w:pPr>
      <w:r w:rsidRPr="00C16BCF">
        <w:rPr>
          <w:rFonts w:asciiTheme="minorHAnsi" w:hAnsiTheme="minorHAnsi"/>
          <w:szCs w:val="18"/>
        </w:rPr>
        <w:t>Ohtlik</w:t>
      </w:r>
      <w:r>
        <w:rPr>
          <w:rFonts w:asciiTheme="minorHAnsi" w:hAnsiTheme="minorHAnsi"/>
          <w:szCs w:val="18"/>
        </w:rPr>
        <w:t>u</w:t>
      </w:r>
      <w:r w:rsidRPr="00C16BCF">
        <w:rPr>
          <w:rFonts w:asciiTheme="minorHAnsi" w:hAnsiTheme="minorHAnsi"/>
          <w:szCs w:val="18"/>
        </w:rPr>
        <w:t xml:space="preserve"> käitis</w:t>
      </w:r>
      <w:r>
        <w:rPr>
          <w:rFonts w:asciiTheme="minorHAnsi" w:hAnsiTheme="minorHAnsi"/>
          <w:szCs w:val="18"/>
        </w:rPr>
        <w:t>e</w:t>
      </w:r>
      <w:r w:rsidRPr="00C16BCF">
        <w:rPr>
          <w:rFonts w:asciiTheme="minorHAnsi" w:hAnsiTheme="minorHAnsi"/>
          <w:szCs w:val="18"/>
        </w:rPr>
        <w:t xml:space="preserve"> mõjualas</w:t>
      </w:r>
      <w:r>
        <w:rPr>
          <w:rFonts w:asciiTheme="minorHAnsi" w:hAnsiTheme="minorHAnsi"/>
          <w:szCs w:val="18"/>
        </w:rPr>
        <w:t>se</w:t>
      </w:r>
      <w:r w:rsidRPr="00C16BCF">
        <w:rPr>
          <w:rFonts w:asciiTheme="minorHAnsi" w:hAnsiTheme="minorHAnsi"/>
          <w:szCs w:val="18"/>
        </w:rPr>
        <w:t xml:space="preserve"> tegevuse kavandamisel,</w:t>
      </w:r>
      <w:r w:rsidRPr="00C16BCF">
        <w:rPr>
          <w:szCs w:val="18"/>
        </w:rPr>
        <w:t xml:space="preserve"> sh olemasoleva tootmise  laiendamisel tuleb juhtumipõhiselt hinnata käitisega seonduvaid riske ja ohte, juhindudes kemikaaliseaduses sätestatud korrast</w:t>
      </w:r>
      <w:r>
        <w:rPr>
          <w:szCs w:val="18"/>
        </w:rPr>
        <w:t>;</w:t>
      </w:r>
    </w:p>
    <w:p w14:paraId="30A6D266" w14:textId="57CEFC08" w:rsidR="006006D4" w:rsidRDefault="006006D4" w:rsidP="007B5F33">
      <w:pPr>
        <w:pStyle w:val="Kehatekst"/>
        <w:numPr>
          <w:ilvl w:val="0"/>
          <w:numId w:val="61"/>
        </w:numPr>
      </w:pPr>
      <w:r w:rsidRPr="002761B1">
        <w:t xml:space="preserve">Võimalusel </w:t>
      </w:r>
      <w:r>
        <w:t xml:space="preserve">tuleb </w:t>
      </w:r>
      <w:r w:rsidRPr="002761B1">
        <w:t>vältida uue ohtlik</w:t>
      </w:r>
      <w:r>
        <w:t>u</w:t>
      </w:r>
      <w:r w:rsidRPr="002761B1">
        <w:t xml:space="preserve"> ettevõt</w:t>
      </w:r>
      <w:r>
        <w:t>te</w:t>
      </w:r>
      <w:r w:rsidRPr="002761B1">
        <w:t xml:space="preserve"> kavandamist elutähtsa teenuse osutamiseks kasutatavate ehitiste kõrvale. Tagada tuleb ohutu kaugus ja luua puhvertsoonid ohtlik</w:t>
      </w:r>
      <w:r>
        <w:t>u</w:t>
      </w:r>
      <w:r w:rsidRPr="002761B1">
        <w:t xml:space="preserve"> ettevõt</w:t>
      </w:r>
      <w:r>
        <w:t>te</w:t>
      </w:r>
      <w:r w:rsidRPr="002761B1">
        <w:t xml:space="preserve"> ja elamurajoonide, ühiskondlike </w:t>
      </w:r>
      <w:r>
        <w:t>ehitiste</w:t>
      </w:r>
      <w:r w:rsidRPr="002761B1">
        <w:t xml:space="preserve"> alade, puhkealade ning peamiste transpordiliinide vahel</w:t>
      </w:r>
      <w:r>
        <w:t>;</w:t>
      </w:r>
    </w:p>
    <w:p w14:paraId="67B7B63E" w14:textId="77777777" w:rsidR="006006D4" w:rsidRPr="006006D4" w:rsidRDefault="006006D4" w:rsidP="007B5F33">
      <w:pPr>
        <w:pStyle w:val="Loendilik"/>
        <w:numPr>
          <w:ilvl w:val="0"/>
          <w:numId w:val="61"/>
        </w:numPr>
        <w:spacing w:after="120"/>
        <w:ind w:left="714" w:hanging="357"/>
        <w:contextualSpacing w:val="0"/>
        <w:jc w:val="both"/>
      </w:pPr>
      <w:r w:rsidRPr="00EE739D">
        <w:rPr>
          <w:szCs w:val="18"/>
        </w:rPr>
        <w:t>Ohtliku ettevõtte ohualasse jääva maa-ala planeerimisel tuleb planeering või ehitusprojekt kooskõlastada Päästeametiga;</w:t>
      </w:r>
    </w:p>
    <w:p w14:paraId="272B7066" w14:textId="25397B3F" w:rsidR="006006D4" w:rsidRDefault="006006D4" w:rsidP="007B5F33">
      <w:pPr>
        <w:pStyle w:val="Loendilik"/>
        <w:numPr>
          <w:ilvl w:val="0"/>
          <w:numId w:val="61"/>
        </w:numPr>
        <w:spacing w:after="120"/>
        <w:ind w:left="714" w:hanging="357"/>
        <w:contextualSpacing w:val="0"/>
        <w:jc w:val="both"/>
      </w:pPr>
      <w:r w:rsidRPr="002761B1">
        <w:t>Uue ohtlik</w:t>
      </w:r>
      <w:r>
        <w:t>u</w:t>
      </w:r>
      <w:r w:rsidRPr="002761B1">
        <w:t xml:space="preserve"> ettevõt</w:t>
      </w:r>
      <w:r>
        <w:t>te</w:t>
      </w:r>
      <w:r w:rsidRPr="002761B1">
        <w:t xml:space="preserve"> kavandamisel tuleb hinnata keskkonnamõju olulisust </w:t>
      </w:r>
      <w:r>
        <w:t>seaduses</w:t>
      </w:r>
      <w:r w:rsidRPr="002761B1">
        <w:t xml:space="preserve"> sätestatud korras. Arvesse tuleb võtta teisi piirkonnas olemasolevaid ning piirkonda kavandatavaid tegevusi ja võimalikku koosmõju nendega. </w:t>
      </w:r>
    </w:p>
    <w:p w14:paraId="6731542C" w14:textId="77777777" w:rsidR="00362146" w:rsidRPr="00362146" w:rsidRDefault="00362146" w:rsidP="00362146">
      <w:pPr>
        <w:pStyle w:val="Kehatekst"/>
      </w:pPr>
    </w:p>
    <w:bookmarkStart w:id="144" w:name="_Hlk32866977"/>
    <w:p w14:paraId="42BC5B73" w14:textId="496B0C95" w:rsidR="006A2676" w:rsidRPr="007F17B6" w:rsidRDefault="006C09F2" w:rsidP="006A2676">
      <w:pPr>
        <w:pStyle w:val="Pealkiri1"/>
      </w:pPr>
      <w:r>
        <w:lastRenderedPageBreak/>
        <w:fldChar w:fldCharType="begin"/>
      </w:r>
      <w:r>
        <w:instrText xml:space="preserve"> HYPERLINK \l "_Toc22652908" </w:instrText>
      </w:r>
      <w:r>
        <w:fldChar w:fldCharType="separate"/>
      </w:r>
      <w:bookmarkStart w:id="145" w:name="_Toc85453267"/>
      <w:bookmarkStart w:id="146" w:name="_Toc27403651"/>
      <w:r w:rsidR="006A2676" w:rsidRPr="007F17B6">
        <w:rPr>
          <w:rStyle w:val="Pealkiri4Mrk"/>
          <w:b/>
          <w:bCs/>
          <w:sz w:val="28"/>
          <w:szCs w:val="32"/>
        </w:rPr>
        <w:t>Taristu</w:t>
      </w:r>
      <w:bookmarkEnd w:id="145"/>
      <w:bookmarkEnd w:id="146"/>
      <w:r>
        <w:rPr>
          <w:rStyle w:val="Pealkiri4Mrk"/>
          <w:b/>
          <w:bCs/>
          <w:sz w:val="28"/>
          <w:szCs w:val="32"/>
        </w:rPr>
        <w:fldChar w:fldCharType="end"/>
      </w:r>
    </w:p>
    <w:bookmarkEnd w:id="144"/>
    <w:p w14:paraId="4F0D2F68" w14:textId="62656349" w:rsidR="006A2676" w:rsidRPr="00423345" w:rsidRDefault="006A2676" w:rsidP="006A2676">
      <w:pPr>
        <w:spacing w:after="0"/>
        <w:rPr>
          <w:rFonts w:asciiTheme="minorHAnsi" w:hAnsiTheme="minorHAnsi"/>
          <w:i/>
        </w:rPr>
      </w:pPr>
      <w:r w:rsidRPr="00E37070">
        <w:rPr>
          <w:rFonts w:asciiTheme="minorHAnsi" w:hAnsiTheme="minorHAnsi"/>
          <w:i/>
        </w:rPr>
        <w:t xml:space="preserve">Joonis </w:t>
      </w:r>
      <w:r w:rsidR="00423345" w:rsidRPr="00E37070">
        <w:rPr>
          <w:rFonts w:asciiTheme="minorHAnsi" w:hAnsiTheme="minorHAnsi"/>
          <w:i/>
        </w:rPr>
        <w:t xml:space="preserve">4 </w:t>
      </w:r>
      <w:r w:rsidRPr="00E37070">
        <w:rPr>
          <w:rFonts w:asciiTheme="minorHAnsi" w:hAnsiTheme="minorHAnsi"/>
          <w:i/>
        </w:rPr>
        <w:t xml:space="preserve">– </w:t>
      </w:r>
      <w:r w:rsidR="00E37070">
        <w:rPr>
          <w:rFonts w:asciiTheme="minorHAnsi" w:hAnsiTheme="minorHAnsi"/>
          <w:i/>
        </w:rPr>
        <w:t>„</w:t>
      </w:r>
      <w:r w:rsidR="00423345" w:rsidRPr="00423345">
        <w:rPr>
          <w:rFonts w:asciiTheme="minorHAnsi" w:hAnsiTheme="minorHAnsi"/>
          <w:i/>
        </w:rPr>
        <w:t>Taristu</w:t>
      </w:r>
      <w:r w:rsidR="00E37070">
        <w:rPr>
          <w:rFonts w:asciiTheme="minorHAnsi" w:hAnsiTheme="minorHAnsi"/>
          <w:i/>
        </w:rPr>
        <w:t>“</w:t>
      </w:r>
    </w:p>
    <w:p w14:paraId="47E08072" w14:textId="77777777" w:rsidR="006A2676" w:rsidRPr="00423345" w:rsidRDefault="006A2676" w:rsidP="006A2676">
      <w:pPr>
        <w:spacing w:after="0"/>
        <w:rPr>
          <w:rFonts w:asciiTheme="minorHAnsi" w:hAnsiTheme="minorHAnsi"/>
        </w:rPr>
      </w:pPr>
    </w:p>
    <w:p w14:paraId="0AAC8330" w14:textId="77777777" w:rsidR="006A2676" w:rsidRPr="00423345" w:rsidRDefault="006A2676" w:rsidP="001A4D7A">
      <w:pPr>
        <w:spacing w:after="120"/>
        <w:rPr>
          <w:rFonts w:asciiTheme="minorHAnsi" w:hAnsiTheme="minorHAnsi"/>
        </w:rPr>
      </w:pPr>
      <w:r w:rsidRPr="00423345">
        <w:rPr>
          <w:rFonts w:asciiTheme="minorHAnsi" w:hAnsiTheme="minorHAnsi"/>
        </w:rPr>
        <w:t>Taristu eesmärk on toetada erinevate tegevuste elluviimist Viru-Nigula vallas. Uute taristuobjektide kavandamisel on lähtutud üldplaneeringuga</w:t>
      </w:r>
      <w:r>
        <w:rPr>
          <w:rFonts w:asciiTheme="minorHAnsi" w:hAnsiTheme="minorHAnsi"/>
        </w:rPr>
        <w:t xml:space="preserve"> määratud maakasutusest. Samas on olemasolevaid taristuobjekte </w:t>
      </w:r>
      <w:r w:rsidRPr="00423345">
        <w:rPr>
          <w:rFonts w:asciiTheme="minorHAnsi" w:hAnsiTheme="minorHAnsi"/>
        </w:rPr>
        <w:t xml:space="preserve">arvestatud uute arendustegevuste suunamisel. Uute taristuobjektide rajamiseks või olemasolevate taristuobjektide laiendamise võimaldamiseks tuleb tagada nende ehitamiseks vajalik ruum. </w:t>
      </w:r>
    </w:p>
    <w:p w14:paraId="17317FE3" w14:textId="18A536F3" w:rsidR="006A2676" w:rsidRPr="00E767EF" w:rsidRDefault="006A2676" w:rsidP="001A4D7A">
      <w:pPr>
        <w:spacing w:after="120"/>
        <w:rPr>
          <w:rFonts w:asciiTheme="minorHAnsi" w:hAnsiTheme="minorHAnsi"/>
        </w:rPr>
      </w:pPr>
      <w:r w:rsidRPr="00423345">
        <w:rPr>
          <w:rFonts w:asciiTheme="minorHAnsi" w:hAnsiTheme="minorHAnsi"/>
        </w:rPr>
        <w:t xml:space="preserve">Transpordi- ja tehnovõrgud on kajastatud </w:t>
      </w:r>
      <w:r w:rsidR="009C5179">
        <w:rPr>
          <w:rFonts w:asciiTheme="minorHAnsi" w:hAnsiTheme="minorHAnsi"/>
        </w:rPr>
        <w:t>j</w:t>
      </w:r>
      <w:r w:rsidR="009C5179" w:rsidRPr="00E37070">
        <w:rPr>
          <w:rFonts w:asciiTheme="minorHAnsi" w:hAnsiTheme="minorHAnsi"/>
        </w:rPr>
        <w:t xml:space="preserve">oonisel </w:t>
      </w:r>
      <w:r w:rsidR="00423345" w:rsidRPr="00E37070">
        <w:rPr>
          <w:rFonts w:asciiTheme="minorHAnsi" w:hAnsiTheme="minorHAnsi"/>
        </w:rPr>
        <w:t xml:space="preserve">4 </w:t>
      </w:r>
      <w:r w:rsidR="00423345">
        <w:rPr>
          <w:rFonts w:asciiTheme="minorHAnsi" w:hAnsiTheme="minorHAnsi"/>
        </w:rPr>
        <w:t>„</w:t>
      </w:r>
      <w:r w:rsidR="00423345" w:rsidRPr="00E37070">
        <w:rPr>
          <w:rFonts w:asciiTheme="minorHAnsi" w:hAnsiTheme="minorHAnsi"/>
        </w:rPr>
        <w:t>Taristu</w:t>
      </w:r>
      <w:r w:rsidR="00423345">
        <w:rPr>
          <w:rFonts w:asciiTheme="minorHAnsi" w:hAnsiTheme="minorHAnsi"/>
        </w:rPr>
        <w:t>“</w:t>
      </w:r>
      <w:r w:rsidR="00423345" w:rsidRPr="00E37070">
        <w:rPr>
          <w:rFonts w:asciiTheme="minorHAnsi" w:hAnsiTheme="minorHAnsi"/>
        </w:rPr>
        <w:t xml:space="preserve">. </w:t>
      </w:r>
    </w:p>
    <w:p w14:paraId="6103EAD3" w14:textId="77777777" w:rsidR="006A2676" w:rsidRPr="000E0F48" w:rsidRDefault="006A2676" w:rsidP="006A2676">
      <w:pPr>
        <w:pStyle w:val="Pealkiri2"/>
      </w:pPr>
      <w:bookmarkStart w:id="147" w:name="_Toc27403652"/>
      <w:bookmarkStart w:id="148" w:name="_Toc85453268"/>
      <w:bookmarkStart w:id="149" w:name="_Hlk32866985"/>
      <w:r w:rsidRPr="000E0F48">
        <w:t>Transpordivõrgustik</w:t>
      </w:r>
      <w:bookmarkEnd w:id="147"/>
      <w:bookmarkEnd w:id="148"/>
    </w:p>
    <w:p w14:paraId="3B9E11EB" w14:textId="6AE8D6EF" w:rsidR="006A2676" w:rsidRPr="00866BC0" w:rsidRDefault="006A2676" w:rsidP="001A4D7A">
      <w:pPr>
        <w:spacing w:after="120"/>
        <w:rPr>
          <w:rFonts w:asciiTheme="minorHAnsi" w:hAnsiTheme="minorHAnsi" w:cstheme="minorHAnsi"/>
          <w:szCs w:val="22"/>
        </w:rPr>
      </w:pPr>
      <w:bookmarkStart w:id="150" w:name="_Hlk34914175"/>
      <w:bookmarkEnd w:id="149"/>
      <w:r w:rsidRPr="007D16B9">
        <w:rPr>
          <w:rFonts w:asciiTheme="minorHAnsi" w:hAnsiTheme="minorHAnsi" w:cstheme="minorHAnsi"/>
          <w:szCs w:val="22"/>
        </w:rPr>
        <w:t>Lääne-Viru maakonnaplaneeringu kohaselt peaks Kunda linnast saama üks Põhja-Eesti regiooni olulisemaid tööstus- ja sadamalinnu. Lisaks Kunda sadamale on oluline Aseri ja Mahu sadama</w:t>
      </w:r>
      <w:r>
        <w:rPr>
          <w:rFonts w:asciiTheme="minorHAnsi" w:hAnsiTheme="minorHAnsi" w:cstheme="minorHAnsi"/>
          <w:szCs w:val="22"/>
        </w:rPr>
        <w:t>te</w:t>
      </w:r>
      <w:r w:rsidRPr="007D16B9">
        <w:rPr>
          <w:rFonts w:asciiTheme="minorHAnsi" w:hAnsiTheme="minorHAnsi" w:cstheme="minorHAnsi"/>
          <w:szCs w:val="22"/>
        </w:rPr>
        <w:t xml:space="preserve"> arendamine ja laiendamine. </w:t>
      </w:r>
    </w:p>
    <w:bookmarkEnd w:id="150"/>
    <w:p w14:paraId="3A22355F" w14:textId="4F4AB74D" w:rsidR="006A2676" w:rsidRPr="00866BC0" w:rsidRDefault="006A2676" w:rsidP="001A4D7A">
      <w:pPr>
        <w:spacing w:after="120"/>
        <w:rPr>
          <w:rFonts w:asciiTheme="minorHAnsi" w:hAnsiTheme="minorHAnsi" w:cstheme="minorHAnsi"/>
          <w:szCs w:val="22"/>
        </w:rPr>
      </w:pPr>
      <w:r w:rsidRPr="00866BC0">
        <w:rPr>
          <w:rFonts w:asciiTheme="minorHAnsi" w:hAnsiTheme="minorHAnsi" w:cstheme="minorHAnsi"/>
          <w:szCs w:val="22"/>
        </w:rPr>
        <w:t xml:space="preserve">Kunda ja Aseri sadamate ettevõtlusalade potentsiaali realiseerimiseks on üldplaneeringuga </w:t>
      </w:r>
      <w:r w:rsidR="0065094A" w:rsidRPr="00866BC0">
        <w:rPr>
          <w:rFonts w:asciiTheme="minorHAnsi" w:hAnsiTheme="minorHAnsi" w:cstheme="minorHAnsi"/>
          <w:szCs w:val="22"/>
        </w:rPr>
        <w:t xml:space="preserve">markeeritud vajadus </w:t>
      </w:r>
      <w:r w:rsidRPr="00866BC0">
        <w:rPr>
          <w:rFonts w:asciiTheme="minorHAnsi" w:hAnsiTheme="minorHAnsi" w:cstheme="minorHAnsi"/>
          <w:szCs w:val="22"/>
        </w:rPr>
        <w:t>rööbastranspordi ühenduste rajami</w:t>
      </w:r>
      <w:r w:rsidR="0065094A" w:rsidRPr="00866BC0">
        <w:rPr>
          <w:rFonts w:asciiTheme="minorHAnsi" w:hAnsiTheme="minorHAnsi" w:cstheme="minorHAnsi"/>
          <w:szCs w:val="22"/>
        </w:rPr>
        <w:t>s</w:t>
      </w:r>
      <w:r w:rsidRPr="00866BC0">
        <w:rPr>
          <w:rFonts w:asciiTheme="minorHAnsi" w:hAnsiTheme="minorHAnsi" w:cstheme="minorHAnsi"/>
          <w:szCs w:val="22"/>
        </w:rPr>
        <w:t>e</w:t>
      </w:r>
      <w:r w:rsidR="0065094A" w:rsidRPr="00866BC0">
        <w:rPr>
          <w:rFonts w:asciiTheme="minorHAnsi" w:hAnsiTheme="minorHAnsi" w:cstheme="minorHAnsi"/>
          <w:szCs w:val="22"/>
        </w:rPr>
        <w:t>ks</w:t>
      </w:r>
      <w:r w:rsidRPr="00866BC0">
        <w:rPr>
          <w:rFonts w:asciiTheme="minorHAnsi" w:hAnsiTheme="minorHAnsi" w:cstheme="minorHAnsi"/>
          <w:szCs w:val="22"/>
        </w:rPr>
        <w:t xml:space="preserve"> – Kunda tsemenditehase juurest Kunda sadamani</w:t>
      </w:r>
      <w:r w:rsidR="00866BC0">
        <w:rPr>
          <w:rFonts w:asciiTheme="minorHAnsi" w:hAnsiTheme="minorHAnsi" w:cstheme="minorHAnsi"/>
          <w:szCs w:val="22"/>
        </w:rPr>
        <w:t xml:space="preserve"> ja</w:t>
      </w:r>
      <w:r w:rsidRPr="00866BC0">
        <w:rPr>
          <w:rFonts w:asciiTheme="minorHAnsi" w:hAnsiTheme="minorHAnsi" w:cstheme="minorHAnsi"/>
          <w:szCs w:val="22"/>
        </w:rPr>
        <w:t xml:space="preserve"> </w:t>
      </w:r>
      <w:r w:rsidR="0065094A" w:rsidRPr="00866BC0">
        <w:rPr>
          <w:rFonts w:asciiTheme="minorHAnsi" w:hAnsiTheme="minorHAnsi" w:cstheme="minorHAnsi"/>
          <w:szCs w:val="22"/>
        </w:rPr>
        <w:t>Sondast Aseri sadamani.</w:t>
      </w:r>
      <w:r w:rsidRPr="00866BC0">
        <w:rPr>
          <w:rFonts w:asciiTheme="minorHAnsi" w:hAnsiTheme="minorHAnsi" w:cstheme="minorHAnsi"/>
          <w:szCs w:val="22"/>
        </w:rPr>
        <w:t xml:space="preserve"> </w:t>
      </w:r>
      <w:r w:rsidR="00786F38" w:rsidRPr="00866BC0">
        <w:rPr>
          <w:rFonts w:asciiTheme="minorHAnsi" w:hAnsiTheme="minorHAnsi" w:cstheme="minorHAnsi"/>
          <w:szCs w:val="22"/>
        </w:rPr>
        <w:t>Kaalumise</w:t>
      </w:r>
      <w:r w:rsidR="004E45C7" w:rsidRPr="00866BC0">
        <w:rPr>
          <w:rFonts w:asciiTheme="minorHAnsi" w:hAnsiTheme="minorHAnsi" w:cstheme="minorHAnsi"/>
          <w:szCs w:val="22"/>
        </w:rPr>
        <w:t xml:space="preserve">l on ka reisirongiliikluse toomine </w:t>
      </w:r>
      <w:r w:rsidR="00786F38" w:rsidRPr="00866BC0">
        <w:rPr>
          <w:rFonts w:asciiTheme="minorHAnsi" w:hAnsiTheme="minorHAnsi" w:cstheme="minorHAnsi"/>
          <w:szCs w:val="22"/>
        </w:rPr>
        <w:t xml:space="preserve">Rakverest </w:t>
      </w:r>
      <w:r w:rsidR="004E45C7" w:rsidRPr="00866BC0">
        <w:rPr>
          <w:rFonts w:asciiTheme="minorHAnsi" w:hAnsiTheme="minorHAnsi" w:cstheme="minorHAnsi"/>
          <w:szCs w:val="22"/>
        </w:rPr>
        <w:t xml:space="preserve">Kundani, mille </w:t>
      </w:r>
      <w:r w:rsidR="00786F38" w:rsidRPr="00866BC0">
        <w:rPr>
          <w:rFonts w:asciiTheme="minorHAnsi" w:hAnsiTheme="minorHAnsi" w:cstheme="minorHAnsi"/>
          <w:szCs w:val="22"/>
        </w:rPr>
        <w:t>jaoks peaks</w:t>
      </w:r>
      <w:r w:rsidR="004E45C7" w:rsidRPr="00866BC0">
        <w:rPr>
          <w:rFonts w:asciiTheme="minorHAnsi" w:hAnsiTheme="minorHAnsi" w:cstheme="minorHAnsi"/>
          <w:szCs w:val="22"/>
        </w:rPr>
        <w:t xml:space="preserve"> riik ära ostma eraomandisse kuuluva kaubaveoks kasutatava raudtee.</w:t>
      </w:r>
    </w:p>
    <w:bookmarkStart w:id="151" w:name="_Hlk32866994"/>
    <w:p w14:paraId="4D663E8D" w14:textId="77777777" w:rsidR="006A2676" w:rsidRPr="00866BC0" w:rsidRDefault="006C09F2" w:rsidP="006A2676">
      <w:pPr>
        <w:pStyle w:val="Pealkiri3"/>
      </w:pPr>
      <w:r w:rsidRPr="00866BC0">
        <w:fldChar w:fldCharType="begin"/>
      </w:r>
      <w:r w:rsidRPr="00866BC0">
        <w:instrText xml:space="preserve"> HYPERLINK \l "_Toc22652910" </w:instrText>
      </w:r>
      <w:r w:rsidRPr="00866BC0">
        <w:fldChar w:fldCharType="separate"/>
      </w:r>
      <w:bookmarkStart w:id="152" w:name="_Toc85453269"/>
      <w:bookmarkStart w:id="153" w:name="_Toc27403653"/>
      <w:r w:rsidR="006A2676" w:rsidRPr="00866BC0">
        <w:rPr>
          <w:rStyle w:val="Pealkiri4Mrk"/>
          <w:b/>
          <w:bCs/>
          <w:sz w:val="20"/>
          <w:szCs w:val="26"/>
        </w:rPr>
        <w:t>Sadam</w:t>
      </w:r>
      <w:bookmarkEnd w:id="152"/>
      <w:bookmarkEnd w:id="153"/>
      <w:r w:rsidRPr="00866BC0">
        <w:rPr>
          <w:rStyle w:val="Pealkiri4Mrk"/>
          <w:b/>
          <w:bCs/>
          <w:sz w:val="20"/>
          <w:szCs w:val="26"/>
        </w:rPr>
        <w:fldChar w:fldCharType="end"/>
      </w:r>
    </w:p>
    <w:bookmarkEnd w:id="151"/>
    <w:p w14:paraId="667A742C" w14:textId="23009C1D" w:rsidR="006A2676" w:rsidRPr="00866BC0" w:rsidRDefault="006A2676" w:rsidP="001A4D7A">
      <w:pPr>
        <w:pStyle w:val="Kommentaaritekst"/>
        <w:spacing w:after="120" w:line="276" w:lineRule="auto"/>
        <w:rPr>
          <w:rFonts w:asciiTheme="minorHAnsi" w:hAnsiTheme="minorHAnsi"/>
          <w:sz w:val="18"/>
          <w:szCs w:val="18"/>
        </w:rPr>
      </w:pPr>
      <w:r w:rsidRPr="00866BC0">
        <w:rPr>
          <w:rFonts w:asciiTheme="minorHAnsi" w:hAnsiTheme="minorHAnsi"/>
          <w:sz w:val="18"/>
          <w:szCs w:val="18"/>
        </w:rPr>
        <w:t xml:space="preserve">Valla territooriumil on </w:t>
      </w:r>
      <w:r w:rsidR="002C2737">
        <w:rPr>
          <w:rFonts w:asciiTheme="minorHAnsi" w:hAnsiTheme="minorHAnsi"/>
          <w:sz w:val="18"/>
          <w:szCs w:val="18"/>
        </w:rPr>
        <w:t>s</w:t>
      </w:r>
      <w:r w:rsidRPr="00866BC0">
        <w:rPr>
          <w:rFonts w:asciiTheme="minorHAnsi" w:hAnsiTheme="minorHAnsi"/>
          <w:sz w:val="18"/>
          <w:szCs w:val="18"/>
        </w:rPr>
        <w:t xml:space="preserve">adamaregistris registreeritud kolm sadamat: Kunda sadam ning ehitamisel on Mahu sadam ja Aseri </w:t>
      </w:r>
      <w:r w:rsidR="00F86DBA" w:rsidRPr="00866BC0">
        <w:rPr>
          <w:rFonts w:asciiTheme="minorHAnsi" w:hAnsiTheme="minorHAnsi"/>
          <w:sz w:val="18"/>
          <w:szCs w:val="18"/>
        </w:rPr>
        <w:t>väikesadam</w:t>
      </w:r>
      <w:r w:rsidRPr="00866BC0">
        <w:rPr>
          <w:rFonts w:asciiTheme="minorHAnsi" w:hAnsiTheme="minorHAnsi"/>
          <w:sz w:val="18"/>
          <w:szCs w:val="18"/>
        </w:rPr>
        <w:t xml:space="preserve">. </w:t>
      </w:r>
    </w:p>
    <w:p w14:paraId="2EF7825E" w14:textId="13B17F71" w:rsidR="00EB4D78" w:rsidRDefault="00EB4D78" w:rsidP="00EB4D78">
      <w:pPr>
        <w:pStyle w:val="Kommentaaritekst"/>
        <w:spacing w:after="240" w:line="276" w:lineRule="auto"/>
        <w:rPr>
          <w:rFonts w:asciiTheme="minorHAnsi" w:hAnsiTheme="minorHAnsi"/>
          <w:sz w:val="18"/>
          <w:szCs w:val="18"/>
        </w:rPr>
      </w:pPr>
      <w:r>
        <w:rPr>
          <w:rFonts w:asciiTheme="minorHAnsi" w:hAnsiTheme="minorHAnsi"/>
          <w:sz w:val="18"/>
          <w:szCs w:val="18"/>
        </w:rPr>
        <w:t xml:space="preserve">Üldplaneeringuga nähakse ette Kunda sadama arendamine regionaalseks </w:t>
      </w:r>
      <w:r w:rsidRPr="00A67CE8">
        <w:rPr>
          <w:rFonts w:asciiTheme="minorHAnsi" w:hAnsiTheme="minorHAnsi"/>
          <w:sz w:val="18"/>
          <w:szCs w:val="18"/>
        </w:rPr>
        <w:t>kauba</w:t>
      </w:r>
      <w:r w:rsidR="00027D8F" w:rsidRPr="00A67CE8">
        <w:rPr>
          <w:rFonts w:asciiTheme="minorHAnsi" w:hAnsiTheme="minorHAnsi"/>
          <w:sz w:val="18"/>
          <w:szCs w:val="18"/>
        </w:rPr>
        <w:t>- ja reisi</w:t>
      </w:r>
      <w:r w:rsidRPr="00A67CE8">
        <w:rPr>
          <w:rFonts w:asciiTheme="minorHAnsi" w:hAnsiTheme="minorHAnsi"/>
          <w:sz w:val="18"/>
          <w:szCs w:val="18"/>
        </w:rPr>
        <w:t>sadamaks,</w:t>
      </w:r>
      <w:r>
        <w:rPr>
          <w:rFonts w:asciiTheme="minorHAnsi" w:hAnsiTheme="minorHAnsi"/>
          <w:sz w:val="18"/>
          <w:szCs w:val="18"/>
        </w:rPr>
        <w:t xml:space="preserve"> Aseri sadama arendamine kaubasadamaks ja väikesadamate võrgustiku väljaarendamine koos sadamates pakutavate teenustega (nt Mahu sadam, </w:t>
      </w:r>
      <w:proofErr w:type="spellStart"/>
      <w:r>
        <w:rPr>
          <w:rFonts w:asciiTheme="minorHAnsi" w:hAnsiTheme="minorHAnsi"/>
          <w:sz w:val="18"/>
          <w:szCs w:val="18"/>
        </w:rPr>
        <w:t>Kalvi</w:t>
      </w:r>
      <w:proofErr w:type="spellEnd"/>
      <w:r>
        <w:rPr>
          <w:rFonts w:asciiTheme="minorHAnsi" w:hAnsiTheme="minorHAnsi"/>
          <w:sz w:val="18"/>
          <w:szCs w:val="18"/>
        </w:rPr>
        <w:t xml:space="preserve"> sadam, Kunda jahisadam ja Aseri rannakalurite paadisadam).</w:t>
      </w:r>
    </w:p>
    <w:p w14:paraId="4A34804C" w14:textId="77777777" w:rsidR="006A2676" w:rsidRPr="00212CD6" w:rsidRDefault="006A2676" w:rsidP="001A4D7A">
      <w:pPr>
        <w:pStyle w:val="Kommentaaritekst"/>
        <w:spacing w:after="120" w:line="276" w:lineRule="auto"/>
        <w:rPr>
          <w:rFonts w:asciiTheme="minorHAnsi" w:hAnsiTheme="minorHAnsi"/>
          <w:color w:val="808080" w:themeColor="background1" w:themeShade="80"/>
          <w:sz w:val="18"/>
          <w:szCs w:val="18"/>
        </w:rPr>
      </w:pPr>
      <w:r w:rsidRPr="00212CD6">
        <w:rPr>
          <w:rFonts w:asciiTheme="minorHAnsi" w:hAnsiTheme="minorHAnsi"/>
          <w:b/>
          <w:color w:val="808080" w:themeColor="background1" w:themeShade="80"/>
          <w:szCs w:val="22"/>
        </w:rPr>
        <w:t>TINGIMUSED SADAMATE ARENDAMISEKS</w:t>
      </w:r>
    </w:p>
    <w:p w14:paraId="5B2AB55B" w14:textId="77777777" w:rsidR="006A2676" w:rsidRPr="00A916E7" w:rsidRDefault="006A2676" w:rsidP="007B5F33">
      <w:pPr>
        <w:pStyle w:val="Kommentaaritekst"/>
        <w:numPr>
          <w:ilvl w:val="0"/>
          <w:numId w:val="41"/>
        </w:numPr>
        <w:spacing w:after="120" w:line="276" w:lineRule="auto"/>
        <w:rPr>
          <w:rFonts w:asciiTheme="minorHAnsi" w:hAnsiTheme="minorHAnsi"/>
          <w:sz w:val="18"/>
          <w:szCs w:val="18"/>
        </w:rPr>
      </w:pPr>
      <w:r w:rsidRPr="00A916E7">
        <w:rPr>
          <w:rFonts w:asciiTheme="minorHAnsi" w:hAnsiTheme="minorHAnsi"/>
          <w:sz w:val="18"/>
          <w:szCs w:val="18"/>
        </w:rPr>
        <w:t xml:space="preserve">Üldplaneeringuga on määratud sadamate arendamiseks vajalik maa-ala, kus tuleb teiste tegevuste kavandamisel arvestada sadama laiendamise võimalusega; </w:t>
      </w:r>
    </w:p>
    <w:p w14:paraId="107C446B" w14:textId="632D8ED7" w:rsidR="006A2676" w:rsidRDefault="006A2676" w:rsidP="007B5F33">
      <w:pPr>
        <w:pStyle w:val="Kommentaaritekst"/>
        <w:numPr>
          <w:ilvl w:val="0"/>
          <w:numId w:val="41"/>
        </w:numPr>
        <w:spacing w:after="120" w:line="276" w:lineRule="auto"/>
        <w:rPr>
          <w:rFonts w:asciiTheme="minorHAnsi" w:hAnsiTheme="minorHAnsi"/>
          <w:sz w:val="18"/>
          <w:szCs w:val="18"/>
        </w:rPr>
      </w:pPr>
      <w:r w:rsidRPr="009D6B67">
        <w:rPr>
          <w:rFonts w:asciiTheme="minorHAnsi" w:hAnsiTheme="minorHAnsi"/>
          <w:sz w:val="18"/>
          <w:szCs w:val="18"/>
        </w:rPr>
        <w:t>Üldplaneeringuga on ette nähtud vajadus tagada sadamatele juurdepääsud (</w:t>
      </w:r>
      <w:r w:rsidRPr="00945BD1">
        <w:rPr>
          <w:rFonts w:asciiTheme="minorHAnsi" w:hAnsiTheme="minorHAnsi"/>
          <w:sz w:val="18"/>
          <w:szCs w:val="18"/>
        </w:rPr>
        <w:t>sh raudteetranspordi ja Kunda linna ümbersõidu näol)</w:t>
      </w:r>
      <w:r w:rsidRPr="009D6B67">
        <w:rPr>
          <w:rFonts w:asciiTheme="minorHAnsi" w:hAnsiTheme="minorHAnsi"/>
          <w:sz w:val="18"/>
          <w:szCs w:val="18"/>
        </w:rPr>
        <w:t xml:space="preserve">. </w:t>
      </w:r>
      <w:bookmarkStart w:id="154" w:name="_Hlk39563876"/>
      <w:r w:rsidRPr="009D6B67">
        <w:rPr>
          <w:rFonts w:asciiTheme="minorHAnsi" w:hAnsiTheme="minorHAnsi"/>
          <w:sz w:val="18"/>
          <w:szCs w:val="18"/>
        </w:rPr>
        <w:t>Juurdepääsude täpne asukoht määratakse järgmiste planeeringute ja/või</w:t>
      </w:r>
      <w:r>
        <w:rPr>
          <w:rFonts w:asciiTheme="minorHAnsi" w:hAnsiTheme="minorHAnsi"/>
          <w:sz w:val="18"/>
          <w:szCs w:val="18"/>
        </w:rPr>
        <w:t xml:space="preserve"> projekteerimistingimustega. </w:t>
      </w:r>
      <w:bookmarkEnd w:id="154"/>
      <w:r w:rsidR="009A0E94">
        <w:rPr>
          <w:rFonts w:asciiTheme="minorHAnsi" w:hAnsiTheme="minorHAnsi"/>
          <w:sz w:val="18"/>
          <w:szCs w:val="18"/>
        </w:rPr>
        <w:t xml:space="preserve">Võimaliku </w:t>
      </w:r>
      <w:r w:rsidR="003B05D4">
        <w:rPr>
          <w:rFonts w:asciiTheme="minorHAnsi" w:hAnsiTheme="minorHAnsi"/>
          <w:sz w:val="18"/>
          <w:szCs w:val="18"/>
        </w:rPr>
        <w:t xml:space="preserve">reisijateveo </w:t>
      </w:r>
      <w:r>
        <w:rPr>
          <w:rFonts w:asciiTheme="minorHAnsi" w:hAnsiTheme="minorHAnsi"/>
          <w:sz w:val="18"/>
          <w:szCs w:val="18"/>
        </w:rPr>
        <w:t>(nt Kunda) väljaarendamisel arvestada ühistranspordi ühendustega;</w:t>
      </w:r>
    </w:p>
    <w:p w14:paraId="279BF0F3" w14:textId="47E5CDD4" w:rsidR="006A2676" w:rsidRDefault="006A2676" w:rsidP="007B5F33">
      <w:pPr>
        <w:pStyle w:val="Kehatekst"/>
        <w:numPr>
          <w:ilvl w:val="0"/>
          <w:numId w:val="32"/>
        </w:numPr>
        <w:rPr>
          <w:rFonts w:asciiTheme="minorHAnsi" w:hAnsiTheme="minorHAnsi" w:cstheme="minorHAnsi"/>
          <w:szCs w:val="18"/>
        </w:rPr>
      </w:pPr>
      <w:r w:rsidRPr="007D16B9">
        <w:rPr>
          <w:rFonts w:asciiTheme="minorHAnsi" w:hAnsiTheme="minorHAnsi" w:cstheme="minorHAnsi"/>
          <w:szCs w:val="18"/>
        </w:rPr>
        <w:t>Sadamategevuse arenda</w:t>
      </w:r>
      <w:r>
        <w:rPr>
          <w:rFonts w:asciiTheme="minorHAnsi" w:hAnsiTheme="minorHAnsi" w:cstheme="minorHAnsi"/>
          <w:szCs w:val="18"/>
        </w:rPr>
        <w:t>mise ja laiendamise juures</w:t>
      </w:r>
      <w:r w:rsidRPr="007D16B9">
        <w:rPr>
          <w:rFonts w:asciiTheme="minorHAnsi" w:hAnsiTheme="minorHAnsi" w:cstheme="minorHAnsi"/>
          <w:szCs w:val="18"/>
        </w:rPr>
        <w:t xml:space="preserve"> arvestada keskkonnamõju </w:t>
      </w:r>
      <w:r w:rsidR="00BF4F56">
        <w:rPr>
          <w:rFonts w:asciiTheme="minorHAnsi" w:hAnsiTheme="minorHAnsi" w:cstheme="minorHAnsi"/>
          <w:szCs w:val="18"/>
        </w:rPr>
        <w:t xml:space="preserve">leevendamise </w:t>
      </w:r>
      <w:r w:rsidRPr="007D16B9">
        <w:rPr>
          <w:rFonts w:asciiTheme="minorHAnsi" w:hAnsiTheme="minorHAnsi" w:cstheme="minorHAnsi"/>
          <w:szCs w:val="18"/>
        </w:rPr>
        <w:t>ja reost</w:t>
      </w:r>
      <w:r w:rsidR="00BF4F56">
        <w:rPr>
          <w:rFonts w:asciiTheme="minorHAnsi" w:hAnsiTheme="minorHAnsi" w:cstheme="minorHAnsi"/>
          <w:szCs w:val="18"/>
        </w:rPr>
        <w:t>u</w:t>
      </w:r>
      <w:r w:rsidRPr="007D16B9">
        <w:rPr>
          <w:rFonts w:asciiTheme="minorHAnsi" w:hAnsiTheme="minorHAnsi" w:cstheme="minorHAnsi"/>
          <w:szCs w:val="18"/>
        </w:rPr>
        <w:t xml:space="preserve">se </w:t>
      </w:r>
      <w:r w:rsidR="00BF4F56">
        <w:rPr>
          <w:rFonts w:asciiTheme="minorHAnsi" w:hAnsiTheme="minorHAnsi" w:cstheme="minorHAnsi"/>
          <w:szCs w:val="18"/>
        </w:rPr>
        <w:t>likvideerimise</w:t>
      </w:r>
      <w:r w:rsidR="00BF4F56" w:rsidRPr="007D16B9">
        <w:rPr>
          <w:rFonts w:asciiTheme="minorHAnsi" w:hAnsiTheme="minorHAnsi" w:cstheme="minorHAnsi"/>
          <w:szCs w:val="18"/>
        </w:rPr>
        <w:t xml:space="preserve"> </w:t>
      </w:r>
      <w:r w:rsidRPr="007D16B9">
        <w:rPr>
          <w:rFonts w:asciiTheme="minorHAnsi" w:hAnsiTheme="minorHAnsi" w:cstheme="minorHAnsi"/>
          <w:szCs w:val="18"/>
        </w:rPr>
        <w:t>nõu</w:t>
      </w:r>
      <w:r>
        <w:rPr>
          <w:rFonts w:asciiTheme="minorHAnsi" w:hAnsiTheme="minorHAnsi" w:cstheme="minorHAnsi"/>
          <w:szCs w:val="18"/>
        </w:rPr>
        <w:t xml:space="preserve">etega, </w:t>
      </w:r>
      <w:r w:rsidRPr="007D16B9">
        <w:rPr>
          <w:rFonts w:asciiTheme="minorHAnsi" w:hAnsiTheme="minorHAnsi" w:cstheme="minorHAnsi"/>
          <w:szCs w:val="18"/>
        </w:rPr>
        <w:t>pöörata tähelepanu mürahäiringu vähendamisele ning vajadusel leevendusmeetmete väljatöötamisele</w:t>
      </w:r>
      <w:r>
        <w:rPr>
          <w:rFonts w:asciiTheme="minorHAnsi" w:hAnsiTheme="minorHAnsi" w:cstheme="minorHAnsi"/>
          <w:szCs w:val="18"/>
        </w:rPr>
        <w:t xml:space="preserve">. </w:t>
      </w:r>
      <w:r w:rsidR="00C73D64">
        <w:rPr>
          <w:rFonts w:asciiTheme="minorHAnsi" w:hAnsiTheme="minorHAnsi" w:cstheme="minorHAnsi"/>
          <w:szCs w:val="18"/>
        </w:rPr>
        <w:t>Selleks</w:t>
      </w:r>
      <w:r w:rsidRPr="007D16B9">
        <w:rPr>
          <w:rFonts w:asciiTheme="minorHAnsi" w:hAnsiTheme="minorHAnsi" w:cstheme="minorHAnsi"/>
          <w:szCs w:val="18"/>
        </w:rPr>
        <w:t xml:space="preserve"> jätta piisava laiusega haljasriba või rajada häiringu levikut takistav piire. </w:t>
      </w:r>
      <w:r w:rsidR="00255C08">
        <w:rPr>
          <w:rFonts w:asciiTheme="minorHAnsi" w:hAnsiTheme="minorHAnsi" w:cstheme="minorHAnsi"/>
          <w:szCs w:val="18"/>
        </w:rPr>
        <w:t>Piirde rajamine tuleb kavandada häiringut põhjustava objekti maa-alale</w:t>
      </w:r>
      <w:r w:rsidR="00775597">
        <w:rPr>
          <w:rFonts w:asciiTheme="minorHAnsi" w:hAnsiTheme="minorHAnsi" w:cstheme="minorHAnsi"/>
          <w:szCs w:val="18"/>
        </w:rPr>
        <w:t>, va juhul kui häiringut põhjustav objekt rajati varem;</w:t>
      </w:r>
      <w:r w:rsidR="00255C08">
        <w:rPr>
          <w:rFonts w:asciiTheme="minorHAnsi" w:hAnsiTheme="minorHAnsi" w:cstheme="minorHAnsi"/>
          <w:szCs w:val="18"/>
        </w:rPr>
        <w:t xml:space="preserve"> </w:t>
      </w:r>
    </w:p>
    <w:p w14:paraId="56160C3D" w14:textId="3F55A613" w:rsidR="00E45E4A" w:rsidRPr="007D7B3A" w:rsidRDefault="00E45E4A" w:rsidP="007B5F33">
      <w:pPr>
        <w:pStyle w:val="Kehatekst"/>
        <w:numPr>
          <w:ilvl w:val="0"/>
          <w:numId w:val="32"/>
        </w:numPr>
        <w:rPr>
          <w:rFonts w:asciiTheme="minorHAnsi" w:hAnsiTheme="minorHAnsi" w:cstheme="minorHAnsi"/>
          <w:szCs w:val="18"/>
        </w:rPr>
      </w:pPr>
      <w:r>
        <w:t>Kui kallasrajal liikumine ei ole sadama territooriumil võimalik, siis peab sadama ala ümber jalgsi liikumine olema tagatud võimalikult sadama territooriumi lähedalt;</w:t>
      </w:r>
    </w:p>
    <w:p w14:paraId="790723D2" w14:textId="535EAE04" w:rsidR="005A6AA4" w:rsidRDefault="005A6AA4" w:rsidP="007B5F33">
      <w:pPr>
        <w:pStyle w:val="Loendilik"/>
        <w:numPr>
          <w:ilvl w:val="0"/>
          <w:numId w:val="32"/>
        </w:numPr>
        <w:spacing w:before="20" w:after="120"/>
        <w:contextualSpacing w:val="0"/>
        <w:jc w:val="both"/>
        <w:rPr>
          <w:rFonts w:asciiTheme="minorHAnsi" w:hAnsiTheme="minorHAnsi" w:cstheme="minorHAnsi"/>
          <w:szCs w:val="18"/>
          <w:lang w:val="et-EE"/>
        </w:rPr>
      </w:pPr>
      <w:r>
        <w:rPr>
          <w:rFonts w:asciiTheme="minorHAnsi" w:hAnsiTheme="minorHAnsi"/>
          <w:szCs w:val="18"/>
        </w:rPr>
        <w:t>Rannikuala</w:t>
      </w:r>
      <w:r w:rsidRPr="007D7B3A">
        <w:rPr>
          <w:rFonts w:asciiTheme="minorHAnsi" w:hAnsiTheme="minorHAnsi"/>
          <w:szCs w:val="18"/>
        </w:rPr>
        <w:t xml:space="preserve"> </w:t>
      </w:r>
      <w:r w:rsidR="006A2676" w:rsidRPr="007D7B3A">
        <w:rPr>
          <w:rFonts w:asciiTheme="minorHAnsi" w:hAnsiTheme="minorHAnsi"/>
          <w:szCs w:val="18"/>
        </w:rPr>
        <w:t xml:space="preserve">potentsiaali realiseerimiseks on oluline taastada ja korrastada olemasolevad </w:t>
      </w:r>
      <w:r>
        <w:rPr>
          <w:rFonts w:asciiTheme="minorHAnsi" w:hAnsiTheme="minorHAnsi"/>
          <w:szCs w:val="18"/>
        </w:rPr>
        <w:t>lautrikohad;</w:t>
      </w:r>
      <w:r w:rsidRPr="007D7B3A" w:rsidDel="005A6AA4">
        <w:rPr>
          <w:rFonts w:asciiTheme="minorHAnsi" w:hAnsiTheme="minorHAnsi" w:cstheme="minorHAnsi"/>
          <w:szCs w:val="18"/>
          <w:lang w:val="et-EE"/>
        </w:rPr>
        <w:t xml:space="preserve"> </w:t>
      </w:r>
    </w:p>
    <w:p w14:paraId="7246BA39" w14:textId="18758F39" w:rsidR="001B2828" w:rsidRDefault="001B2828" w:rsidP="007B5F33">
      <w:pPr>
        <w:pStyle w:val="Loendilik"/>
        <w:numPr>
          <w:ilvl w:val="0"/>
          <w:numId w:val="32"/>
        </w:numPr>
        <w:spacing w:before="20" w:after="120"/>
        <w:contextualSpacing w:val="0"/>
        <w:jc w:val="both"/>
        <w:rPr>
          <w:rFonts w:asciiTheme="minorHAnsi" w:hAnsiTheme="minorHAnsi" w:cstheme="minorHAnsi"/>
          <w:szCs w:val="18"/>
          <w:lang w:val="et-EE"/>
        </w:rPr>
      </w:pPr>
      <w:r>
        <w:rPr>
          <w:rFonts w:asciiTheme="minorHAnsi" w:hAnsiTheme="minorHAnsi" w:cstheme="minorHAnsi"/>
          <w:szCs w:val="18"/>
          <w:lang w:val="et-EE"/>
        </w:rPr>
        <w:lastRenderedPageBreak/>
        <w:t>Väikesadamad rajada looduslikult sobivatesse kohtadesse, sobiva sügavusega merealale ja arvestades majanduslikku jätkusuutlikkust ning ohutust, et vältida ebaproportsionaa</w:t>
      </w:r>
      <w:r w:rsidR="0040440D">
        <w:rPr>
          <w:rFonts w:asciiTheme="minorHAnsi" w:hAnsiTheme="minorHAnsi" w:cstheme="minorHAnsi"/>
          <w:szCs w:val="18"/>
          <w:lang w:val="et-EE"/>
        </w:rPr>
        <w:t>l</w:t>
      </w:r>
      <w:r>
        <w:rPr>
          <w:rFonts w:asciiTheme="minorHAnsi" w:hAnsiTheme="minorHAnsi" w:cstheme="minorHAnsi"/>
          <w:szCs w:val="18"/>
          <w:lang w:val="et-EE"/>
        </w:rPr>
        <w:t>selt suurt keskkonnamõju ning kulutusi süvendamisele, kaitsele lainetuse eest jms;</w:t>
      </w:r>
    </w:p>
    <w:p w14:paraId="247762BC" w14:textId="21F62394" w:rsidR="006A2676" w:rsidRDefault="006A2676" w:rsidP="007B5F33">
      <w:pPr>
        <w:pStyle w:val="Loendilik"/>
        <w:numPr>
          <w:ilvl w:val="0"/>
          <w:numId w:val="32"/>
        </w:numPr>
        <w:spacing w:before="20" w:after="120"/>
        <w:contextualSpacing w:val="0"/>
        <w:jc w:val="both"/>
        <w:rPr>
          <w:rFonts w:asciiTheme="minorHAnsi" w:hAnsiTheme="minorHAnsi" w:cstheme="minorHAnsi"/>
          <w:szCs w:val="18"/>
          <w:lang w:val="et-EE"/>
        </w:rPr>
      </w:pPr>
      <w:r w:rsidRPr="007D7B3A">
        <w:rPr>
          <w:rFonts w:asciiTheme="minorHAnsi" w:hAnsiTheme="minorHAnsi" w:cstheme="minorHAnsi"/>
          <w:szCs w:val="18"/>
          <w:lang w:val="et-EE"/>
        </w:rPr>
        <w:t xml:space="preserve">Väikesadamatesse integreerida võimalikult lai tegevuste baas (nt merepääste, mereturism, sadamate kasutamine kalasadamatena ka harrastuskaluritele, </w:t>
      </w:r>
      <w:proofErr w:type="spellStart"/>
      <w:r w:rsidRPr="007D7B3A">
        <w:rPr>
          <w:rFonts w:asciiTheme="minorHAnsi" w:hAnsiTheme="minorHAnsi" w:cstheme="minorHAnsi"/>
          <w:szCs w:val="18"/>
          <w:lang w:val="et-EE"/>
        </w:rPr>
        <w:t>sukeldujatele</w:t>
      </w:r>
      <w:proofErr w:type="spellEnd"/>
      <w:r w:rsidRPr="007D7B3A">
        <w:rPr>
          <w:rFonts w:asciiTheme="minorHAnsi" w:hAnsiTheme="minorHAnsi" w:cstheme="minorHAnsi"/>
          <w:szCs w:val="18"/>
          <w:lang w:val="et-EE"/>
        </w:rPr>
        <w:t>, purjelauduritele);</w:t>
      </w:r>
    </w:p>
    <w:p w14:paraId="0838CF48" w14:textId="77777777" w:rsidR="00CB0192" w:rsidRPr="003D7A73" w:rsidRDefault="00787080" w:rsidP="007B5F33">
      <w:pPr>
        <w:pStyle w:val="Loendilik"/>
        <w:numPr>
          <w:ilvl w:val="0"/>
          <w:numId w:val="32"/>
        </w:numPr>
        <w:spacing w:before="20" w:after="120"/>
        <w:contextualSpacing w:val="0"/>
        <w:jc w:val="both"/>
        <w:rPr>
          <w:rFonts w:asciiTheme="minorHAnsi" w:hAnsiTheme="minorHAnsi" w:cstheme="minorHAnsi"/>
          <w:szCs w:val="18"/>
          <w:lang w:val="et-EE"/>
        </w:rPr>
      </w:pPr>
      <w:r>
        <w:t xml:space="preserve">Väikesadamate arendamise projektide </w:t>
      </w:r>
      <w:r w:rsidR="00505F61">
        <w:t>osan</w:t>
      </w:r>
      <w:r>
        <w:t>a</w:t>
      </w:r>
      <w:r w:rsidR="00505F61">
        <w:t xml:space="preserve"> kajastada juurdepääsude rajamist</w:t>
      </w:r>
      <w:r w:rsidR="00EC1999">
        <w:t>,</w:t>
      </w:r>
      <w:r w:rsidR="00E06411">
        <w:t xml:space="preserve"> </w:t>
      </w:r>
      <w:r>
        <w:t>vajadusel olema</w:t>
      </w:r>
      <w:r w:rsidR="00505F61">
        <w:t>solevate teede rekonstrueerimist ja tolmuvabaks muutmist</w:t>
      </w:r>
      <w:r w:rsidR="00EC1999">
        <w:t>. Koostöös kohaliku kogukonnaga mõelda läbi p</w:t>
      </w:r>
      <w:r>
        <w:t xml:space="preserve">arkimiskohtade, </w:t>
      </w:r>
      <w:r w:rsidRPr="003F605C">
        <w:t>jäätmekäitlussüsteemi ja WC-de kasutusvõimalus</w:t>
      </w:r>
      <w:r w:rsidR="00EC1999">
        <w:t>ed</w:t>
      </w:r>
      <w:r w:rsidR="00CB0192">
        <w:t>;</w:t>
      </w:r>
    </w:p>
    <w:p w14:paraId="6884AA0F" w14:textId="656FDADD" w:rsidR="00787080" w:rsidRPr="003F605C" w:rsidRDefault="00CB0192" w:rsidP="007B5F33">
      <w:pPr>
        <w:pStyle w:val="Loendilik"/>
        <w:numPr>
          <w:ilvl w:val="0"/>
          <w:numId w:val="32"/>
        </w:numPr>
        <w:spacing w:before="20" w:after="120"/>
        <w:contextualSpacing w:val="0"/>
        <w:jc w:val="both"/>
        <w:rPr>
          <w:rFonts w:asciiTheme="minorHAnsi" w:hAnsiTheme="minorHAnsi" w:cstheme="minorHAnsi"/>
          <w:szCs w:val="18"/>
          <w:lang w:val="et-EE"/>
        </w:rPr>
      </w:pPr>
      <w:r>
        <w:t xml:space="preserve">Tegevuste kavandamisel </w:t>
      </w:r>
      <w:r w:rsidR="00161133">
        <w:t xml:space="preserve">navigatsioonimärkide (sh </w:t>
      </w:r>
      <w:r w:rsidR="003D7A73">
        <w:t xml:space="preserve">tulepaakide </w:t>
      </w:r>
      <w:r w:rsidR="00161133">
        <w:t xml:space="preserve">ja tuletorni) </w:t>
      </w:r>
      <w:r w:rsidR="003D7A73">
        <w:t xml:space="preserve">lähipiirkonnas </w:t>
      </w:r>
      <w:r>
        <w:t xml:space="preserve">tuleb tagada </w:t>
      </w:r>
      <w:r w:rsidR="003D7A73">
        <w:t>nende</w:t>
      </w:r>
      <w:r>
        <w:t xml:space="preserve"> töövõime säilimine.</w:t>
      </w:r>
    </w:p>
    <w:p w14:paraId="70EAE7CB" w14:textId="77777777" w:rsidR="006A2676" w:rsidRPr="000E0F48" w:rsidRDefault="001D7D7C" w:rsidP="006A2676">
      <w:pPr>
        <w:pStyle w:val="Pealkiri3"/>
      </w:pPr>
      <w:hyperlink w:anchor="_Toc22652911" w:history="1">
        <w:bookmarkStart w:id="155" w:name="_Toc27403654"/>
        <w:bookmarkStart w:id="156" w:name="_Toc85453270"/>
        <w:r w:rsidR="006A2676" w:rsidRPr="000E0F48">
          <w:rPr>
            <w:rStyle w:val="Pealkiri4Mrk"/>
            <w:b/>
            <w:bCs/>
            <w:sz w:val="20"/>
            <w:szCs w:val="26"/>
          </w:rPr>
          <w:t>Sõiduteed</w:t>
        </w:r>
        <w:bookmarkEnd w:id="155"/>
        <w:bookmarkEnd w:id="156"/>
        <w:r w:rsidR="006A2676" w:rsidRPr="000E0F48">
          <w:rPr>
            <w:webHidden/>
          </w:rPr>
          <w:tab/>
        </w:r>
      </w:hyperlink>
    </w:p>
    <w:p w14:paraId="261DF9E1" w14:textId="2644C3A7" w:rsidR="00D2357C" w:rsidRDefault="006A2676" w:rsidP="00D2357C">
      <w:pPr>
        <w:spacing w:after="120"/>
        <w:rPr>
          <w:rFonts w:asciiTheme="minorHAnsi" w:hAnsiTheme="minorHAnsi" w:cstheme="minorHAnsi"/>
          <w:szCs w:val="22"/>
        </w:rPr>
      </w:pPr>
      <w:r w:rsidRPr="007A0BB0">
        <w:rPr>
          <w:rFonts w:asciiTheme="minorHAnsi" w:hAnsiTheme="minorHAnsi" w:cstheme="minorHAnsi"/>
          <w:szCs w:val="22"/>
        </w:rPr>
        <w:t xml:space="preserve">Viru-Nigula valla sõiduteed on üldjoontes välja kujunenud. </w:t>
      </w:r>
      <w:bookmarkStart w:id="157" w:name="_Hlk34914344"/>
      <w:r w:rsidRPr="007A0BB0">
        <w:rPr>
          <w:rFonts w:asciiTheme="minorHAnsi" w:hAnsiTheme="minorHAnsi" w:cstheme="minorHAnsi"/>
          <w:szCs w:val="22"/>
        </w:rPr>
        <w:t xml:space="preserve">Üldplaneeringuga on ette nähtud võimalus </w:t>
      </w:r>
      <w:r w:rsidR="003156BF">
        <w:rPr>
          <w:rFonts w:asciiTheme="minorHAnsi" w:hAnsiTheme="minorHAnsi" w:cstheme="minorHAnsi"/>
          <w:szCs w:val="22"/>
        </w:rPr>
        <w:t xml:space="preserve">Koidu tn </w:t>
      </w:r>
      <w:r w:rsidR="0016434E">
        <w:rPr>
          <w:rFonts w:asciiTheme="minorHAnsi" w:hAnsiTheme="minorHAnsi" w:cstheme="minorHAnsi"/>
          <w:szCs w:val="22"/>
        </w:rPr>
        <w:t xml:space="preserve">ja Aia tn </w:t>
      </w:r>
      <w:r w:rsidR="003156BF">
        <w:rPr>
          <w:rFonts w:asciiTheme="minorHAnsi" w:hAnsiTheme="minorHAnsi" w:cstheme="minorHAnsi"/>
          <w:szCs w:val="22"/>
        </w:rPr>
        <w:t>pikendus</w:t>
      </w:r>
      <w:r w:rsidR="0016434E">
        <w:rPr>
          <w:rFonts w:asciiTheme="minorHAnsi" w:hAnsiTheme="minorHAnsi" w:cstheme="minorHAnsi"/>
          <w:szCs w:val="22"/>
        </w:rPr>
        <w:t>t</w:t>
      </w:r>
      <w:r w:rsidR="003156BF">
        <w:rPr>
          <w:rFonts w:asciiTheme="minorHAnsi" w:hAnsiTheme="minorHAnsi" w:cstheme="minorHAnsi"/>
          <w:szCs w:val="22"/>
        </w:rPr>
        <w:t>e ehitamiseks Selja teeni</w:t>
      </w:r>
      <w:r w:rsidR="00897DC5">
        <w:rPr>
          <w:rFonts w:asciiTheme="minorHAnsi" w:hAnsiTheme="minorHAnsi" w:cstheme="minorHAnsi"/>
          <w:szCs w:val="22"/>
        </w:rPr>
        <w:t xml:space="preserve"> Kunda linnas</w:t>
      </w:r>
      <w:r w:rsidR="003156BF">
        <w:rPr>
          <w:rFonts w:asciiTheme="minorHAnsi" w:hAnsiTheme="minorHAnsi" w:cstheme="minorHAnsi"/>
          <w:szCs w:val="22"/>
        </w:rPr>
        <w:t>.</w:t>
      </w:r>
      <w:r w:rsidRPr="007A0BB0">
        <w:rPr>
          <w:rFonts w:asciiTheme="minorHAnsi" w:hAnsiTheme="minorHAnsi" w:cstheme="minorHAnsi"/>
          <w:szCs w:val="22"/>
        </w:rPr>
        <w:t xml:space="preserve"> </w:t>
      </w:r>
      <w:bookmarkStart w:id="158" w:name="_Hlk39564066"/>
      <w:bookmarkEnd w:id="157"/>
    </w:p>
    <w:p w14:paraId="7ECB4124" w14:textId="0A602CAC" w:rsidR="006A2676" w:rsidRDefault="00623E2E" w:rsidP="00392210">
      <w:pPr>
        <w:spacing w:after="120"/>
        <w:rPr>
          <w:rFonts w:asciiTheme="minorHAnsi" w:hAnsiTheme="minorHAnsi" w:cstheme="minorHAnsi"/>
          <w:szCs w:val="22"/>
        </w:rPr>
      </w:pPr>
      <w:r w:rsidRPr="00E65E61">
        <w:rPr>
          <w:rFonts w:asciiTheme="minorHAnsi" w:hAnsiTheme="minorHAnsi" w:cstheme="minorHAnsi"/>
          <w:szCs w:val="22"/>
        </w:rPr>
        <w:t>Täpsem teede ehitamise vajadus seoses Tallinn-Narva riigi põhimaantee laiendamise</w:t>
      </w:r>
      <w:r>
        <w:rPr>
          <w:rFonts w:asciiTheme="minorHAnsi" w:hAnsiTheme="minorHAnsi" w:cstheme="minorHAnsi"/>
          <w:szCs w:val="22"/>
        </w:rPr>
        <w:t xml:space="preserve"> ning</w:t>
      </w:r>
      <w:r w:rsidRPr="00E65E61">
        <w:rPr>
          <w:rFonts w:asciiTheme="minorHAnsi" w:hAnsiTheme="minorHAnsi" w:cstheme="minorHAnsi"/>
          <w:szCs w:val="22"/>
        </w:rPr>
        <w:t xml:space="preserve"> Padaoru liiklussõlme </w:t>
      </w:r>
      <w:r>
        <w:rPr>
          <w:rFonts w:asciiTheme="minorHAnsi" w:hAnsiTheme="minorHAnsi" w:cstheme="minorHAnsi"/>
          <w:szCs w:val="22"/>
        </w:rPr>
        <w:t>väljaehitamisega</w:t>
      </w:r>
      <w:r w:rsidRPr="00E65E61">
        <w:rPr>
          <w:rFonts w:asciiTheme="minorHAnsi" w:hAnsiTheme="minorHAnsi" w:cstheme="minorHAnsi"/>
          <w:szCs w:val="22"/>
        </w:rPr>
        <w:t xml:space="preserve"> on selgumisel</w:t>
      </w:r>
      <w:r>
        <w:rPr>
          <w:rFonts w:asciiTheme="minorHAnsi" w:hAnsiTheme="minorHAnsi" w:cstheme="minorHAnsi"/>
          <w:szCs w:val="22"/>
        </w:rPr>
        <w:t xml:space="preserve">. Üldplaneeringu </w:t>
      </w:r>
      <w:r w:rsidRPr="00A67CE8">
        <w:rPr>
          <w:rFonts w:asciiTheme="minorHAnsi" w:hAnsiTheme="minorHAnsi" w:cstheme="minorHAnsi"/>
          <w:szCs w:val="22"/>
        </w:rPr>
        <w:t>koostamise hetkel on neid käsitletud maakonnaplaneeringust tulenevalt oluliselt muudetava teelõiguna, mille täpne lahendus selgub</w:t>
      </w:r>
      <w:r w:rsidR="00ED4A53" w:rsidRPr="00A67CE8">
        <w:rPr>
          <w:rFonts w:asciiTheme="minorHAnsi" w:hAnsiTheme="minorHAnsi" w:cstheme="minorHAnsi"/>
          <w:szCs w:val="22"/>
        </w:rPr>
        <w:t xml:space="preserve"> riigi eriplaneeringuga</w:t>
      </w:r>
      <w:r w:rsidR="00A67CE8">
        <w:rPr>
          <w:rFonts w:asciiTheme="minorHAnsi" w:hAnsiTheme="minorHAnsi" w:cstheme="minorHAnsi"/>
          <w:szCs w:val="22"/>
        </w:rPr>
        <w:t xml:space="preserve">. </w:t>
      </w:r>
      <w:r w:rsidRPr="00A67CE8">
        <w:rPr>
          <w:rFonts w:asciiTheme="minorHAnsi" w:hAnsiTheme="minorHAnsi" w:cstheme="minorHAnsi"/>
          <w:szCs w:val="22"/>
        </w:rPr>
        <w:t>Kunda linna ümbersõidu vajadus eeldab tasuvuse hindamise läbiviimist, arvestades seejuures ka võimaliku raudteeühenduse viimist Kunda sadamani ning nende kahe transpordikoridori koosmõjusid</w:t>
      </w:r>
      <w:r>
        <w:rPr>
          <w:rFonts w:asciiTheme="minorHAnsi" w:hAnsiTheme="minorHAnsi" w:cstheme="minorHAnsi"/>
          <w:szCs w:val="22"/>
        </w:rPr>
        <w:t>. Kunda linna ümbersõidu ehitamise vajaduse selgumisel tuleb nende kavandamiseks koostada üldplaneeringu teemaplaneering või osaüldplaneering. Tallinn-Narva mnt võimalikuks laiendamiseks ja Kunda linna ümbersõidu rajamiseks Kunda sadamani maid ei reserveerita.</w:t>
      </w:r>
      <w:bookmarkEnd w:id="158"/>
    </w:p>
    <w:p w14:paraId="568EFF95" w14:textId="3571951E" w:rsidR="006A2676" w:rsidRPr="007D16B9" w:rsidRDefault="006A2676" w:rsidP="004F28E6">
      <w:pPr>
        <w:pStyle w:val="Kehatekst"/>
        <w:spacing w:before="240"/>
        <w:rPr>
          <w:rFonts w:asciiTheme="minorHAnsi" w:hAnsiTheme="minorHAnsi"/>
          <w:b/>
          <w:color w:val="7F7F7F" w:themeColor="text1" w:themeTint="80"/>
          <w:sz w:val="20"/>
          <w:szCs w:val="20"/>
        </w:rPr>
      </w:pPr>
      <w:r w:rsidRPr="007D16B9">
        <w:rPr>
          <w:rFonts w:asciiTheme="minorHAnsi" w:hAnsiTheme="minorHAnsi"/>
          <w:b/>
          <w:color w:val="7F7F7F" w:themeColor="text1" w:themeTint="80"/>
          <w:sz w:val="20"/>
          <w:szCs w:val="20"/>
        </w:rPr>
        <w:t>TINGIMUSED SÕIDUTEE</w:t>
      </w:r>
      <w:r w:rsidR="002607BF">
        <w:rPr>
          <w:rFonts w:asciiTheme="minorHAnsi" w:hAnsiTheme="minorHAnsi"/>
          <w:b/>
          <w:color w:val="7F7F7F" w:themeColor="text1" w:themeTint="80"/>
          <w:sz w:val="20"/>
          <w:szCs w:val="20"/>
        </w:rPr>
        <w:t>LE</w:t>
      </w:r>
    </w:p>
    <w:p w14:paraId="7D1AD4EB" w14:textId="5E4D28C9" w:rsidR="00D12C9A" w:rsidRPr="0016434E" w:rsidRDefault="00787080" w:rsidP="007B5F33">
      <w:pPr>
        <w:pStyle w:val="Kehatekst"/>
        <w:numPr>
          <w:ilvl w:val="0"/>
          <w:numId w:val="32"/>
        </w:numPr>
      </w:pPr>
      <w:r>
        <w:t xml:space="preserve">Uute teede rajamise kavandamisel tuleb arvestada olemasoleva keskkonna väärtuste ja piirangutega (kaitstavad loodusobjektid, rohevõrgustik, </w:t>
      </w:r>
      <w:r w:rsidR="00DE1EF2" w:rsidRPr="00A67CE8">
        <w:t>väärtuslik maastik,</w:t>
      </w:r>
      <w:r w:rsidR="00DE1EF2">
        <w:t xml:space="preserve"> </w:t>
      </w:r>
      <w:r>
        <w:t>väärtuslik põllumajandusmaa vms), kõikide õigusaktidest tulenevate tingimuste ning vajalike kooskõlastustega;</w:t>
      </w:r>
    </w:p>
    <w:p w14:paraId="5AAE290C" w14:textId="41CC8988" w:rsidR="00E626DF" w:rsidRPr="003F605C" w:rsidRDefault="00E626DF" w:rsidP="007B5F33">
      <w:pPr>
        <w:pStyle w:val="Kehatekst"/>
        <w:numPr>
          <w:ilvl w:val="0"/>
          <w:numId w:val="32"/>
        </w:numPr>
        <w:rPr>
          <w:rFonts w:asciiTheme="minorHAnsi" w:hAnsiTheme="minorHAnsi" w:cstheme="minorHAnsi"/>
          <w:szCs w:val="18"/>
        </w:rPr>
      </w:pPr>
      <w:r>
        <w:t>Kaaluda vähemalt Kunda linnas, Aseri ja Viru-Nigula alevikes suurema liiklussagedusega eraomandis olevate teelõikude asuvate kohalike teede avalikku kasutusse määramist, et lihtsustada teede haldamist, hooldust ja remonti;</w:t>
      </w:r>
    </w:p>
    <w:p w14:paraId="351A4FAB" w14:textId="5E0C0C65" w:rsidR="00B60AC7" w:rsidRPr="0040440D" w:rsidRDefault="00B60AC7" w:rsidP="007B5F33">
      <w:pPr>
        <w:pStyle w:val="Kehatekst"/>
        <w:numPr>
          <w:ilvl w:val="0"/>
          <w:numId w:val="32"/>
        </w:numPr>
        <w:rPr>
          <w:rFonts w:asciiTheme="minorHAnsi" w:hAnsiTheme="minorHAnsi" w:cstheme="minorHAnsi"/>
          <w:szCs w:val="18"/>
        </w:rPr>
      </w:pPr>
      <w:r>
        <w:t>Kui teekoridori laiendamise või maantee õgvendamise projekt jääb Natura 2000 alade piirkonda, tuleb läbi viia Natura hindamine;</w:t>
      </w:r>
    </w:p>
    <w:p w14:paraId="0F447A07" w14:textId="57455B7B" w:rsidR="009A77C7" w:rsidRPr="0040440D" w:rsidRDefault="009A77C7" w:rsidP="009A77C7">
      <w:pPr>
        <w:pStyle w:val="Kehatekst"/>
        <w:numPr>
          <w:ilvl w:val="0"/>
          <w:numId w:val="32"/>
        </w:numPr>
        <w:rPr>
          <w:rFonts w:eastAsiaTheme="minorHAnsi" w:cstheme="minorBidi"/>
          <w:szCs w:val="22"/>
          <w:lang w:val="da-DK" w:eastAsia="en-US"/>
        </w:rPr>
      </w:pPr>
      <w:r w:rsidRPr="00916A2D">
        <w:t xml:space="preserve">Tallinn-Narva maantee rekonstrueerimise kavandamisel tuleb läbi viia Natura hindamine nende loodusalade osas, millele ulatub või mille piirkonda jääb rekonstrueeritav teelõik (Aseri loodusala, Mahu-Rannametsa loodusala, Padaoru loodusala ja </w:t>
      </w:r>
      <w:proofErr w:type="spellStart"/>
      <w:r w:rsidRPr="00916A2D">
        <w:t>S</w:t>
      </w:r>
      <w:r w:rsidR="000F5DF6">
        <w:t>ä</w:t>
      </w:r>
      <w:r w:rsidRPr="00916A2D">
        <w:t>mi</w:t>
      </w:r>
      <w:proofErr w:type="spellEnd"/>
      <w:r w:rsidRPr="00916A2D">
        <w:t xml:space="preserve"> loodusala)</w:t>
      </w:r>
      <w:r>
        <w:t>;</w:t>
      </w:r>
    </w:p>
    <w:p w14:paraId="6C744300" w14:textId="291699E9" w:rsidR="009D6B67" w:rsidRPr="003F605C" w:rsidRDefault="009D6B67" w:rsidP="007B5F33">
      <w:pPr>
        <w:pStyle w:val="Kehatekst"/>
        <w:numPr>
          <w:ilvl w:val="0"/>
          <w:numId w:val="32"/>
        </w:numPr>
        <w:rPr>
          <w:rFonts w:asciiTheme="minorHAnsi" w:hAnsiTheme="minorHAnsi" w:cstheme="minorHAnsi"/>
          <w:szCs w:val="18"/>
        </w:rPr>
      </w:pPr>
      <w:bookmarkStart w:id="159" w:name="_Hlk39564034"/>
      <w:r>
        <w:t xml:space="preserve">Kunda linna ümbersõidukoridori kavandamiseks sadamani tuleb läbi viia </w:t>
      </w:r>
      <w:r w:rsidR="00255C08">
        <w:t>üldplaneeringu teemaplaneeringu või osaüldplaneeringu koostamine</w:t>
      </w:r>
      <w:r>
        <w:t xml:space="preserve"> koos mõjuhindamisega</w:t>
      </w:r>
      <w:bookmarkEnd w:id="159"/>
      <w:r>
        <w:t>;</w:t>
      </w:r>
    </w:p>
    <w:p w14:paraId="2F6A948F" w14:textId="1E497334" w:rsidR="00787080" w:rsidRPr="00787080" w:rsidRDefault="00787080" w:rsidP="007B5F33">
      <w:pPr>
        <w:pStyle w:val="Kehatekst"/>
        <w:numPr>
          <w:ilvl w:val="0"/>
          <w:numId w:val="32"/>
        </w:numPr>
        <w:rPr>
          <w:rFonts w:asciiTheme="minorHAnsi" w:hAnsiTheme="minorHAnsi" w:cstheme="minorHAnsi"/>
          <w:szCs w:val="18"/>
        </w:rPr>
      </w:pPr>
      <w:r>
        <w:t>Tallinn-Narva maantee 2+2 trassi asukoha määramisel ja projekteerimisel tuleb arvestada Kunda ja Aseri raudteesildade asukohtade ja vajalike gabariitidega;</w:t>
      </w:r>
    </w:p>
    <w:p w14:paraId="46EFDA8F" w14:textId="3A28397F" w:rsidR="006A2676" w:rsidRDefault="006A2676" w:rsidP="007B5F33">
      <w:pPr>
        <w:pStyle w:val="Kehatekst"/>
        <w:numPr>
          <w:ilvl w:val="0"/>
          <w:numId w:val="32"/>
        </w:numPr>
        <w:rPr>
          <w:rFonts w:asciiTheme="minorHAnsi" w:hAnsiTheme="minorHAnsi" w:cstheme="minorHAnsi"/>
          <w:szCs w:val="18"/>
        </w:rPr>
      </w:pPr>
      <w:r w:rsidRPr="00940467">
        <w:rPr>
          <w:rFonts w:asciiTheme="minorHAnsi" w:hAnsiTheme="minorHAnsi" w:cstheme="minorHAnsi"/>
          <w:szCs w:val="18"/>
        </w:rPr>
        <w:t xml:space="preserve">Ajalooliste teede rekonstrueerimisel </w:t>
      </w:r>
      <w:r w:rsidR="00255C08">
        <w:rPr>
          <w:rFonts w:asciiTheme="minorHAnsi" w:hAnsiTheme="minorHAnsi" w:cstheme="minorHAnsi"/>
          <w:szCs w:val="18"/>
        </w:rPr>
        <w:t xml:space="preserve">tuleb </w:t>
      </w:r>
      <w:r w:rsidRPr="00940467">
        <w:rPr>
          <w:rFonts w:asciiTheme="minorHAnsi" w:hAnsiTheme="minorHAnsi" w:cstheme="minorHAnsi"/>
          <w:szCs w:val="18"/>
        </w:rPr>
        <w:t>hoida nende väljakujunen</w:t>
      </w:r>
      <w:r>
        <w:rPr>
          <w:rFonts w:asciiTheme="minorHAnsi" w:hAnsiTheme="minorHAnsi" w:cstheme="minorHAnsi"/>
          <w:szCs w:val="18"/>
        </w:rPr>
        <w:t>ud laiust, kuju,  looklevust, tervikstruktuuri ja ehitusjoone vahekaugust;</w:t>
      </w:r>
    </w:p>
    <w:p w14:paraId="7AA07B35" w14:textId="77777777" w:rsidR="006A2676" w:rsidRPr="00940467" w:rsidRDefault="006A2676" w:rsidP="007B5F33">
      <w:pPr>
        <w:pStyle w:val="Kehatekst"/>
        <w:numPr>
          <w:ilvl w:val="0"/>
          <w:numId w:val="32"/>
        </w:numPr>
        <w:rPr>
          <w:rFonts w:asciiTheme="minorHAnsi" w:hAnsiTheme="minorHAnsi" w:cstheme="minorHAnsi"/>
          <w:szCs w:val="18"/>
        </w:rPr>
      </w:pPr>
      <w:r w:rsidRPr="00940467">
        <w:rPr>
          <w:rFonts w:asciiTheme="minorHAnsi" w:hAnsiTheme="minorHAnsi" w:cstheme="minorHAnsi"/>
          <w:szCs w:val="18"/>
        </w:rPr>
        <w:lastRenderedPageBreak/>
        <w:t>Uue teekatte kavandamisel kaaluda selle sobivust väljakujunenud traditsioonilisse keskkonda ning senise ajaloolise maastikuilme säilitamist;</w:t>
      </w:r>
    </w:p>
    <w:p w14:paraId="79A3A998" w14:textId="77777777" w:rsidR="006A2676" w:rsidRDefault="006A2676" w:rsidP="007B5F33">
      <w:pPr>
        <w:pStyle w:val="Kehatekst"/>
        <w:numPr>
          <w:ilvl w:val="0"/>
          <w:numId w:val="32"/>
        </w:numPr>
        <w:rPr>
          <w:rFonts w:asciiTheme="minorHAnsi" w:hAnsiTheme="minorHAnsi" w:cstheme="minorHAnsi"/>
          <w:szCs w:val="18"/>
        </w:rPr>
      </w:pPr>
      <w:r w:rsidRPr="00940467">
        <w:rPr>
          <w:rFonts w:asciiTheme="minorHAnsi" w:hAnsiTheme="minorHAnsi" w:cstheme="minorHAnsi"/>
          <w:szCs w:val="18"/>
        </w:rPr>
        <w:t>Uute teede planeerimisel ja erateede määramisel avalikku kasutusse tuleb vajadusel moodustada eraldi transpordimaa maaüksus;</w:t>
      </w:r>
    </w:p>
    <w:p w14:paraId="54F15098" w14:textId="736C17E5" w:rsidR="00ED6940" w:rsidRDefault="00ED6940" w:rsidP="007B5F33">
      <w:pPr>
        <w:pStyle w:val="Kehatekst"/>
        <w:numPr>
          <w:ilvl w:val="0"/>
          <w:numId w:val="32"/>
        </w:numPr>
        <w:tabs>
          <w:tab w:val="left" w:pos="0"/>
        </w:tabs>
      </w:pPr>
      <w:r>
        <w:t xml:space="preserve">Valda läbivate suuremate maanteede </w:t>
      </w:r>
      <w:r w:rsidR="009C0AA6">
        <w:t>(</w:t>
      </w:r>
      <w:r>
        <w:t>eelkõige riigimaantee nr 1 Tallinn-Narva maantee</w:t>
      </w:r>
      <w:r w:rsidR="00BD419B">
        <w:t>)</w:t>
      </w:r>
      <w:r w:rsidR="009C0AA6">
        <w:t xml:space="preserve"> rekonstrueerimisel </w:t>
      </w:r>
      <w:r>
        <w:t xml:space="preserve">tuleb arvestada ulukite läbipääsu tagamise vajadusega </w:t>
      </w:r>
      <w:proofErr w:type="spellStart"/>
      <w:r>
        <w:t>ökoduktide</w:t>
      </w:r>
      <w:proofErr w:type="spellEnd"/>
      <w:r>
        <w:t xml:space="preserve"> või loomapääsude abil;</w:t>
      </w:r>
    </w:p>
    <w:p w14:paraId="4DB1455D" w14:textId="0BF47431" w:rsidR="00ED6940" w:rsidRPr="003F605C" w:rsidRDefault="00E626DF" w:rsidP="007B5F33">
      <w:pPr>
        <w:pStyle w:val="Kehatekst"/>
        <w:numPr>
          <w:ilvl w:val="0"/>
          <w:numId w:val="32"/>
        </w:numPr>
        <w:tabs>
          <w:tab w:val="left" w:pos="0"/>
        </w:tabs>
        <w:rPr>
          <w:rFonts w:asciiTheme="minorHAnsi" w:hAnsiTheme="minorHAnsi" w:cstheme="minorHAnsi"/>
          <w:szCs w:val="18"/>
        </w:rPr>
      </w:pPr>
      <w:r>
        <w:t xml:space="preserve">Teede olemasoleva seisukorra parandamiseks ja hea seisukorra tagamiseks </w:t>
      </w:r>
      <w:r w:rsidR="00E06411">
        <w:t xml:space="preserve">tuleb </w:t>
      </w:r>
      <w:r>
        <w:t>panustada teede olukorra parandamis</w:t>
      </w:r>
      <w:r w:rsidR="003F605C">
        <w:t>s</w:t>
      </w:r>
      <w:r>
        <w:t>e ning tagada hea seisukord läbi jooksva remondi ja hoolduse. Tee hea seisukorra hoidmiseks tuleb tähelepanu pöörata ka liiklust rahustavatele meetmetele (nt kiiruse piiramine) ning veokite suurimale lubatud massile</w:t>
      </w:r>
      <w:r w:rsidR="00E06411">
        <w:t xml:space="preserve"> teedel</w:t>
      </w:r>
      <w:r>
        <w:t>;</w:t>
      </w:r>
    </w:p>
    <w:p w14:paraId="4005C470" w14:textId="69A96561" w:rsidR="00E626DF" w:rsidRPr="003F605C" w:rsidRDefault="00E626DF" w:rsidP="007B5F33">
      <w:pPr>
        <w:pStyle w:val="Kehatekst"/>
        <w:numPr>
          <w:ilvl w:val="0"/>
          <w:numId w:val="32"/>
        </w:numPr>
        <w:tabs>
          <w:tab w:val="left" w:pos="0"/>
        </w:tabs>
        <w:rPr>
          <w:rFonts w:asciiTheme="minorHAnsi" w:hAnsiTheme="minorHAnsi" w:cstheme="minorHAnsi"/>
          <w:szCs w:val="18"/>
        </w:rPr>
      </w:pPr>
      <w:r>
        <w:t xml:space="preserve">Intensiivsema liiklusega kruusakattega teed </w:t>
      </w:r>
      <w:r w:rsidR="0056093A">
        <w:rPr>
          <w:szCs w:val="18"/>
        </w:rPr>
        <w:t xml:space="preserve">tuleb </w:t>
      </w:r>
      <w:r w:rsidR="00E06411">
        <w:rPr>
          <w:szCs w:val="18"/>
        </w:rPr>
        <w:t xml:space="preserve">üldjuhul </w:t>
      </w:r>
      <w:r>
        <w:rPr>
          <w:szCs w:val="18"/>
        </w:rPr>
        <w:t xml:space="preserve">viia </w:t>
      </w:r>
      <w:r w:rsidR="00E06411">
        <w:rPr>
          <w:szCs w:val="18"/>
        </w:rPr>
        <w:t xml:space="preserve">tolmuvaba katte </w:t>
      </w:r>
      <w:r>
        <w:rPr>
          <w:szCs w:val="18"/>
        </w:rPr>
        <w:t>alla;</w:t>
      </w:r>
    </w:p>
    <w:p w14:paraId="3E90FD28" w14:textId="76DAF5DD" w:rsidR="00E626DF" w:rsidRPr="00E626DF" w:rsidRDefault="00E626DF" w:rsidP="007B5F33">
      <w:pPr>
        <w:pStyle w:val="Kehatekst"/>
        <w:numPr>
          <w:ilvl w:val="0"/>
          <w:numId w:val="32"/>
        </w:numPr>
        <w:tabs>
          <w:tab w:val="left" w:pos="0"/>
        </w:tabs>
        <w:rPr>
          <w:rFonts w:asciiTheme="minorHAnsi" w:hAnsiTheme="minorHAnsi" w:cstheme="minorHAnsi"/>
          <w:szCs w:val="18"/>
        </w:rPr>
      </w:pPr>
      <w:r>
        <w:t xml:space="preserve">Tulenevalt ettevõtluse arengust ja/või elamualade paiknemisest </w:t>
      </w:r>
      <w:r w:rsidR="00255C08">
        <w:t xml:space="preserve">tuleb </w:t>
      </w:r>
      <w:r>
        <w:t>eelisarendada nende teede rekonstrueerimist või ehitust, kus vajadus selleks on kõige suurem;</w:t>
      </w:r>
    </w:p>
    <w:p w14:paraId="16AE2A7A" w14:textId="77777777" w:rsidR="006A2676" w:rsidRPr="003F605C" w:rsidRDefault="006A2676" w:rsidP="007B5F33">
      <w:pPr>
        <w:pStyle w:val="Kehatekst"/>
        <w:numPr>
          <w:ilvl w:val="0"/>
          <w:numId w:val="32"/>
        </w:numPr>
        <w:rPr>
          <w:rFonts w:asciiTheme="minorHAnsi" w:hAnsiTheme="minorHAnsi" w:cstheme="minorHAnsi"/>
          <w:szCs w:val="18"/>
        </w:rPr>
      </w:pPr>
      <w:r w:rsidRPr="003F605C">
        <w:rPr>
          <w:rFonts w:asciiTheme="minorHAnsi" w:hAnsiTheme="minorHAnsi" w:cstheme="minorHAnsi"/>
          <w:szCs w:val="18"/>
        </w:rPr>
        <w:t>Asulasisestel aladel lähtutakse riigiteeäärsete alade kavandamisel üldjuhul linnatänavate normidest;</w:t>
      </w:r>
    </w:p>
    <w:p w14:paraId="353F3320" w14:textId="77777777" w:rsidR="001C16AB" w:rsidRPr="00903328" w:rsidRDefault="001C16AB" w:rsidP="007B5F33">
      <w:pPr>
        <w:pStyle w:val="Kehatekst"/>
        <w:numPr>
          <w:ilvl w:val="0"/>
          <w:numId w:val="32"/>
        </w:numPr>
        <w:rPr>
          <w:rFonts w:asciiTheme="minorHAnsi" w:hAnsiTheme="minorHAnsi" w:cstheme="minorHAnsi"/>
          <w:szCs w:val="18"/>
        </w:rPr>
      </w:pPr>
      <w:r>
        <w:rPr>
          <w:rFonts w:asciiTheme="minorHAnsi" w:hAnsiTheme="minorHAnsi" w:cstheme="minorHAnsi"/>
          <w:szCs w:val="18"/>
        </w:rPr>
        <w:t xml:space="preserve">Riigiteede kaitsevööndid tulenevad seadusest. </w:t>
      </w:r>
      <w:r w:rsidRPr="00903328">
        <w:rPr>
          <w:rFonts w:asciiTheme="minorHAnsi" w:hAnsiTheme="minorHAnsi" w:cstheme="minorHAnsi"/>
          <w:szCs w:val="18"/>
        </w:rPr>
        <w:t xml:space="preserve">Kohalike </w:t>
      </w:r>
      <w:r>
        <w:rPr>
          <w:rFonts w:asciiTheme="minorHAnsi" w:hAnsiTheme="minorHAnsi" w:cstheme="minorHAnsi"/>
          <w:szCs w:val="18"/>
        </w:rPr>
        <w:t xml:space="preserve">tähtsusega </w:t>
      </w:r>
      <w:r w:rsidRPr="00903328">
        <w:rPr>
          <w:rFonts w:asciiTheme="minorHAnsi" w:hAnsiTheme="minorHAnsi" w:cstheme="minorHAnsi"/>
          <w:szCs w:val="18"/>
        </w:rPr>
        <w:t xml:space="preserve">teede </w:t>
      </w:r>
      <w:r>
        <w:rPr>
          <w:rFonts w:asciiTheme="minorHAnsi" w:hAnsiTheme="minorHAnsi" w:cstheme="minorHAnsi"/>
          <w:szCs w:val="18"/>
        </w:rPr>
        <w:t xml:space="preserve">(va avaliku kasutusega erateede) ja tänavate </w:t>
      </w:r>
      <w:r w:rsidRPr="00903328">
        <w:rPr>
          <w:rFonts w:asciiTheme="minorHAnsi" w:hAnsiTheme="minorHAnsi" w:cstheme="minorHAnsi"/>
          <w:szCs w:val="18"/>
        </w:rPr>
        <w:t>kaitsevööndi laius on 10 m;</w:t>
      </w:r>
    </w:p>
    <w:p w14:paraId="48D14862" w14:textId="3C9CD988" w:rsidR="006A2676" w:rsidRDefault="006A2676" w:rsidP="007B5F33">
      <w:pPr>
        <w:pStyle w:val="Kehatekst"/>
        <w:numPr>
          <w:ilvl w:val="0"/>
          <w:numId w:val="32"/>
        </w:numPr>
        <w:rPr>
          <w:rFonts w:asciiTheme="minorHAnsi" w:hAnsiTheme="minorHAnsi" w:cstheme="minorHAnsi"/>
          <w:szCs w:val="18"/>
        </w:rPr>
      </w:pPr>
      <w:r w:rsidRPr="00940467">
        <w:rPr>
          <w:rFonts w:asciiTheme="minorHAnsi" w:hAnsiTheme="minorHAnsi" w:cstheme="minorHAnsi"/>
          <w:szCs w:val="18"/>
        </w:rPr>
        <w:t xml:space="preserve">Ehitusloakohustuslike hoonete kavandamine </w:t>
      </w:r>
      <w:r w:rsidR="003F605C">
        <w:rPr>
          <w:rFonts w:asciiTheme="minorHAnsi" w:hAnsiTheme="minorHAnsi" w:cstheme="minorHAnsi"/>
          <w:szCs w:val="18"/>
        </w:rPr>
        <w:t>tee</w:t>
      </w:r>
      <w:r w:rsidRPr="00940467">
        <w:rPr>
          <w:rFonts w:asciiTheme="minorHAnsi" w:hAnsiTheme="minorHAnsi" w:cstheme="minorHAnsi"/>
          <w:szCs w:val="18"/>
        </w:rPr>
        <w:t>kaitsevööndisse on põhjendatud liiklusseaduse mõistes asula liikluskeskkonnas ja olemasoleva hoonestusjoone olemasolul või hoonestusjoone pikend</w:t>
      </w:r>
      <w:r>
        <w:rPr>
          <w:rFonts w:asciiTheme="minorHAnsi" w:hAnsiTheme="minorHAnsi" w:cstheme="minorHAnsi"/>
          <w:szCs w:val="18"/>
        </w:rPr>
        <w:t>amisel</w:t>
      </w:r>
      <w:r w:rsidRPr="00940467">
        <w:rPr>
          <w:rFonts w:asciiTheme="minorHAnsi" w:hAnsiTheme="minorHAnsi" w:cstheme="minorHAnsi"/>
          <w:szCs w:val="18"/>
        </w:rPr>
        <w:t>;</w:t>
      </w:r>
    </w:p>
    <w:p w14:paraId="1FD2BE55" w14:textId="77777777" w:rsidR="006A2676" w:rsidRPr="00940467" w:rsidRDefault="006A2676" w:rsidP="007B5F33">
      <w:pPr>
        <w:pStyle w:val="Kehatekst"/>
        <w:numPr>
          <w:ilvl w:val="0"/>
          <w:numId w:val="32"/>
        </w:numPr>
        <w:rPr>
          <w:rFonts w:asciiTheme="minorHAnsi" w:hAnsiTheme="minorHAnsi" w:cstheme="minorHAnsi"/>
          <w:szCs w:val="18"/>
        </w:rPr>
      </w:pPr>
      <w:r w:rsidRPr="00940467">
        <w:rPr>
          <w:rFonts w:asciiTheme="minorHAnsi" w:hAnsiTheme="minorHAnsi" w:cstheme="minorHAnsi"/>
          <w:szCs w:val="18"/>
        </w:rPr>
        <w:t>Võimalusel vältida väärtuslikule põllumajandusmaale uute teede, sh erateede ehitamist;</w:t>
      </w:r>
    </w:p>
    <w:p w14:paraId="490457E6" w14:textId="26CB8F5C" w:rsidR="00787080" w:rsidRPr="00D807FC" w:rsidRDefault="00787080" w:rsidP="007B5F33">
      <w:pPr>
        <w:pStyle w:val="Kehatekst"/>
        <w:numPr>
          <w:ilvl w:val="0"/>
          <w:numId w:val="32"/>
        </w:numPr>
        <w:rPr>
          <w:rFonts w:asciiTheme="minorHAnsi" w:hAnsiTheme="minorHAnsi"/>
          <w:szCs w:val="18"/>
        </w:rPr>
      </w:pPr>
      <w:r>
        <w:t>Uute teede kavandamisel ja olemasolevate rekonstrueerimisel tuleb tagada turvalised ja head teeületusvõimalused ning ristumised maanteedega, et ei tekiks nende tugevat katkestavat mõju eri sihtkohtadele ligipääsus</w:t>
      </w:r>
      <w:r w:rsidR="00E06411">
        <w:t>. M</w:t>
      </w:r>
      <w:r>
        <w:t xml:space="preserve">aanteeäärsetele katastriüksustele tuleb </w:t>
      </w:r>
      <w:r w:rsidRPr="00D807FC">
        <w:t>tagada juurdepääsud;</w:t>
      </w:r>
    </w:p>
    <w:p w14:paraId="72DC777A" w14:textId="4B8D6A9D" w:rsidR="006A2676" w:rsidRDefault="006A2676" w:rsidP="007B5F33">
      <w:pPr>
        <w:pStyle w:val="Kehatekst"/>
        <w:numPr>
          <w:ilvl w:val="0"/>
          <w:numId w:val="32"/>
        </w:numPr>
        <w:rPr>
          <w:rFonts w:asciiTheme="minorHAnsi" w:hAnsiTheme="minorHAnsi"/>
          <w:szCs w:val="18"/>
        </w:rPr>
      </w:pPr>
      <w:r w:rsidRPr="0013485B">
        <w:rPr>
          <w:rFonts w:asciiTheme="minorHAnsi" w:hAnsiTheme="minorHAnsi" w:cstheme="minorHAnsi"/>
          <w:szCs w:val="18"/>
        </w:rPr>
        <w:t xml:space="preserve">Sõiduteede ehitamisel tagada vaated ja suunaviidad kohalikele vaatamisväärsustele </w:t>
      </w:r>
      <w:r w:rsidRPr="0013485B">
        <w:rPr>
          <w:rFonts w:asciiTheme="minorHAnsi" w:hAnsiTheme="minorHAnsi"/>
          <w:szCs w:val="18"/>
        </w:rPr>
        <w:t>viisil, mis ei vähenda liiklusohutust;</w:t>
      </w:r>
    </w:p>
    <w:p w14:paraId="0EE070CB" w14:textId="0B009CC6" w:rsidR="006A2676" w:rsidRPr="00897DC5" w:rsidRDefault="00E06411" w:rsidP="007B5F33">
      <w:pPr>
        <w:pStyle w:val="Kehatekst"/>
        <w:numPr>
          <w:ilvl w:val="0"/>
          <w:numId w:val="32"/>
        </w:numPr>
        <w:rPr>
          <w:rFonts w:asciiTheme="minorHAnsi" w:hAnsiTheme="minorHAnsi"/>
          <w:szCs w:val="18"/>
        </w:rPr>
      </w:pPr>
      <w:r>
        <w:t>T</w:t>
      </w:r>
      <w:r w:rsidRPr="008E5F02">
        <w:t xml:space="preserve">ee maa-ala </w:t>
      </w:r>
      <w:r>
        <w:t xml:space="preserve">tuleb regulaarselt puhastada </w:t>
      </w:r>
      <w:r w:rsidRPr="008E5F02">
        <w:t xml:space="preserve">võsast ja puudest, et tagada vajalik külg- ja </w:t>
      </w:r>
      <w:proofErr w:type="spellStart"/>
      <w:r w:rsidRPr="008E5F02">
        <w:t>pikinähtavus</w:t>
      </w:r>
      <w:proofErr w:type="spellEnd"/>
      <w:r w:rsidR="00BD4553">
        <w:t>.</w:t>
      </w:r>
    </w:p>
    <w:p w14:paraId="06E6A6C7" w14:textId="77777777" w:rsidR="00897DC5" w:rsidRPr="00EE22D1" w:rsidRDefault="001D7D7C" w:rsidP="00897DC5">
      <w:pPr>
        <w:pStyle w:val="Pealkiri3"/>
      </w:pPr>
      <w:hyperlink w:anchor="_Toc22652915" w:history="1">
        <w:bookmarkStart w:id="160" w:name="_Toc85453271"/>
        <w:r w:rsidR="00897DC5" w:rsidRPr="00EE22D1">
          <w:rPr>
            <w:rStyle w:val="Pealkiri4Mrk"/>
            <w:b/>
            <w:bCs/>
            <w:sz w:val="20"/>
            <w:szCs w:val="26"/>
          </w:rPr>
          <w:t>Avaliku kasutusega erateed</w:t>
        </w:r>
        <w:bookmarkEnd w:id="160"/>
      </w:hyperlink>
    </w:p>
    <w:p w14:paraId="69D3554D" w14:textId="203DB728" w:rsidR="004831FF" w:rsidRDefault="004831FF" w:rsidP="00354748">
      <w:pPr>
        <w:pStyle w:val="Kehatekst"/>
        <w:rPr>
          <w:rFonts w:asciiTheme="minorHAnsi" w:hAnsiTheme="minorHAnsi"/>
          <w:szCs w:val="20"/>
        </w:rPr>
      </w:pPr>
      <w:r>
        <w:rPr>
          <w:rFonts w:asciiTheme="minorHAnsi" w:hAnsiTheme="minorHAnsi"/>
          <w:szCs w:val="20"/>
        </w:rPr>
        <w:t>Erat</w:t>
      </w:r>
      <w:r w:rsidR="00897DC5" w:rsidRPr="000C2F74">
        <w:rPr>
          <w:rFonts w:asciiTheme="minorHAnsi" w:hAnsiTheme="minorHAnsi"/>
          <w:szCs w:val="20"/>
        </w:rPr>
        <w:t>ee määratakse avalikuks kasutamiseks juhul kui</w:t>
      </w:r>
      <w:r>
        <w:rPr>
          <w:rFonts w:asciiTheme="minorHAnsi" w:hAnsiTheme="minorHAnsi"/>
          <w:szCs w:val="20"/>
        </w:rPr>
        <w:t>:</w:t>
      </w:r>
    </w:p>
    <w:p w14:paraId="4C27805D" w14:textId="208B9AA2" w:rsidR="004831FF" w:rsidRDefault="004831FF" w:rsidP="007B5F33">
      <w:pPr>
        <w:pStyle w:val="Kehatekst"/>
        <w:numPr>
          <w:ilvl w:val="0"/>
          <w:numId w:val="84"/>
        </w:numPr>
        <w:rPr>
          <w:rFonts w:asciiTheme="minorHAnsi" w:hAnsiTheme="minorHAnsi"/>
          <w:szCs w:val="20"/>
        </w:rPr>
      </w:pPr>
      <w:r>
        <w:rPr>
          <w:rFonts w:asciiTheme="minorHAnsi" w:hAnsiTheme="minorHAnsi"/>
          <w:szCs w:val="20"/>
        </w:rPr>
        <w:t>Eratee</w:t>
      </w:r>
      <w:r w:rsidR="00897DC5" w:rsidRPr="000C2F74">
        <w:rPr>
          <w:rFonts w:asciiTheme="minorHAnsi" w:hAnsiTheme="minorHAnsi"/>
          <w:szCs w:val="20"/>
        </w:rPr>
        <w:t xml:space="preserve"> on vajalik sellise avaliku objekti</w:t>
      </w:r>
      <w:r w:rsidR="0016434E">
        <w:rPr>
          <w:rFonts w:asciiTheme="minorHAnsi" w:hAnsiTheme="minorHAnsi"/>
          <w:szCs w:val="20"/>
        </w:rPr>
        <w:t xml:space="preserve"> (nt </w:t>
      </w:r>
      <w:r w:rsidR="00897DC5" w:rsidRPr="000C2F74">
        <w:rPr>
          <w:rFonts w:asciiTheme="minorHAnsi" w:hAnsiTheme="minorHAnsi"/>
          <w:szCs w:val="20"/>
        </w:rPr>
        <w:t xml:space="preserve"> </w:t>
      </w:r>
      <w:r w:rsidR="0016434E">
        <w:rPr>
          <w:rFonts w:asciiTheme="minorHAnsi" w:hAnsiTheme="minorHAnsi"/>
          <w:szCs w:val="20"/>
        </w:rPr>
        <w:t xml:space="preserve">puhkealad, väikesadam, ligipääs kallasrajale) </w:t>
      </w:r>
      <w:r w:rsidR="00897DC5" w:rsidRPr="000C2F74">
        <w:rPr>
          <w:rFonts w:asciiTheme="minorHAnsi" w:hAnsiTheme="minorHAnsi"/>
          <w:szCs w:val="20"/>
        </w:rPr>
        <w:t>teenindamiseks, mis eeldab ligipääsu mootorsõidukiga</w:t>
      </w:r>
      <w:r>
        <w:rPr>
          <w:rFonts w:asciiTheme="minorHAnsi" w:hAnsiTheme="minorHAnsi"/>
          <w:szCs w:val="20"/>
        </w:rPr>
        <w:t>;</w:t>
      </w:r>
    </w:p>
    <w:p w14:paraId="40FA8567" w14:textId="467800D2" w:rsidR="004831FF" w:rsidRDefault="004831FF" w:rsidP="007B5F33">
      <w:pPr>
        <w:pStyle w:val="Kehatekst"/>
        <w:numPr>
          <w:ilvl w:val="0"/>
          <w:numId w:val="84"/>
        </w:numPr>
        <w:rPr>
          <w:rFonts w:asciiTheme="minorHAnsi" w:hAnsiTheme="minorHAnsi"/>
          <w:szCs w:val="20"/>
        </w:rPr>
      </w:pPr>
      <w:r>
        <w:rPr>
          <w:rFonts w:asciiTheme="minorHAnsi" w:hAnsiTheme="minorHAnsi"/>
          <w:szCs w:val="20"/>
        </w:rPr>
        <w:t>Eratee</w:t>
      </w:r>
      <w:r w:rsidR="00897DC5" w:rsidRPr="000C2F74">
        <w:rPr>
          <w:rFonts w:asciiTheme="minorHAnsi" w:hAnsiTheme="minorHAnsi"/>
          <w:szCs w:val="20"/>
        </w:rPr>
        <w:t xml:space="preserve"> teenindab </w:t>
      </w:r>
      <w:r>
        <w:rPr>
          <w:rFonts w:asciiTheme="minorHAnsi" w:hAnsiTheme="minorHAnsi"/>
          <w:szCs w:val="20"/>
        </w:rPr>
        <w:t>mitut</w:t>
      </w:r>
      <w:r w:rsidR="00897DC5" w:rsidRPr="000C2F74">
        <w:rPr>
          <w:rFonts w:asciiTheme="minorHAnsi" w:hAnsiTheme="minorHAnsi"/>
          <w:szCs w:val="20"/>
        </w:rPr>
        <w:t xml:space="preserve"> aastaringselt kasutuses olevat hoonestusega maaüksust</w:t>
      </w:r>
      <w:r>
        <w:rPr>
          <w:rFonts w:asciiTheme="minorHAnsi" w:hAnsiTheme="minorHAnsi"/>
          <w:szCs w:val="20"/>
        </w:rPr>
        <w:t>;</w:t>
      </w:r>
    </w:p>
    <w:p w14:paraId="44EE459C" w14:textId="7E5734BE" w:rsidR="004831FF" w:rsidRPr="000048C1" w:rsidRDefault="004831FF" w:rsidP="007B5F33">
      <w:pPr>
        <w:pStyle w:val="Kehatekst"/>
        <w:numPr>
          <w:ilvl w:val="0"/>
          <w:numId w:val="20"/>
        </w:numPr>
        <w:spacing w:before="120"/>
      </w:pPr>
      <w:r w:rsidRPr="000048C1">
        <w:t>Eratee lõik moodustab osa jätkuvast avalikult kasutatava terviktee marsruudist;</w:t>
      </w:r>
    </w:p>
    <w:p w14:paraId="631BE08C" w14:textId="77777777" w:rsidR="004831FF" w:rsidRPr="000048C1" w:rsidRDefault="004831FF" w:rsidP="007B5F33">
      <w:pPr>
        <w:pStyle w:val="Kehatekst"/>
        <w:numPr>
          <w:ilvl w:val="0"/>
          <w:numId w:val="20"/>
        </w:numPr>
      </w:pPr>
      <w:r w:rsidRPr="000048C1">
        <w:t>Eratee on ühendustee avalikult kasutatavate teede vahel;</w:t>
      </w:r>
    </w:p>
    <w:p w14:paraId="61BA8959" w14:textId="77777777" w:rsidR="004831FF" w:rsidRPr="000048C1" w:rsidRDefault="004831FF" w:rsidP="007B5F33">
      <w:pPr>
        <w:pStyle w:val="Kehatekst"/>
        <w:numPr>
          <w:ilvl w:val="0"/>
          <w:numId w:val="20"/>
        </w:numPr>
      </w:pPr>
      <w:r w:rsidRPr="000048C1">
        <w:t>Erateed pidi kulgeb ühistranspordi- või õpilasliin;</w:t>
      </w:r>
    </w:p>
    <w:p w14:paraId="5998C947" w14:textId="7A9CE8C3" w:rsidR="00897DC5" w:rsidRDefault="004831FF" w:rsidP="007B5F33">
      <w:pPr>
        <w:pStyle w:val="Kehatekst"/>
        <w:numPr>
          <w:ilvl w:val="0"/>
          <w:numId w:val="20"/>
        </w:numPr>
        <w:spacing w:before="120" w:after="240"/>
      </w:pPr>
      <w:r w:rsidRPr="000048C1">
        <w:t>Eratee on vajalik teenindamaks avalikku objekti, mis eeldab ligipääsu mootorsõidukiga</w:t>
      </w:r>
      <w:r w:rsidR="000048C1" w:rsidRPr="000048C1">
        <w:t>.</w:t>
      </w:r>
    </w:p>
    <w:p w14:paraId="709A7307" w14:textId="77777777" w:rsidR="0040440D" w:rsidRPr="002B3990" w:rsidRDefault="0040440D" w:rsidP="0040440D">
      <w:pPr>
        <w:pStyle w:val="Kehatekst"/>
        <w:spacing w:before="120" w:after="240"/>
      </w:pPr>
    </w:p>
    <w:p w14:paraId="0DA45ADC" w14:textId="77777777" w:rsidR="00897DC5" w:rsidRPr="00225B7A" w:rsidRDefault="00897DC5" w:rsidP="00897DC5">
      <w:pPr>
        <w:spacing w:after="120"/>
        <w:rPr>
          <w:rFonts w:asciiTheme="minorHAnsi" w:hAnsiTheme="minorHAnsi"/>
          <w:b/>
          <w:color w:val="7F7F7F" w:themeColor="text1" w:themeTint="80"/>
          <w:sz w:val="20"/>
        </w:rPr>
      </w:pPr>
      <w:r w:rsidRPr="00225B7A">
        <w:rPr>
          <w:rFonts w:asciiTheme="minorHAnsi" w:hAnsiTheme="minorHAnsi"/>
          <w:b/>
          <w:color w:val="7F7F7F" w:themeColor="text1" w:themeTint="80"/>
          <w:sz w:val="20"/>
        </w:rPr>
        <w:lastRenderedPageBreak/>
        <w:t>TINGIMUSED ERATEE AVALIKUKS KASUTAMISEKS MÄÄRAMISEL</w:t>
      </w:r>
    </w:p>
    <w:p w14:paraId="753E6A0F" w14:textId="77777777" w:rsidR="00897DC5" w:rsidRPr="00225B7A" w:rsidRDefault="00897DC5" w:rsidP="007B5F33">
      <w:pPr>
        <w:pStyle w:val="Kehatekst"/>
        <w:numPr>
          <w:ilvl w:val="0"/>
          <w:numId w:val="39"/>
        </w:numPr>
        <w:ind w:left="714" w:hanging="357"/>
        <w:rPr>
          <w:rFonts w:asciiTheme="minorHAnsi" w:hAnsiTheme="minorHAnsi" w:cstheme="minorHAnsi"/>
          <w:szCs w:val="18"/>
        </w:rPr>
      </w:pPr>
      <w:r w:rsidRPr="00225B7A">
        <w:rPr>
          <w:rFonts w:asciiTheme="minorHAnsi" w:hAnsiTheme="minorHAnsi" w:cstheme="minorHAnsi"/>
          <w:szCs w:val="18"/>
        </w:rPr>
        <w:t>Uute teede planeerimisel ja erateede määramisel avalikku kasutusse tuleb vajadusel moodustada eraldi transpordimaa maaüksus;</w:t>
      </w:r>
    </w:p>
    <w:p w14:paraId="7677ADDE" w14:textId="77777777" w:rsidR="00897DC5" w:rsidRPr="00225B7A" w:rsidRDefault="00897DC5" w:rsidP="007B5F33">
      <w:pPr>
        <w:pStyle w:val="Kehatekst"/>
        <w:numPr>
          <w:ilvl w:val="0"/>
          <w:numId w:val="39"/>
        </w:numPr>
        <w:ind w:left="714" w:hanging="357"/>
        <w:rPr>
          <w:rFonts w:asciiTheme="minorHAnsi" w:hAnsiTheme="minorHAnsi"/>
        </w:rPr>
      </w:pPr>
      <w:r w:rsidRPr="00225B7A">
        <w:rPr>
          <w:rFonts w:asciiTheme="minorHAnsi" w:hAnsiTheme="minorHAnsi" w:cstheme="minorHAnsi"/>
          <w:szCs w:val="18"/>
        </w:rPr>
        <w:t>Avalikuks kasutamiseks määratud erateede kaitsevööndi laius lepitakse kokku maaomanikuga eratee avalikuks kasutamiseks määramisel;</w:t>
      </w:r>
    </w:p>
    <w:p w14:paraId="6856178E" w14:textId="77777777" w:rsidR="00897DC5" w:rsidRPr="00225B7A" w:rsidRDefault="00897DC5" w:rsidP="007B5F33">
      <w:pPr>
        <w:pStyle w:val="Kehatekst"/>
        <w:numPr>
          <w:ilvl w:val="0"/>
          <w:numId w:val="39"/>
        </w:numPr>
        <w:ind w:left="714" w:hanging="357"/>
        <w:rPr>
          <w:rFonts w:asciiTheme="minorHAnsi" w:hAnsiTheme="minorHAnsi"/>
        </w:rPr>
      </w:pPr>
      <w:r w:rsidRPr="00225B7A">
        <w:rPr>
          <w:rFonts w:asciiTheme="minorHAnsi" w:hAnsiTheme="minorHAnsi"/>
        </w:rPr>
        <w:t>Põhjendatud kaalutlusotsuse alusel võib kohalik omavalitsus teha erandeid ning määrata eratee avalikuks kasutamiseks täiendavatel või teistsugustel põhimõtetel;</w:t>
      </w:r>
    </w:p>
    <w:p w14:paraId="49D290CE" w14:textId="77777777" w:rsidR="00897DC5" w:rsidRPr="00225B7A" w:rsidRDefault="00897DC5" w:rsidP="007B5F33">
      <w:pPr>
        <w:pStyle w:val="Kehatekst"/>
        <w:numPr>
          <w:ilvl w:val="0"/>
          <w:numId w:val="39"/>
        </w:numPr>
        <w:ind w:left="714" w:hanging="357"/>
        <w:rPr>
          <w:rFonts w:asciiTheme="minorHAnsi" w:hAnsiTheme="minorHAnsi"/>
        </w:rPr>
      </w:pPr>
      <w:r w:rsidRPr="00225B7A">
        <w:rPr>
          <w:rFonts w:asciiTheme="minorHAnsi" w:hAnsiTheme="minorHAnsi"/>
        </w:rPr>
        <w:t>Erateede avalikult kasutatavaks määramine toimub õigusaktides sätestatud korras.</w:t>
      </w:r>
    </w:p>
    <w:bookmarkStart w:id="161" w:name="_Hlk32867034"/>
    <w:p w14:paraId="5353DDC2" w14:textId="77777777" w:rsidR="006A2676" w:rsidRPr="000E0F48" w:rsidRDefault="006C09F2" w:rsidP="006A2676">
      <w:pPr>
        <w:pStyle w:val="Pealkiri3"/>
      </w:pPr>
      <w:r>
        <w:fldChar w:fldCharType="begin"/>
      </w:r>
      <w:r>
        <w:instrText xml:space="preserve"> HYPERLINK \l "_Toc22652912" </w:instrText>
      </w:r>
      <w:r>
        <w:fldChar w:fldCharType="separate"/>
      </w:r>
      <w:bookmarkStart w:id="162" w:name="_Toc85453272"/>
      <w:bookmarkStart w:id="163" w:name="_Toc27403655"/>
      <w:r w:rsidR="006A2676" w:rsidRPr="000E0F48">
        <w:rPr>
          <w:rStyle w:val="Pealkiri4Mrk"/>
          <w:b/>
          <w:bCs/>
          <w:sz w:val="20"/>
          <w:szCs w:val="26"/>
        </w:rPr>
        <w:t>Raudtee</w:t>
      </w:r>
      <w:bookmarkEnd w:id="162"/>
      <w:bookmarkEnd w:id="163"/>
      <w:r>
        <w:rPr>
          <w:rStyle w:val="Pealkiri4Mrk"/>
          <w:b/>
          <w:bCs/>
          <w:sz w:val="20"/>
          <w:szCs w:val="26"/>
        </w:rPr>
        <w:fldChar w:fldCharType="end"/>
      </w:r>
    </w:p>
    <w:bookmarkEnd w:id="161"/>
    <w:p w14:paraId="5ECC7CAA" w14:textId="77777777" w:rsidR="00BB2418" w:rsidRDefault="00BB2418" w:rsidP="003B25A6">
      <w:pPr>
        <w:spacing w:after="120"/>
      </w:pPr>
      <w:r>
        <w:t xml:space="preserve">Maakonnaplaneeringus kavandatu kohaselt saab Kunda linn üheks Põhja-Eesti regiooni kõige olulisemaks sadama- ja tööstuslinnaks, mille saavutamiseks on oluline sadamaalade arendamine koos taristuga. Tootmis- ja ettevõtluskeskkonna arengu soodustamine on oluliseks eelduseks majanduskeskkonna elavdamisel ja uute töökohtade loomisel. </w:t>
      </w:r>
    </w:p>
    <w:p w14:paraId="6CD79055" w14:textId="7BAB740F" w:rsidR="00623E2E" w:rsidRDefault="00623E2E" w:rsidP="00EF15F4">
      <w:pPr>
        <w:spacing w:after="120"/>
        <w:rPr>
          <w:rFonts w:asciiTheme="minorHAnsi" w:hAnsiTheme="minorHAnsi" w:cstheme="minorHAnsi"/>
          <w:szCs w:val="22"/>
        </w:rPr>
      </w:pPr>
      <w:r>
        <w:rPr>
          <w:rFonts w:asciiTheme="minorHAnsi" w:hAnsiTheme="minorHAnsi" w:cstheme="minorHAnsi"/>
          <w:szCs w:val="22"/>
        </w:rPr>
        <w:t>Üldplaneeringuga on kavandatud Sonda-Aseri raudtee rajamine Sondast kavandatava Aseri kaubasadamani. R</w:t>
      </w:r>
      <w:r w:rsidRPr="009D6B67">
        <w:rPr>
          <w:rFonts w:asciiTheme="minorHAnsi" w:hAnsiTheme="minorHAnsi" w:cstheme="minorHAnsi"/>
          <w:szCs w:val="22"/>
        </w:rPr>
        <w:t>audtee</w:t>
      </w:r>
      <w:r w:rsidR="006963CC">
        <w:rPr>
          <w:rFonts w:asciiTheme="minorHAnsi" w:hAnsiTheme="minorHAnsi" w:cstheme="minorHAnsi"/>
          <w:szCs w:val="22"/>
        </w:rPr>
        <w:t>lõik Sonda alevikust Aseri alevikuni</w:t>
      </w:r>
      <w:r w:rsidRPr="009D6B67">
        <w:rPr>
          <w:rFonts w:asciiTheme="minorHAnsi" w:hAnsiTheme="minorHAnsi" w:cstheme="minorHAnsi"/>
          <w:szCs w:val="22"/>
        </w:rPr>
        <w:t xml:space="preserve"> on otstarbekuse printsiibist lähtuvalt kavandatud</w:t>
      </w:r>
      <w:r>
        <w:rPr>
          <w:rFonts w:asciiTheme="minorHAnsi" w:hAnsiTheme="minorHAnsi" w:cstheme="minorHAnsi"/>
          <w:szCs w:val="22"/>
        </w:rPr>
        <w:t xml:space="preserve"> olemasolevale raudteetammile </w:t>
      </w:r>
      <w:r w:rsidR="006963CC">
        <w:rPr>
          <w:rFonts w:asciiTheme="minorHAnsi" w:hAnsiTheme="minorHAnsi" w:cstheme="minorHAnsi"/>
          <w:szCs w:val="22"/>
        </w:rPr>
        <w:t>ning Aseri a</w:t>
      </w:r>
      <w:r>
        <w:rPr>
          <w:rFonts w:asciiTheme="minorHAnsi" w:hAnsiTheme="minorHAnsi" w:cstheme="minorHAnsi"/>
          <w:szCs w:val="22"/>
        </w:rPr>
        <w:t xml:space="preserve">leviku sisene raudteelõik kuni kavandatava sadamani </w:t>
      </w:r>
      <w:r w:rsidR="006963CC">
        <w:rPr>
          <w:rFonts w:asciiTheme="minorHAnsi" w:hAnsiTheme="minorHAnsi" w:cstheme="minorHAnsi"/>
          <w:szCs w:val="22"/>
        </w:rPr>
        <w:t>lähtuvalt olemasolevast ja üldplaneeringuga määratavast maakasutusest.</w:t>
      </w:r>
    </w:p>
    <w:p w14:paraId="536F364A" w14:textId="7302AD1A" w:rsidR="006A2676" w:rsidRDefault="006A2676" w:rsidP="004F28E6">
      <w:pPr>
        <w:spacing w:after="240"/>
        <w:rPr>
          <w:rFonts w:asciiTheme="minorHAnsi" w:hAnsiTheme="minorHAnsi" w:cstheme="minorHAnsi"/>
          <w:szCs w:val="22"/>
        </w:rPr>
      </w:pPr>
      <w:r w:rsidRPr="00866BC0">
        <w:rPr>
          <w:rFonts w:asciiTheme="minorHAnsi" w:hAnsiTheme="minorHAnsi" w:cstheme="minorHAnsi"/>
          <w:szCs w:val="22"/>
        </w:rPr>
        <w:t xml:space="preserve">Üldplaneeringuga on </w:t>
      </w:r>
      <w:r w:rsidR="00BB2418" w:rsidRPr="00866BC0">
        <w:rPr>
          <w:rFonts w:asciiTheme="minorHAnsi" w:hAnsiTheme="minorHAnsi" w:cstheme="minorHAnsi"/>
          <w:szCs w:val="22"/>
        </w:rPr>
        <w:t>ette nähtud</w:t>
      </w:r>
      <w:r w:rsidR="000A2DD5" w:rsidRPr="00866BC0">
        <w:rPr>
          <w:rFonts w:asciiTheme="minorHAnsi" w:hAnsiTheme="minorHAnsi" w:cstheme="minorHAnsi"/>
          <w:szCs w:val="22"/>
        </w:rPr>
        <w:t xml:space="preserve"> vajadus </w:t>
      </w:r>
      <w:r w:rsidRPr="00866BC0">
        <w:rPr>
          <w:rFonts w:asciiTheme="minorHAnsi" w:hAnsiTheme="minorHAnsi" w:cstheme="minorHAnsi"/>
          <w:szCs w:val="22"/>
        </w:rPr>
        <w:t>raudtee ehitamiseks Kunda linnast Kunda sadamani</w:t>
      </w:r>
      <w:r w:rsidR="00623E2E">
        <w:rPr>
          <w:rFonts w:asciiTheme="minorHAnsi" w:hAnsiTheme="minorHAnsi" w:cstheme="minorHAnsi"/>
          <w:szCs w:val="22"/>
        </w:rPr>
        <w:t xml:space="preserve">. </w:t>
      </w:r>
      <w:r w:rsidR="00623E2E" w:rsidRPr="003B25A6">
        <w:rPr>
          <w:rFonts w:asciiTheme="minorHAnsi" w:hAnsiTheme="minorHAnsi" w:cstheme="minorHAnsi"/>
          <w:szCs w:val="22"/>
        </w:rPr>
        <w:t>Kunda sadama perspektiivse raudteetrassikoridori asukoht selgitatakse välja detailsema planeeringu ja täpsemate uuringute käigus</w:t>
      </w:r>
      <w:r w:rsidR="00EF15F4">
        <w:rPr>
          <w:rFonts w:asciiTheme="minorHAnsi" w:hAnsiTheme="minorHAnsi" w:cstheme="minorHAnsi"/>
          <w:szCs w:val="22"/>
        </w:rPr>
        <w:t xml:space="preserve"> ning üldplaneeringuga selleks maid ei reserveerita.</w:t>
      </w:r>
    </w:p>
    <w:p w14:paraId="6C82946A" w14:textId="79EE56BC" w:rsidR="006A2676" w:rsidRPr="007D16B9" w:rsidRDefault="006A2676" w:rsidP="00BC16BF">
      <w:pPr>
        <w:pStyle w:val="Kehatekst"/>
        <w:rPr>
          <w:rFonts w:asciiTheme="minorHAnsi" w:hAnsiTheme="minorHAnsi"/>
          <w:b/>
          <w:color w:val="7F7F7F" w:themeColor="text1" w:themeTint="80"/>
          <w:sz w:val="20"/>
          <w:szCs w:val="20"/>
        </w:rPr>
      </w:pPr>
      <w:r w:rsidRPr="007D16B9">
        <w:rPr>
          <w:rFonts w:asciiTheme="minorHAnsi" w:hAnsiTheme="minorHAnsi"/>
          <w:b/>
          <w:color w:val="7F7F7F" w:themeColor="text1" w:themeTint="80"/>
          <w:sz w:val="20"/>
          <w:szCs w:val="20"/>
        </w:rPr>
        <w:t>TINGIMUSED RAUDTEE</w:t>
      </w:r>
      <w:r w:rsidR="007B5F33">
        <w:rPr>
          <w:rFonts w:asciiTheme="minorHAnsi" w:hAnsiTheme="minorHAnsi"/>
          <w:b/>
          <w:color w:val="7F7F7F" w:themeColor="text1" w:themeTint="80"/>
          <w:sz w:val="20"/>
          <w:szCs w:val="20"/>
        </w:rPr>
        <w:t>LE</w:t>
      </w:r>
    </w:p>
    <w:p w14:paraId="41A3A0F8" w14:textId="6DDE8F2B" w:rsidR="006A2676" w:rsidRPr="00211523" w:rsidRDefault="006A2676" w:rsidP="007B5F33">
      <w:pPr>
        <w:pStyle w:val="Kehatekst"/>
        <w:numPr>
          <w:ilvl w:val="0"/>
          <w:numId w:val="34"/>
        </w:numPr>
        <w:rPr>
          <w:rFonts w:asciiTheme="minorHAnsi" w:hAnsiTheme="minorHAnsi" w:cstheme="minorHAnsi"/>
          <w:szCs w:val="22"/>
        </w:rPr>
      </w:pPr>
      <w:r w:rsidRPr="00211523">
        <w:rPr>
          <w:rFonts w:asciiTheme="minorHAnsi" w:hAnsiTheme="minorHAnsi" w:cstheme="minorHAnsi"/>
          <w:szCs w:val="22"/>
        </w:rPr>
        <w:t xml:space="preserve">Raudtee projekteerimisel tuleb raudteeülekäigukohad lahendada selliselt, et liikumisteed </w:t>
      </w:r>
      <w:r w:rsidR="000B3E4A" w:rsidRPr="00211523">
        <w:rPr>
          <w:rFonts w:asciiTheme="minorHAnsi" w:hAnsiTheme="minorHAnsi" w:cstheme="minorHAnsi"/>
          <w:szCs w:val="22"/>
        </w:rPr>
        <w:t>o</w:t>
      </w:r>
      <w:r w:rsidR="000B3E4A">
        <w:rPr>
          <w:rFonts w:asciiTheme="minorHAnsi" w:hAnsiTheme="minorHAnsi" w:cstheme="minorHAnsi"/>
          <w:szCs w:val="22"/>
        </w:rPr>
        <w:t>n</w:t>
      </w:r>
      <w:r w:rsidR="000B3E4A" w:rsidRPr="00211523">
        <w:rPr>
          <w:rFonts w:asciiTheme="minorHAnsi" w:hAnsiTheme="minorHAnsi" w:cstheme="minorHAnsi"/>
          <w:szCs w:val="22"/>
        </w:rPr>
        <w:t xml:space="preserve"> </w:t>
      </w:r>
      <w:r w:rsidRPr="00211523">
        <w:rPr>
          <w:rFonts w:asciiTheme="minorHAnsi" w:hAnsiTheme="minorHAnsi" w:cstheme="minorHAnsi"/>
          <w:szCs w:val="22"/>
        </w:rPr>
        <w:t>nii ohutud kui ka optimaalsed – arvestatakse väljakujunenud liikumisteid, vajadusel eraldatakse raudtee ümbritsevast keskkonnast vajalikus ulatuses aiaga, likvideeritakse omavoliliselt tekkinud ületuskohad jms;</w:t>
      </w:r>
    </w:p>
    <w:p w14:paraId="5C4DDF3F" w14:textId="2AEC6A86" w:rsidR="00257F0A" w:rsidRPr="007D16B9" w:rsidRDefault="00257F0A" w:rsidP="007B5F33">
      <w:pPr>
        <w:pStyle w:val="Kehatekst"/>
        <w:numPr>
          <w:ilvl w:val="0"/>
          <w:numId w:val="34"/>
        </w:numPr>
        <w:rPr>
          <w:rFonts w:asciiTheme="minorHAnsi" w:hAnsiTheme="minorHAnsi" w:cstheme="minorHAnsi"/>
          <w:szCs w:val="22"/>
        </w:rPr>
      </w:pPr>
      <w:r>
        <w:t xml:space="preserve">Nii Aseri-Sonda raudteeliini rajamise kui </w:t>
      </w:r>
      <w:r w:rsidR="00211523">
        <w:t xml:space="preserve">ka </w:t>
      </w:r>
      <w:r>
        <w:t xml:space="preserve">Kunda raudteekoridori pikendamise kavandamisel </w:t>
      </w:r>
      <w:r w:rsidR="00C91FF8">
        <w:t>on soovitav üle</w:t>
      </w:r>
      <w:r>
        <w:t xml:space="preserve"> vaadata vibratsiooniaspekt ning anda hinnang mõju olulisusele. Raudteeäärsesse tsooni uue hoone kavandamisel tuleb vajadusel ette näha meetmed vibratsiooni mõjude ennetamiseks/leevendamiseks;</w:t>
      </w:r>
    </w:p>
    <w:p w14:paraId="1E44068F" w14:textId="08F637FF" w:rsidR="006A2676" w:rsidRDefault="006A2676" w:rsidP="007B5F33">
      <w:pPr>
        <w:pStyle w:val="Kehatekst"/>
        <w:numPr>
          <w:ilvl w:val="0"/>
          <w:numId w:val="34"/>
        </w:numPr>
        <w:rPr>
          <w:rFonts w:asciiTheme="minorHAnsi" w:hAnsiTheme="minorHAnsi" w:cstheme="minorHAnsi"/>
          <w:szCs w:val="22"/>
        </w:rPr>
      </w:pPr>
      <w:r w:rsidRPr="007D16B9">
        <w:rPr>
          <w:rFonts w:asciiTheme="minorHAnsi" w:hAnsiTheme="minorHAnsi" w:cstheme="minorHAnsi"/>
          <w:szCs w:val="22"/>
        </w:rPr>
        <w:t xml:space="preserve">Raudteeni ulatuda võivate haljasalade osas (näiteks pargid, puhkealad) mitte planeerida kõrghaljastust (puid sh viljapuid) rööbasteele lähemale kui </w:t>
      </w:r>
      <w:r w:rsidR="001105EF">
        <w:rPr>
          <w:rFonts w:asciiTheme="minorHAnsi" w:hAnsiTheme="minorHAnsi" w:cstheme="minorHAnsi"/>
          <w:szCs w:val="22"/>
        </w:rPr>
        <w:t>3</w:t>
      </w:r>
      <w:r w:rsidR="001105EF" w:rsidRPr="007D16B9">
        <w:rPr>
          <w:rFonts w:asciiTheme="minorHAnsi" w:hAnsiTheme="minorHAnsi" w:cstheme="minorHAnsi"/>
          <w:szCs w:val="22"/>
        </w:rPr>
        <w:t xml:space="preserve">0 </w:t>
      </w:r>
      <w:r w:rsidRPr="007D16B9">
        <w:rPr>
          <w:rFonts w:asciiTheme="minorHAnsi" w:hAnsiTheme="minorHAnsi" w:cstheme="minorHAnsi"/>
          <w:szCs w:val="22"/>
        </w:rPr>
        <w:t xml:space="preserve">m äärmisest rööpast, </w:t>
      </w:r>
      <w:r>
        <w:rPr>
          <w:rFonts w:asciiTheme="minorHAnsi" w:hAnsiTheme="minorHAnsi" w:cstheme="minorHAnsi"/>
          <w:szCs w:val="22"/>
        </w:rPr>
        <w:t xml:space="preserve">et tagada </w:t>
      </w:r>
      <w:r w:rsidRPr="007D16B9">
        <w:rPr>
          <w:rFonts w:asciiTheme="minorHAnsi" w:hAnsiTheme="minorHAnsi" w:cstheme="minorHAnsi"/>
          <w:szCs w:val="22"/>
        </w:rPr>
        <w:t>nii tuleohutus kui ka nähtavus;</w:t>
      </w:r>
    </w:p>
    <w:p w14:paraId="32F42E8F" w14:textId="56BF3562" w:rsidR="001105EF" w:rsidRPr="00C77EB6" w:rsidRDefault="001105EF" w:rsidP="007B5F33">
      <w:pPr>
        <w:pStyle w:val="Kehatekst"/>
        <w:numPr>
          <w:ilvl w:val="0"/>
          <w:numId w:val="34"/>
        </w:numPr>
      </w:pPr>
      <w:r w:rsidRPr="00FE2A5B">
        <w:t>Rajatised, mis ei ole raudtee sihtotstarbeliseks kasutamiseks vajalikud ning mille kogukõrgus on 30 m ja enam (nt tuulikud, mobiilimastid), tuleb kavandada selliselt, et nende kaugus raudtee kaitsevööndi piirist o</w:t>
      </w:r>
      <w:r w:rsidR="000B3E4A">
        <w:t>n</w:t>
      </w:r>
      <w:r w:rsidRPr="00FE2A5B">
        <w:t xml:space="preserve"> võrdne rajatise kogukõrgusega. Tuuliku puhul tuleb masti kõrgu</w:t>
      </w:r>
      <w:r w:rsidR="00AD3FD3">
        <w:t>sele lisada tiiviku laba pikkus;</w:t>
      </w:r>
    </w:p>
    <w:p w14:paraId="58EB6552" w14:textId="77777777" w:rsidR="00ED6940" w:rsidRDefault="006A2676" w:rsidP="007B5F33">
      <w:pPr>
        <w:pStyle w:val="Kehatekst"/>
        <w:numPr>
          <w:ilvl w:val="0"/>
          <w:numId w:val="34"/>
        </w:numPr>
        <w:rPr>
          <w:rFonts w:asciiTheme="minorHAnsi" w:hAnsiTheme="minorHAnsi" w:cstheme="minorHAnsi"/>
          <w:szCs w:val="22"/>
        </w:rPr>
      </w:pPr>
      <w:r w:rsidRPr="007D16B9">
        <w:rPr>
          <w:rFonts w:asciiTheme="minorHAnsi" w:hAnsiTheme="minorHAnsi" w:cstheme="minorHAnsi"/>
          <w:szCs w:val="22"/>
        </w:rPr>
        <w:t>Detailplaneeringud, projekteerimistingimused ja projektid, mis käsitlevad ruumilisi lahendusi raudteemaal</w:t>
      </w:r>
      <w:r>
        <w:rPr>
          <w:rFonts w:asciiTheme="minorHAnsi" w:hAnsiTheme="minorHAnsi" w:cstheme="minorHAnsi"/>
          <w:szCs w:val="22"/>
        </w:rPr>
        <w:t xml:space="preserve"> või sellega külgneval alal</w:t>
      </w:r>
      <w:r w:rsidRPr="007D16B9">
        <w:rPr>
          <w:rFonts w:asciiTheme="minorHAnsi" w:hAnsiTheme="minorHAnsi" w:cstheme="minorHAnsi"/>
          <w:szCs w:val="22"/>
        </w:rPr>
        <w:t>, peavad kajastama lahendusi või meetmeid, mis aitavad vältida jalakäijate ning sõidukite sattumist raudteemaale väljapool ametlikke ristumisi</w:t>
      </w:r>
      <w:r w:rsidR="00ED6940">
        <w:rPr>
          <w:rFonts w:asciiTheme="minorHAnsi" w:hAnsiTheme="minorHAnsi" w:cstheme="minorHAnsi"/>
          <w:szCs w:val="22"/>
        </w:rPr>
        <w:t>;</w:t>
      </w:r>
    </w:p>
    <w:p w14:paraId="3C239273" w14:textId="1AC39901" w:rsidR="00ED6940" w:rsidRPr="009C0AA6" w:rsidRDefault="005530EB" w:rsidP="007B5F33">
      <w:pPr>
        <w:pStyle w:val="Loendilik"/>
        <w:numPr>
          <w:ilvl w:val="0"/>
          <w:numId w:val="34"/>
        </w:numPr>
        <w:jc w:val="both"/>
      </w:pPr>
      <w:r>
        <w:t>Rohevõrgustiku toimimise tagamiseks tuleb jätta raudteed tarastamata lõikudel, kus need ristuvad rohevõrgustiku elementidega</w:t>
      </w:r>
      <w:r w:rsidR="009C0AA6">
        <w:rPr>
          <w:rFonts w:eastAsia="Times New Roman" w:cs="Times New Roman"/>
          <w:szCs w:val="24"/>
          <w:lang w:val="et-EE" w:eastAsia="da-DK"/>
        </w:rPr>
        <w:t>;</w:t>
      </w:r>
    </w:p>
    <w:p w14:paraId="3A4DB35F" w14:textId="4237950A" w:rsidR="00787080" w:rsidRDefault="00EC1999" w:rsidP="007B5F33">
      <w:pPr>
        <w:pStyle w:val="Kehatekst"/>
        <w:numPr>
          <w:ilvl w:val="0"/>
          <w:numId w:val="34"/>
        </w:numPr>
      </w:pPr>
      <w:r>
        <w:lastRenderedPageBreak/>
        <w:t>Kunda linna ja Kunda sadama ühendusraudtee</w:t>
      </w:r>
      <w:r w:rsidRPr="00BD1601">
        <w:t xml:space="preserve"> planeerimisel tuleb arvestada müratõkkerajatiste rajamise vajadusega, nende asukohad ja tehnilised parameetrid selguvad müra modelleerimise käigus</w:t>
      </w:r>
      <w:r w:rsidR="00AD3FD3">
        <w:t>;</w:t>
      </w:r>
    </w:p>
    <w:p w14:paraId="70F8A567" w14:textId="43828F8D" w:rsidR="00787080" w:rsidRDefault="00AD3FD3" w:rsidP="007B5F33">
      <w:pPr>
        <w:pStyle w:val="Kehatekst"/>
        <w:numPr>
          <w:ilvl w:val="0"/>
          <w:numId w:val="34"/>
        </w:numPr>
      </w:pPr>
      <w:r>
        <w:t>Kunda linna ümbersõidu rajamisel</w:t>
      </w:r>
      <w:r w:rsidR="00787080">
        <w:t xml:space="preserve"> kaaluda ümbersõidu ja Kunda linna ning Kunda sadama ühendusraudtee trasside ühendamist. </w:t>
      </w:r>
    </w:p>
    <w:bookmarkStart w:id="164" w:name="_Hlk32867043"/>
    <w:p w14:paraId="61A4D58C" w14:textId="77777777" w:rsidR="006A2676" w:rsidRPr="000E0F48" w:rsidRDefault="006C09F2" w:rsidP="006A2676">
      <w:pPr>
        <w:pStyle w:val="Pealkiri3"/>
      </w:pPr>
      <w:r>
        <w:fldChar w:fldCharType="begin"/>
      </w:r>
      <w:r>
        <w:instrText xml:space="preserve"> HYPERLINK \l "_Toc22652913" </w:instrText>
      </w:r>
      <w:r>
        <w:fldChar w:fldCharType="separate"/>
      </w:r>
      <w:bookmarkStart w:id="165" w:name="_Toc27403656"/>
      <w:bookmarkStart w:id="166" w:name="_Toc85453273"/>
      <w:r w:rsidR="006A2676" w:rsidRPr="000E0F48">
        <w:rPr>
          <w:rStyle w:val="Pealkiri4Mrk"/>
          <w:b/>
          <w:bCs/>
          <w:sz w:val="20"/>
          <w:szCs w:val="26"/>
        </w:rPr>
        <w:t>Jalg-</w:t>
      </w:r>
      <w:r>
        <w:rPr>
          <w:rStyle w:val="Pealkiri4Mrk"/>
          <w:b/>
          <w:bCs/>
          <w:sz w:val="20"/>
          <w:szCs w:val="26"/>
        </w:rPr>
        <w:fldChar w:fldCharType="end"/>
      </w:r>
      <w:r w:rsidR="006A2676" w:rsidRPr="000E0F48">
        <w:rPr>
          <w:rStyle w:val="Pealkiri4Mrk"/>
          <w:b/>
          <w:bCs/>
          <w:sz w:val="20"/>
          <w:szCs w:val="26"/>
        </w:rPr>
        <w:t xml:space="preserve"> ja jalgrattateed</w:t>
      </w:r>
      <w:bookmarkEnd w:id="165"/>
      <w:bookmarkEnd w:id="166"/>
    </w:p>
    <w:bookmarkEnd w:id="164"/>
    <w:p w14:paraId="2E57400C" w14:textId="77777777" w:rsidR="00BC16BF" w:rsidRDefault="00BC16BF" w:rsidP="00BC16BF">
      <w:pPr>
        <w:pStyle w:val="Kehatekst"/>
        <w:rPr>
          <w:rFonts w:asciiTheme="minorHAnsi" w:hAnsiTheme="minorHAnsi" w:cstheme="minorHAnsi"/>
          <w:szCs w:val="18"/>
        </w:rPr>
      </w:pPr>
      <w:r>
        <w:rPr>
          <w:rFonts w:asciiTheme="minorHAnsi" w:hAnsiTheme="minorHAnsi" w:cstheme="minorHAnsi"/>
          <w:szCs w:val="18"/>
        </w:rPr>
        <w:t>Jalg- ja jalgrattateed</w:t>
      </w:r>
      <w:r w:rsidRPr="007D16B9">
        <w:rPr>
          <w:rFonts w:asciiTheme="minorHAnsi" w:hAnsiTheme="minorHAnsi" w:cstheme="minorHAnsi"/>
          <w:szCs w:val="18"/>
        </w:rPr>
        <w:t xml:space="preserve"> on kavandatud kvaliteetsema avaliku ruumi </w:t>
      </w:r>
      <w:r>
        <w:rPr>
          <w:rFonts w:asciiTheme="minorHAnsi" w:hAnsiTheme="minorHAnsi" w:cstheme="minorHAnsi"/>
          <w:szCs w:val="18"/>
        </w:rPr>
        <w:t xml:space="preserve">loomiseks (sh keskuste ja puhkealade, kodu- ja töökohtade omavaheliseks ühendamiseks) </w:t>
      </w:r>
      <w:r w:rsidRPr="007D16B9">
        <w:rPr>
          <w:rFonts w:asciiTheme="minorHAnsi" w:hAnsiTheme="minorHAnsi" w:cstheme="minorHAnsi"/>
          <w:szCs w:val="18"/>
        </w:rPr>
        <w:t xml:space="preserve">ning keskkonnasäästlike </w:t>
      </w:r>
      <w:r>
        <w:rPr>
          <w:rFonts w:asciiTheme="minorHAnsi" w:hAnsiTheme="minorHAnsi" w:cstheme="minorHAnsi"/>
          <w:szCs w:val="18"/>
        </w:rPr>
        <w:t xml:space="preserve">ja tervislike </w:t>
      </w:r>
      <w:r w:rsidRPr="007D16B9">
        <w:rPr>
          <w:rFonts w:asciiTheme="minorHAnsi" w:hAnsiTheme="minorHAnsi" w:cstheme="minorHAnsi"/>
          <w:szCs w:val="18"/>
        </w:rPr>
        <w:t>liikumisviis</w:t>
      </w:r>
      <w:r>
        <w:rPr>
          <w:rFonts w:asciiTheme="minorHAnsi" w:hAnsiTheme="minorHAnsi" w:cstheme="minorHAnsi"/>
          <w:szCs w:val="18"/>
        </w:rPr>
        <w:t>ide soodustamiseks.</w:t>
      </w:r>
    </w:p>
    <w:p w14:paraId="0BA157B9" w14:textId="646058E7" w:rsidR="006A2676" w:rsidRDefault="006A2676" w:rsidP="00D2357C">
      <w:pPr>
        <w:pStyle w:val="Kehatekst"/>
        <w:rPr>
          <w:rFonts w:asciiTheme="minorHAnsi" w:hAnsiTheme="minorHAnsi"/>
          <w:szCs w:val="20"/>
        </w:rPr>
      </w:pPr>
      <w:r w:rsidRPr="00A04316">
        <w:rPr>
          <w:rFonts w:asciiTheme="minorHAnsi" w:hAnsiTheme="minorHAnsi"/>
          <w:szCs w:val="20"/>
        </w:rPr>
        <w:t xml:space="preserve">Üldplaneeringuga kavandatavad </w:t>
      </w:r>
      <w:r>
        <w:rPr>
          <w:rFonts w:asciiTheme="minorHAnsi" w:hAnsiTheme="minorHAnsi"/>
          <w:szCs w:val="20"/>
        </w:rPr>
        <w:t>jalg- ja jalgrattateed</w:t>
      </w:r>
      <w:r w:rsidRPr="00A04316">
        <w:rPr>
          <w:rFonts w:asciiTheme="minorHAnsi" w:hAnsiTheme="minorHAnsi"/>
          <w:szCs w:val="20"/>
        </w:rPr>
        <w:t xml:space="preserve"> on Aseri </w:t>
      </w:r>
      <w:r>
        <w:rPr>
          <w:rFonts w:asciiTheme="minorHAnsi" w:hAnsiTheme="minorHAnsi"/>
          <w:szCs w:val="20"/>
        </w:rPr>
        <w:t>–</w:t>
      </w:r>
      <w:r w:rsidRPr="00A04316">
        <w:rPr>
          <w:rFonts w:asciiTheme="minorHAnsi" w:hAnsiTheme="minorHAnsi"/>
          <w:szCs w:val="20"/>
        </w:rPr>
        <w:t xml:space="preserve"> Rannu, Aseri </w:t>
      </w:r>
      <w:r>
        <w:rPr>
          <w:rFonts w:asciiTheme="minorHAnsi" w:hAnsiTheme="minorHAnsi"/>
          <w:szCs w:val="20"/>
        </w:rPr>
        <w:t>–</w:t>
      </w:r>
      <w:r w:rsidRPr="00A04316">
        <w:rPr>
          <w:rFonts w:asciiTheme="minorHAnsi" w:hAnsiTheme="minorHAnsi"/>
          <w:szCs w:val="20"/>
        </w:rPr>
        <w:t xml:space="preserve"> </w:t>
      </w:r>
      <w:proofErr w:type="spellStart"/>
      <w:r w:rsidRPr="00A04316">
        <w:rPr>
          <w:rFonts w:asciiTheme="minorHAnsi" w:hAnsiTheme="minorHAnsi"/>
          <w:szCs w:val="20"/>
        </w:rPr>
        <w:t>Kalvi</w:t>
      </w:r>
      <w:proofErr w:type="spellEnd"/>
      <w:r w:rsidRPr="00A04316">
        <w:rPr>
          <w:rFonts w:asciiTheme="minorHAnsi" w:hAnsiTheme="minorHAnsi"/>
          <w:szCs w:val="20"/>
        </w:rPr>
        <w:t xml:space="preserve"> </w:t>
      </w:r>
      <w:r>
        <w:rPr>
          <w:rFonts w:asciiTheme="minorHAnsi" w:hAnsiTheme="minorHAnsi"/>
          <w:szCs w:val="20"/>
        </w:rPr>
        <w:t>–</w:t>
      </w:r>
      <w:r w:rsidRPr="00A04316">
        <w:rPr>
          <w:rFonts w:asciiTheme="minorHAnsi" w:hAnsiTheme="minorHAnsi"/>
          <w:szCs w:val="20"/>
        </w:rPr>
        <w:t xml:space="preserve"> Viru-Nigula</w:t>
      </w:r>
      <w:r>
        <w:rPr>
          <w:rFonts w:asciiTheme="minorHAnsi" w:hAnsiTheme="minorHAnsi"/>
          <w:szCs w:val="20"/>
        </w:rPr>
        <w:t xml:space="preserve">, , Kunda – Viru-Nigula – Pada, </w:t>
      </w:r>
      <w:r w:rsidRPr="00A04316">
        <w:rPr>
          <w:rFonts w:asciiTheme="minorHAnsi" w:hAnsiTheme="minorHAnsi"/>
          <w:szCs w:val="20"/>
        </w:rPr>
        <w:t xml:space="preserve">Kunda </w:t>
      </w:r>
      <w:r>
        <w:rPr>
          <w:rFonts w:asciiTheme="minorHAnsi" w:hAnsiTheme="minorHAnsi"/>
          <w:szCs w:val="20"/>
        </w:rPr>
        <w:t>–</w:t>
      </w:r>
      <w:r w:rsidRPr="00A04316">
        <w:rPr>
          <w:rFonts w:asciiTheme="minorHAnsi" w:hAnsiTheme="minorHAnsi"/>
          <w:szCs w:val="20"/>
        </w:rPr>
        <w:t xml:space="preserve"> Kunda-Aru </w:t>
      </w:r>
      <w:r w:rsidR="000552E2">
        <w:rPr>
          <w:rFonts w:asciiTheme="minorHAnsi" w:hAnsiTheme="minorHAnsi"/>
          <w:szCs w:val="20"/>
        </w:rPr>
        <w:t>–</w:t>
      </w:r>
      <w:r w:rsidRPr="00A04316">
        <w:rPr>
          <w:rFonts w:asciiTheme="minorHAnsi" w:hAnsiTheme="minorHAnsi"/>
          <w:szCs w:val="20"/>
        </w:rPr>
        <w:t xml:space="preserve"> Essu</w:t>
      </w:r>
      <w:r>
        <w:rPr>
          <w:rFonts w:asciiTheme="minorHAnsi" w:hAnsiTheme="minorHAnsi"/>
          <w:szCs w:val="20"/>
        </w:rPr>
        <w:t>, Kunda – Kaliküla, Kunda</w:t>
      </w:r>
      <w:r w:rsidR="00CA7BD7">
        <w:rPr>
          <w:rFonts w:asciiTheme="minorHAnsi" w:hAnsiTheme="minorHAnsi"/>
          <w:szCs w:val="20"/>
        </w:rPr>
        <w:t>-Selja tee</w:t>
      </w:r>
      <w:r>
        <w:rPr>
          <w:rFonts w:asciiTheme="minorHAnsi" w:hAnsiTheme="minorHAnsi"/>
          <w:szCs w:val="20"/>
        </w:rPr>
        <w:t xml:space="preserve"> – Toolse – </w:t>
      </w:r>
      <w:proofErr w:type="spellStart"/>
      <w:r>
        <w:rPr>
          <w:rFonts w:asciiTheme="minorHAnsi" w:hAnsiTheme="minorHAnsi"/>
          <w:szCs w:val="20"/>
        </w:rPr>
        <w:t>Karepa</w:t>
      </w:r>
      <w:proofErr w:type="spellEnd"/>
      <w:r w:rsidR="00BC16BF">
        <w:rPr>
          <w:rFonts w:asciiTheme="minorHAnsi" w:hAnsiTheme="minorHAnsi"/>
          <w:szCs w:val="20"/>
        </w:rPr>
        <w:t>,</w:t>
      </w:r>
      <w:r w:rsidR="00395906" w:rsidRPr="00395906">
        <w:rPr>
          <w:rFonts w:asciiTheme="minorHAnsi" w:hAnsiTheme="minorHAnsi"/>
          <w:szCs w:val="20"/>
        </w:rPr>
        <w:t xml:space="preserve"> </w:t>
      </w:r>
      <w:r w:rsidR="00395906">
        <w:rPr>
          <w:rFonts w:asciiTheme="minorHAnsi" w:hAnsiTheme="minorHAnsi"/>
          <w:szCs w:val="20"/>
        </w:rPr>
        <w:t>Kunda linnas</w:t>
      </w:r>
      <w:r w:rsidR="00BC16BF">
        <w:rPr>
          <w:rFonts w:asciiTheme="minorHAnsi" w:hAnsiTheme="minorHAnsi"/>
          <w:szCs w:val="20"/>
        </w:rPr>
        <w:t xml:space="preserve"> (nt Kalmistu teel, Uus-Sadama teel</w:t>
      </w:r>
      <w:r w:rsidR="00D2357C">
        <w:rPr>
          <w:rFonts w:asciiTheme="minorHAnsi" w:hAnsiTheme="minorHAnsi"/>
          <w:szCs w:val="20"/>
        </w:rPr>
        <w:t>, Toolse teel, Mageranna teel</w:t>
      </w:r>
      <w:r w:rsidR="00BC16BF">
        <w:rPr>
          <w:rFonts w:asciiTheme="minorHAnsi" w:hAnsiTheme="minorHAnsi"/>
          <w:szCs w:val="20"/>
        </w:rPr>
        <w:t xml:space="preserve">), </w:t>
      </w:r>
      <w:r w:rsidR="00D2357C">
        <w:rPr>
          <w:rFonts w:asciiTheme="minorHAnsi" w:hAnsiTheme="minorHAnsi"/>
          <w:szCs w:val="20"/>
        </w:rPr>
        <w:t xml:space="preserve">Aseri alevikus, Viru-Nigula alevikus, Mahu rannas, </w:t>
      </w:r>
      <w:r w:rsidR="00BC16BF">
        <w:rPr>
          <w:rFonts w:asciiTheme="minorHAnsi" w:hAnsiTheme="minorHAnsi"/>
          <w:szCs w:val="20"/>
        </w:rPr>
        <w:t>Rannu – Koogu, Rannu külas ja Orukülas.</w:t>
      </w:r>
      <w:r w:rsidR="00BC16BF" w:rsidDel="00BC16BF">
        <w:rPr>
          <w:rFonts w:asciiTheme="minorHAnsi" w:hAnsiTheme="minorHAnsi"/>
          <w:szCs w:val="20"/>
        </w:rPr>
        <w:t xml:space="preserve"> </w:t>
      </w:r>
      <w:r w:rsidR="00C0755A">
        <w:rPr>
          <w:rFonts w:asciiTheme="minorHAnsi" w:hAnsiTheme="minorHAnsi"/>
          <w:szCs w:val="20"/>
        </w:rPr>
        <w:t xml:space="preserve">Valda läbivad rahvusvahelised jalgrattamarsruudid </w:t>
      </w:r>
      <w:proofErr w:type="spellStart"/>
      <w:r w:rsidR="00C0755A">
        <w:rPr>
          <w:rFonts w:asciiTheme="minorHAnsi" w:hAnsiTheme="minorHAnsi"/>
          <w:szCs w:val="20"/>
        </w:rPr>
        <w:t>Eurovelo</w:t>
      </w:r>
      <w:proofErr w:type="spellEnd"/>
      <w:r w:rsidR="00C0755A">
        <w:rPr>
          <w:rFonts w:asciiTheme="minorHAnsi" w:hAnsiTheme="minorHAnsi"/>
          <w:szCs w:val="20"/>
        </w:rPr>
        <w:t xml:space="preserve"> 10</w:t>
      </w:r>
      <w:r w:rsidR="00C0755A">
        <w:rPr>
          <w:rStyle w:val="Allmrkuseviide"/>
          <w:szCs w:val="20"/>
        </w:rPr>
        <w:footnoteReference w:id="36"/>
      </w:r>
      <w:r w:rsidR="00C0755A">
        <w:rPr>
          <w:rFonts w:asciiTheme="minorHAnsi" w:hAnsiTheme="minorHAnsi"/>
          <w:szCs w:val="20"/>
        </w:rPr>
        <w:t xml:space="preserve"> ja 13</w:t>
      </w:r>
      <w:r w:rsidR="00C0755A">
        <w:rPr>
          <w:rStyle w:val="Allmrkuseviide"/>
          <w:szCs w:val="20"/>
        </w:rPr>
        <w:footnoteReference w:id="37"/>
      </w:r>
      <w:r w:rsidR="00C0755A">
        <w:rPr>
          <w:rFonts w:asciiTheme="minorHAnsi" w:hAnsiTheme="minorHAnsi"/>
          <w:szCs w:val="20"/>
        </w:rPr>
        <w:t>.</w:t>
      </w:r>
    </w:p>
    <w:p w14:paraId="642D88B7" w14:textId="07D49741" w:rsidR="00D2357C" w:rsidRDefault="00D2357C" w:rsidP="004F28E6">
      <w:pPr>
        <w:pStyle w:val="Kehatekst"/>
        <w:spacing w:after="240"/>
        <w:rPr>
          <w:rFonts w:asciiTheme="minorHAnsi" w:hAnsiTheme="minorHAnsi"/>
          <w:szCs w:val="20"/>
        </w:rPr>
      </w:pPr>
      <w:r>
        <w:rPr>
          <w:rFonts w:asciiTheme="minorHAnsi" w:hAnsiTheme="minorHAnsi"/>
          <w:szCs w:val="20"/>
        </w:rPr>
        <w:t>Lisaks on üldplaneeringuga kavandatud ühendustee Kronkskald</w:t>
      </w:r>
      <w:r w:rsidR="005E04E2">
        <w:rPr>
          <w:rFonts w:asciiTheme="minorHAnsi" w:hAnsiTheme="minorHAnsi"/>
          <w:szCs w:val="20"/>
        </w:rPr>
        <w:t>alt</w:t>
      </w:r>
      <w:r>
        <w:rPr>
          <w:rFonts w:asciiTheme="minorHAnsi" w:hAnsiTheme="minorHAnsi"/>
          <w:szCs w:val="20"/>
        </w:rPr>
        <w:t xml:space="preserve"> Kunda rannani (köisraudtee</w:t>
      </w:r>
      <w:r w:rsidR="00FD5295">
        <w:rPr>
          <w:rFonts w:asciiTheme="minorHAnsi" w:hAnsiTheme="minorHAnsi"/>
          <w:szCs w:val="20"/>
        </w:rPr>
        <w:t xml:space="preserve"> vms</w:t>
      </w:r>
      <w:r>
        <w:rPr>
          <w:rFonts w:asciiTheme="minorHAnsi" w:hAnsiTheme="minorHAnsi"/>
          <w:szCs w:val="20"/>
        </w:rPr>
        <w:t xml:space="preserve">). </w:t>
      </w:r>
      <w:r w:rsidR="00BF01AA" w:rsidRPr="00BF01AA">
        <w:rPr>
          <w:rFonts w:asciiTheme="minorHAnsi" w:hAnsiTheme="minorHAnsi"/>
          <w:szCs w:val="18"/>
        </w:rPr>
        <w:t>Käesol</w:t>
      </w:r>
      <w:r w:rsidR="00BF01AA" w:rsidRPr="004A219B">
        <w:rPr>
          <w:rFonts w:asciiTheme="minorHAnsi" w:hAnsiTheme="minorHAnsi"/>
          <w:szCs w:val="18"/>
        </w:rPr>
        <w:t>ev</w:t>
      </w:r>
      <w:r w:rsidR="00BF01AA" w:rsidRPr="00D21BA7">
        <w:rPr>
          <w:rFonts w:asciiTheme="minorHAnsi" w:hAnsiTheme="minorHAnsi"/>
          <w:szCs w:val="18"/>
        </w:rPr>
        <w:t>al aja</w:t>
      </w:r>
      <w:r w:rsidR="00BF01AA" w:rsidRPr="007110E9">
        <w:rPr>
          <w:rFonts w:asciiTheme="minorHAnsi" w:hAnsiTheme="minorHAnsi"/>
          <w:szCs w:val="18"/>
        </w:rPr>
        <w:t>l on ü</w:t>
      </w:r>
      <w:r w:rsidR="00BF01AA" w:rsidRPr="00BF01AA">
        <w:rPr>
          <w:szCs w:val="18"/>
        </w:rPr>
        <w:t>hendustee kajastatud põhimõttelise sirgjoonena ning selle trass pole täpselt paigas.</w:t>
      </w:r>
    </w:p>
    <w:p w14:paraId="47AF01FD" w14:textId="281B4AF5" w:rsidR="006A2676" w:rsidRPr="007D16B9" w:rsidRDefault="006A2676" w:rsidP="00BC16BF">
      <w:pPr>
        <w:pStyle w:val="Kehatekst"/>
        <w:rPr>
          <w:rFonts w:asciiTheme="minorHAnsi" w:hAnsiTheme="minorHAnsi"/>
          <w:b/>
          <w:color w:val="7F7F7F" w:themeColor="text1" w:themeTint="80"/>
          <w:sz w:val="20"/>
          <w:szCs w:val="20"/>
        </w:rPr>
      </w:pPr>
      <w:r w:rsidRPr="007D16B9">
        <w:rPr>
          <w:rFonts w:asciiTheme="minorHAnsi" w:hAnsiTheme="minorHAnsi"/>
          <w:b/>
          <w:color w:val="7F7F7F" w:themeColor="text1" w:themeTint="80"/>
          <w:sz w:val="20"/>
          <w:szCs w:val="20"/>
        </w:rPr>
        <w:t xml:space="preserve">TINGIMUSED </w:t>
      </w:r>
      <w:r>
        <w:rPr>
          <w:rFonts w:asciiTheme="minorHAnsi" w:hAnsiTheme="minorHAnsi"/>
          <w:b/>
          <w:color w:val="7F7F7F" w:themeColor="text1" w:themeTint="80"/>
          <w:sz w:val="20"/>
          <w:szCs w:val="20"/>
        </w:rPr>
        <w:t>JALG- JA JALGRATTATEEDE</w:t>
      </w:r>
      <w:r w:rsidR="0040440D">
        <w:rPr>
          <w:rFonts w:asciiTheme="minorHAnsi" w:hAnsiTheme="minorHAnsi"/>
          <w:b/>
          <w:color w:val="7F7F7F" w:themeColor="text1" w:themeTint="80"/>
          <w:sz w:val="20"/>
          <w:szCs w:val="20"/>
        </w:rPr>
        <w:t>LE</w:t>
      </w:r>
    </w:p>
    <w:p w14:paraId="1FEC2014" w14:textId="77777777" w:rsidR="006A2676" w:rsidRPr="007D16B9" w:rsidRDefault="006A2676" w:rsidP="0040440D">
      <w:pPr>
        <w:pStyle w:val="Kehatekst"/>
        <w:numPr>
          <w:ilvl w:val="0"/>
          <w:numId w:val="20"/>
        </w:numPr>
        <w:rPr>
          <w:rFonts w:asciiTheme="minorHAnsi" w:hAnsiTheme="minorHAnsi" w:cstheme="minorHAnsi"/>
          <w:szCs w:val="18"/>
        </w:rPr>
      </w:pPr>
      <w:r w:rsidRPr="007D16B9">
        <w:rPr>
          <w:rFonts w:asciiTheme="minorHAnsi" w:hAnsiTheme="minorHAnsi" w:cstheme="minorHAnsi"/>
          <w:szCs w:val="18"/>
        </w:rPr>
        <w:t>Üldplaneeringu joonistele kantud jalg- ja jalgrattateede asukohad täpsustada detailplaneeringus ja/või ehitusprojektis. Täpsemate asukohtade selgumisel kooskõlastada lahendused maa omanikuga;</w:t>
      </w:r>
    </w:p>
    <w:p w14:paraId="40975896" w14:textId="39457CC6" w:rsidR="006A2676" w:rsidRDefault="006A2676" w:rsidP="0040440D">
      <w:pPr>
        <w:pStyle w:val="Loendilik"/>
        <w:numPr>
          <w:ilvl w:val="0"/>
          <w:numId w:val="20"/>
        </w:numPr>
        <w:spacing w:before="20" w:after="120"/>
        <w:contextualSpacing w:val="0"/>
        <w:jc w:val="both"/>
        <w:rPr>
          <w:rFonts w:asciiTheme="minorHAnsi" w:hAnsiTheme="minorHAnsi" w:cstheme="minorHAnsi"/>
          <w:szCs w:val="18"/>
          <w:lang w:val="et-EE"/>
        </w:rPr>
      </w:pPr>
      <w:r>
        <w:rPr>
          <w:rFonts w:asciiTheme="minorHAnsi" w:hAnsiTheme="minorHAnsi" w:cstheme="minorHAnsi"/>
          <w:szCs w:val="18"/>
          <w:lang w:val="et-EE"/>
        </w:rPr>
        <w:t>Jalg- ja jalgratta</w:t>
      </w:r>
      <w:r w:rsidRPr="007D16B9">
        <w:rPr>
          <w:rFonts w:asciiTheme="minorHAnsi" w:hAnsiTheme="minorHAnsi" w:cstheme="minorHAnsi"/>
          <w:szCs w:val="18"/>
          <w:lang w:val="et-EE"/>
        </w:rPr>
        <w:t xml:space="preserve">tee peab algama ja lõppema loogilises kohas, milleks on olemasolev tee, kauplus, bussipeatus, kohalik </w:t>
      </w:r>
      <w:proofErr w:type="spellStart"/>
      <w:r w:rsidRPr="007D16B9">
        <w:rPr>
          <w:rFonts w:asciiTheme="minorHAnsi" w:hAnsiTheme="minorHAnsi" w:cstheme="minorHAnsi"/>
          <w:szCs w:val="18"/>
          <w:lang w:val="et-EE"/>
        </w:rPr>
        <w:t>segaliiklusega</w:t>
      </w:r>
      <w:proofErr w:type="spellEnd"/>
      <w:r w:rsidRPr="007D16B9">
        <w:rPr>
          <w:rFonts w:asciiTheme="minorHAnsi" w:hAnsiTheme="minorHAnsi" w:cstheme="minorHAnsi"/>
          <w:szCs w:val="18"/>
          <w:lang w:val="et-EE"/>
        </w:rPr>
        <w:t xml:space="preserve"> tee</w:t>
      </w:r>
      <w:r>
        <w:rPr>
          <w:rFonts w:asciiTheme="minorHAnsi" w:hAnsiTheme="minorHAnsi" w:cstheme="minorHAnsi"/>
          <w:szCs w:val="18"/>
          <w:lang w:val="et-EE"/>
        </w:rPr>
        <w:t xml:space="preserve"> vms</w:t>
      </w:r>
      <w:r w:rsidRPr="007D16B9">
        <w:rPr>
          <w:rFonts w:asciiTheme="minorHAnsi" w:hAnsiTheme="minorHAnsi" w:cstheme="minorHAnsi"/>
          <w:szCs w:val="18"/>
          <w:lang w:val="et-EE"/>
        </w:rPr>
        <w:t>. Projekteerimisel tuleb algus- ja lõp</w:t>
      </w:r>
      <w:r w:rsidR="00820E3A">
        <w:rPr>
          <w:rFonts w:asciiTheme="minorHAnsi" w:hAnsiTheme="minorHAnsi" w:cstheme="minorHAnsi"/>
          <w:szCs w:val="18"/>
          <w:lang w:val="et-EE"/>
        </w:rPr>
        <w:t>p</w:t>
      </w:r>
      <w:r w:rsidRPr="007D16B9">
        <w:rPr>
          <w:rFonts w:asciiTheme="minorHAnsi" w:hAnsiTheme="minorHAnsi" w:cstheme="minorHAnsi"/>
          <w:szCs w:val="18"/>
          <w:lang w:val="et-EE"/>
        </w:rPr>
        <w:t xml:space="preserve">kohtades tagada ohutu üleminek teistsuguse liikluskorraldusega teele; </w:t>
      </w:r>
    </w:p>
    <w:p w14:paraId="4FF10D86" w14:textId="35662914" w:rsidR="006A2676" w:rsidRDefault="006A2676" w:rsidP="0040440D">
      <w:pPr>
        <w:pStyle w:val="Loendilik"/>
        <w:numPr>
          <w:ilvl w:val="0"/>
          <w:numId w:val="20"/>
        </w:numPr>
        <w:spacing w:before="20" w:after="120"/>
        <w:contextualSpacing w:val="0"/>
        <w:jc w:val="both"/>
        <w:rPr>
          <w:rFonts w:asciiTheme="minorHAnsi" w:hAnsiTheme="minorHAnsi" w:cstheme="minorHAnsi"/>
          <w:szCs w:val="18"/>
          <w:lang w:val="et-EE"/>
        </w:rPr>
      </w:pPr>
      <w:r>
        <w:rPr>
          <w:rFonts w:asciiTheme="minorHAnsi" w:hAnsiTheme="minorHAnsi" w:cstheme="minorHAnsi"/>
          <w:szCs w:val="18"/>
        </w:rPr>
        <w:t>Jalg- ja jalgrattateede</w:t>
      </w:r>
      <w:r w:rsidRPr="007D16B9">
        <w:rPr>
          <w:rFonts w:asciiTheme="minorHAnsi" w:hAnsiTheme="minorHAnsi" w:cstheme="minorHAnsi"/>
          <w:szCs w:val="18"/>
          <w:lang w:val="et-EE"/>
        </w:rPr>
        <w:t xml:space="preserve"> võrgustiku korrastamisel ning teede ja </w:t>
      </w:r>
      <w:proofErr w:type="spellStart"/>
      <w:r w:rsidR="00397663">
        <w:rPr>
          <w:rFonts w:asciiTheme="minorHAnsi" w:hAnsiTheme="minorHAnsi" w:cstheme="minorHAnsi"/>
          <w:szCs w:val="18"/>
          <w:lang w:val="et-EE"/>
        </w:rPr>
        <w:t>puhkekohtade</w:t>
      </w:r>
      <w:proofErr w:type="spellEnd"/>
      <w:r w:rsidRPr="007D16B9">
        <w:rPr>
          <w:rFonts w:asciiTheme="minorHAnsi" w:hAnsiTheme="minorHAnsi" w:cstheme="minorHAnsi"/>
          <w:szCs w:val="18"/>
          <w:lang w:val="et-EE"/>
        </w:rPr>
        <w:t xml:space="preserve"> ehitamisel</w:t>
      </w:r>
      <w:r w:rsidRPr="005D7E7D">
        <w:rPr>
          <w:rFonts w:asciiTheme="minorHAnsi" w:hAnsiTheme="minorHAnsi" w:cstheme="minorHAnsi"/>
          <w:szCs w:val="18"/>
          <w:lang w:val="et-EE"/>
        </w:rPr>
        <w:t xml:space="preserve"> </w:t>
      </w:r>
      <w:r w:rsidRPr="007D16B9">
        <w:rPr>
          <w:rFonts w:asciiTheme="minorHAnsi" w:hAnsiTheme="minorHAnsi" w:cstheme="minorHAnsi"/>
          <w:szCs w:val="18"/>
          <w:lang w:val="et-EE"/>
        </w:rPr>
        <w:t>on oluline arvestada</w:t>
      </w:r>
      <w:r w:rsidRPr="005D7E7D">
        <w:rPr>
          <w:rFonts w:asciiTheme="minorHAnsi" w:hAnsiTheme="minorHAnsi" w:cstheme="minorHAnsi"/>
          <w:szCs w:val="18"/>
          <w:lang w:val="et-EE"/>
        </w:rPr>
        <w:t xml:space="preserve"> </w:t>
      </w:r>
      <w:r w:rsidRPr="007D16B9">
        <w:rPr>
          <w:rFonts w:asciiTheme="minorHAnsi" w:hAnsiTheme="minorHAnsi" w:cstheme="minorHAnsi"/>
          <w:szCs w:val="18"/>
          <w:lang w:val="et-EE"/>
        </w:rPr>
        <w:t xml:space="preserve">piirkonna </w:t>
      </w:r>
      <w:r>
        <w:rPr>
          <w:rFonts w:asciiTheme="minorHAnsi" w:hAnsiTheme="minorHAnsi" w:cstheme="minorHAnsi"/>
          <w:szCs w:val="18"/>
          <w:lang w:val="et-EE"/>
        </w:rPr>
        <w:t>i</w:t>
      </w:r>
      <w:r w:rsidRPr="007D16B9">
        <w:rPr>
          <w:rFonts w:asciiTheme="minorHAnsi" w:hAnsiTheme="minorHAnsi" w:cstheme="minorHAnsi"/>
          <w:szCs w:val="18"/>
          <w:lang w:val="et-EE"/>
        </w:rPr>
        <w:t>lusate teelõikude ja vaadetega</w:t>
      </w:r>
      <w:r>
        <w:rPr>
          <w:rFonts w:asciiTheme="minorHAnsi" w:hAnsiTheme="minorHAnsi" w:cstheme="minorHAnsi"/>
          <w:szCs w:val="18"/>
          <w:lang w:val="et-EE"/>
        </w:rPr>
        <w:t>;</w:t>
      </w:r>
    </w:p>
    <w:p w14:paraId="49EAEC99" w14:textId="77777777" w:rsidR="006A2676" w:rsidRPr="005114EE" w:rsidRDefault="006A2676" w:rsidP="0040440D">
      <w:pPr>
        <w:pStyle w:val="Loendilik"/>
        <w:numPr>
          <w:ilvl w:val="0"/>
          <w:numId w:val="20"/>
        </w:numPr>
        <w:spacing w:before="20" w:after="120"/>
        <w:contextualSpacing w:val="0"/>
        <w:jc w:val="both"/>
        <w:rPr>
          <w:rFonts w:asciiTheme="minorHAnsi" w:hAnsiTheme="minorHAnsi" w:cstheme="minorHAnsi"/>
          <w:szCs w:val="18"/>
          <w:lang w:val="et-EE"/>
        </w:rPr>
      </w:pPr>
      <w:r w:rsidRPr="005114EE">
        <w:rPr>
          <w:rFonts w:asciiTheme="minorHAnsi" w:hAnsiTheme="minorHAnsi" w:cstheme="minorHAnsi"/>
          <w:szCs w:val="18"/>
          <w:lang w:val="et-EE"/>
        </w:rPr>
        <w:t xml:space="preserve">Jalg- ja jalgrattatee peab olema katkematu ning võimalikult vähe lõikuv teega, millega paralleelset see paikneb. Kitsaskohtades tuleb leida sobiv lahendus ning jalg- ja jalgrattatee mahutamiseks tuleb vajadusel kaaluda sõidutee ümberehitamist; </w:t>
      </w:r>
    </w:p>
    <w:p w14:paraId="548379AE" w14:textId="77777777" w:rsidR="006A2676" w:rsidRPr="007D16B9" w:rsidRDefault="006A2676" w:rsidP="0040440D">
      <w:pPr>
        <w:pStyle w:val="Kehatekst"/>
        <w:numPr>
          <w:ilvl w:val="0"/>
          <w:numId w:val="20"/>
        </w:numPr>
        <w:rPr>
          <w:rFonts w:asciiTheme="minorHAnsi" w:hAnsiTheme="minorHAnsi" w:cstheme="minorHAnsi"/>
          <w:szCs w:val="18"/>
        </w:rPr>
      </w:pPr>
      <w:r>
        <w:rPr>
          <w:rFonts w:asciiTheme="minorHAnsi" w:hAnsiTheme="minorHAnsi" w:cstheme="minorHAnsi"/>
          <w:szCs w:val="18"/>
        </w:rPr>
        <w:t>Jalg- ja jalgrattatee</w:t>
      </w:r>
      <w:r w:rsidRPr="007D16B9">
        <w:rPr>
          <w:rFonts w:asciiTheme="minorHAnsi" w:hAnsiTheme="minorHAnsi" w:cstheme="minorHAnsi"/>
          <w:szCs w:val="18"/>
        </w:rPr>
        <w:t xml:space="preserve"> pea</w:t>
      </w:r>
      <w:r>
        <w:rPr>
          <w:rFonts w:asciiTheme="minorHAnsi" w:hAnsiTheme="minorHAnsi" w:cstheme="minorHAnsi"/>
          <w:szCs w:val="18"/>
        </w:rPr>
        <w:t>b</w:t>
      </w:r>
      <w:r w:rsidRPr="007D16B9">
        <w:rPr>
          <w:rFonts w:asciiTheme="minorHAnsi" w:hAnsiTheme="minorHAnsi" w:cstheme="minorHAnsi"/>
          <w:szCs w:val="18"/>
        </w:rPr>
        <w:t xml:space="preserve"> arvestama erinevate elanike gruppide ning erivajadustega inimeste liikumisvajadusi;</w:t>
      </w:r>
    </w:p>
    <w:p w14:paraId="52DFE8B8" w14:textId="140A3733" w:rsidR="006A2676" w:rsidRPr="007D16B9" w:rsidRDefault="006A2676" w:rsidP="0040440D">
      <w:pPr>
        <w:pStyle w:val="Kehatekst"/>
        <w:numPr>
          <w:ilvl w:val="0"/>
          <w:numId w:val="20"/>
        </w:numPr>
        <w:rPr>
          <w:rFonts w:asciiTheme="minorHAnsi" w:hAnsiTheme="minorHAnsi" w:cstheme="minorHAnsi"/>
          <w:szCs w:val="18"/>
        </w:rPr>
      </w:pPr>
      <w:r w:rsidRPr="007D16B9">
        <w:rPr>
          <w:rFonts w:asciiTheme="minorHAnsi" w:hAnsiTheme="minorHAnsi" w:cstheme="minorHAnsi"/>
          <w:szCs w:val="18"/>
        </w:rPr>
        <w:t xml:space="preserve">Jalg- ja jalgrattateid on lubatud rajada </w:t>
      </w:r>
      <w:r w:rsidR="004A219B">
        <w:rPr>
          <w:rFonts w:asciiTheme="minorHAnsi" w:hAnsiTheme="minorHAnsi" w:cstheme="minorHAnsi"/>
          <w:szCs w:val="18"/>
        </w:rPr>
        <w:t>tee kaitsevööndisse eeldusel, et kõik normid (sh ohutus) on tagatud.</w:t>
      </w:r>
      <w:r w:rsidR="004A219B" w:rsidRPr="004A219B">
        <w:rPr>
          <w:rFonts w:asciiTheme="minorHAnsi" w:hAnsiTheme="minorHAnsi" w:cstheme="minorHAnsi"/>
          <w:szCs w:val="18"/>
        </w:rPr>
        <w:t xml:space="preserve"> </w:t>
      </w:r>
      <w:r w:rsidR="004A219B">
        <w:rPr>
          <w:rFonts w:asciiTheme="minorHAnsi" w:hAnsiTheme="minorHAnsi" w:cstheme="minorHAnsi"/>
          <w:szCs w:val="18"/>
        </w:rPr>
        <w:t xml:space="preserve">Täpsema asukoha väljaselgitamiseks riigitee kaitsevööndis teha koostööd </w:t>
      </w:r>
      <w:r w:rsidR="00FF4553">
        <w:rPr>
          <w:rFonts w:asciiTheme="minorHAnsi" w:hAnsiTheme="minorHAnsi" w:cstheme="minorHAnsi"/>
          <w:szCs w:val="18"/>
        </w:rPr>
        <w:t>Transpordi</w:t>
      </w:r>
      <w:r w:rsidR="004A219B">
        <w:rPr>
          <w:rFonts w:asciiTheme="minorHAnsi" w:hAnsiTheme="minorHAnsi" w:cstheme="minorHAnsi"/>
          <w:szCs w:val="18"/>
        </w:rPr>
        <w:t>ametiga</w:t>
      </w:r>
      <w:r w:rsidRPr="007D16B9">
        <w:rPr>
          <w:rFonts w:asciiTheme="minorHAnsi" w:hAnsiTheme="minorHAnsi" w:cstheme="minorHAnsi"/>
          <w:szCs w:val="18"/>
        </w:rPr>
        <w:t>;</w:t>
      </w:r>
    </w:p>
    <w:p w14:paraId="72EFB2E2" w14:textId="34B7BD1D" w:rsidR="006A2676" w:rsidRDefault="006A2676" w:rsidP="0040440D">
      <w:pPr>
        <w:pStyle w:val="Loendilik"/>
        <w:numPr>
          <w:ilvl w:val="0"/>
          <w:numId w:val="20"/>
        </w:numPr>
        <w:spacing w:before="20" w:after="120"/>
        <w:contextualSpacing w:val="0"/>
        <w:jc w:val="both"/>
        <w:rPr>
          <w:rFonts w:asciiTheme="minorHAnsi" w:hAnsiTheme="minorHAnsi" w:cstheme="minorHAnsi"/>
          <w:szCs w:val="18"/>
          <w:lang w:val="et-EE"/>
        </w:rPr>
      </w:pPr>
      <w:r w:rsidRPr="005114EE">
        <w:rPr>
          <w:rFonts w:asciiTheme="minorHAnsi" w:hAnsiTheme="minorHAnsi" w:cstheme="minorHAnsi"/>
          <w:szCs w:val="18"/>
          <w:lang w:val="et-EE"/>
        </w:rPr>
        <w:t xml:space="preserve">Igal jalg- ja jalgrattateel tuleb teha laiendatud </w:t>
      </w:r>
      <w:proofErr w:type="spellStart"/>
      <w:r w:rsidRPr="005114EE">
        <w:rPr>
          <w:rFonts w:asciiTheme="minorHAnsi" w:hAnsiTheme="minorHAnsi" w:cstheme="minorHAnsi"/>
          <w:szCs w:val="18"/>
          <w:lang w:val="et-EE"/>
        </w:rPr>
        <w:t>puhkekohtasid</w:t>
      </w:r>
      <w:proofErr w:type="spellEnd"/>
      <w:r w:rsidRPr="005114EE">
        <w:rPr>
          <w:rFonts w:asciiTheme="minorHAnsi" w:hAnsiTheme="minorHAnsi" w:cstheme="minorHAnsi"/>
          <w:szCs w:val="18"/>
          <w:lang w:val="et-EE"/>
        </w:rPr>
        <w:t xml:space="preserve"> arvestusega üks </w:t>
      </w:r>
      <w:proofErr w:type="spellStart"/>
      <w:r w:rsidRPr="005114EE">
        <w:rPr>
          <w:rFonts w:asciiTheme="minorHAnsi" w:hAnsiTheme="minorHAnsi" w:cstheme="minorHAnsi"/>
          <w:szCs w:val="18"/>
          <w:lang w:val="et-EE"/>
        </w:rPr>
        <w:t>puhkekoht</w:t>
      </w:r>
      <w:proofErr w:type="spellEnd"/>
      <w:r w:rsidRPr="005114EE">
        <w:rPr>
          <w:rFonts w:asciiTheme="minorHAnsi" w:hAnsiTheme="minorHAnsi" w:cstheme="minorHAnsi"/>
          <w:szCs w:val="18"/>
          <w:lang w:val="et-EE"/>
        </w:rPr>
        <w:t xml:space="preserve"> kilomeetri kohta. </w:t>
      </w:r>
      <w:proofErr w:type="spellStart"/>
      <w:r w:rsidRPr="005114EE">
        <w:rPr>
          <w:rFonts w:asciiTheme="minorHAnsi" w:hAnsiTheme="minorHAnsi" w:cstheme="minorHAnsi"/>
          <w:szCs w:val="18"/>
          <w:lang w:val="et-EE"/>
        </w:rPr>
        <w:t>Puhkekohas</w:t>
      </w:r>
      <w:proofErr w:type="spellEnd"/>
      <w:r w:rsidRPr="005114EE">
        <w:rPr>
          <w:rFonts w:asciiTheme="minorHAnsi" w:hAnsiTheme="minorHAnsi" w:cstheme="minorHAnsi"/>
          <w:szCs w:val="18"/>
          <w:lang w:val="et-EE"/>
        </w:rPr>
        <w:t xml:space="preserve"> </w:t>
      </w:r>
      <w:r w:rsidR="000B3E4A">
        <w:rPr>
          <w:rFonts w:asciiTheme="minorHAnsi" w:hAnsiTheme="minorHAnsi" w:cstheme="minorHAnsi"/>
          <w:szCs w:val="18"/>
          <w:lang w:val="et-EE"/>
        </w:rPr>
        <w:t>näha ette</w:t>
      </w:r>
      <w:r w:rsidRPr="005114EE">
        <w:rPr>
          <w:rFonts w:asciiTheme="minorHAnsi" w:hAnsiTheme="minorHAnsi" w:cstheme="minorHAnsi"/>
          <w:szCs w:val="18"/>
          <w:lang w:val="et-EE"/>
        </w:rPr>
        <w:t xml:space="preserve"> istumisvõimalus ning </w:t>
      </w:r>
      <w:proofErr w:type="spellStart"/>
      <w:r w:rsidRPr="005114EE">
        <w:rPr>
          <w:rFonts w:asciiTheme="minorHAnsi" w:hAnsiTheme="minorHAnsi" w:cstheme="minorHAnsi"/>
          <w:szCs w:val="18"/>
          <w:lang w:val="et-EE"/>
        </w:rPr>
        <w:t>puhkekoht</w:t>
      </w:r>
      <w:proofErr w:type="spellEnd"/>
      <w:r w:rsidRPr="005114EE">
        <w:rPr>
          <w:rFonts w:asciiTheme="minorHAnsi" w:hAnsiTheme="minorHAnsi" w:cstheme="minorHAnsi"/>
          <w:szCs w:val="18"/>
          <w:lang w:val="et-EE"/>
        </w:rPr>
        <w:t xml:space="preserve"> ei tohi takistada jalg- ja jalgrattateel liikujat. Kuna jalg- ja jalgrattateede ehitamise üheks eesmärgiks on tervislike eluviiside propageerimine, siis tuleb seal liiklejatele anda ka võimalus puhkepauside tegemiseks;</w:t>
      </w:r>
    </w:p>
    <w:p w14:paraId="6F65B00C" w14:textId="77777777" w:rsidR="006A2676" w:rsidRDefault="006A2676" w:rsidP="0040440D">
      <w:pPr>
        <w:pStyle w:val="Loendilik"/>
        <w:numPr>
          <w:ilvl w:val="0"/>
          <w:numId w:val="20"/>
        </w:numPr>
        <w:spacing w:before="20" w:after="120"/>
        <w:contextualSpacing w:val="0"/>
        <w:jc w:val="both"/>
        <w:rPr>
          <w:rFonts w:asciiTheme="minorHAnsi" w:hAnsiTheme="minorHAnsi" w:cstheme="minorHAnsi"/>
          <w:szCs w:val="18"/>
          <w:lang w:val="et-EE"/>
        </w:rPr>
      </w:pPr>
      <w:r>
        <w:rPr>
          <w:rFonts w:asciiTheme="minorHAnsi" w:hAnsiTheme="minorHAnsi" w:cstheme="minorHAnsi"/>
          <w:szCs w:val="18"/>
          <w:lang w:val="et-EE"/>
        </w:rPr>
        <w:t>J</w:t>
      </w:r>
      <w:r w:rsidRPr="007D16B9">
        <w:rPr>
          <w:rFonts w:asciiTheme="minorHAnsi" w:hAnsiTheme="minorHAnsi" w:cstheme="minorHAnsi"/>
          <w:szCs w:val="18"/>
          <w:lang w:val="et-EE"/>
        </w:rPr>
        <w:t>a</w:t>
      </w:r>
      <w:r>
        <w:rPr>
          <w:rFonts w:asciiTheme="minorHAnsi" w:hAnsiTheme="minorHAnsi" w:cstheme="minorHAnsi"/>
          <w:szCs w:val="18"/>
          <w:lang w:val="et-EE"/>
        </w:rPr>
        <w:t>lg- ja jalgratta tee kavandamisel</w:t>
      </w:r>
      <w:r w:rsidRPr="007D16B9">
        <w:rPr>
          <w:rFonts w:asciiTheme="minorHAnsi" w:hAnsiTheme="minorHAnsi" w:cstheme="minorHAnsi"/>
          <w:szCs w:val="18"/>
          <w:lang w:val="et-EE"/>
        </w:rPr>
        <w:t xml:space="preserve"> üle olemasoleva silla tuleb tagada katkematu ja ohutu liiklus, sildade rekonstrueerimisel tuleb sõiduruumi jagamisel tagada vajalik ruum ja</w:t>
      </w:r>
      <w:r>
        <w:rPr>
          <w:rFonts w:asciiTheme="minorHAnsi" w:hAnsiTheme="minorHAnsi" w:cstheme="minorHAnsi"/>
          <w:szCs w:val="18"/>
          <w:lang w:val="et-EE"/>
        </w:rPr>
        <w:t xml:space="preserve">lgsi ja </w:t>
      </w:r>
      <w:r>
        <w:rPr>
          <w:rFonts w:asciiTheme="minorHAnsi" w:hAnsiTheme="minorHAnsi" w:cstheme="minorHAnsi"/>
          <w:szCs w:val="18"/>
          <w:lang w:val="et-EE"/>
        </w:rPr>
        <w:lastRenderedPageBreak/>
        <w:t>jalgrattaga liikujatele. M</w:t>
      </w:r>
      <w:r w:rsidRPr="007D16B9">
        <w:rPr>
          <w:rFonts w:asciiTheme="minorHAnsi" w:hAnsiTheme="minorHAnsi" w:cstheme="minorHAnsi"/>
          <w:szCs w:val="18"/>
          <w:lang w:val="et-EE"/>
        </w:rPr>
        <w:t xml:space="preserve">itte katkestada silla asukohas kahel pool silda olevat jalg- ja jalgrattateed; </w:t>
      </w:r>
    </w:p>
    <w:p w14:paraId="7A94BD70" w14:textId="2B42B87D" w:rsidR="006A2676" w:rsidRDefault="006A2676" w:rsidP="0040440D">
      <w:pPr>
        <w:pStyle w:val="Loendilik"/>
        <w:numPr>
          <w:ilvl w:val="0"/>
          <w:numId w:val="20"/>
        </w:numPr>
        <w:spacing w:before="20" w:after="120"/>
        <w:contextualSpacing w:val="0"/>
        <w:jc w:val="both"/>
        <w:rPr>
          <w:rFonts w:asciiTheme="minorHAnsi" w:hAnsiTheme="minorHAnsi" w:cstheme="minorHAnsi"/>
          <w:szCs w:val="18"/>
          <w:lang w:val="et-EE"/>
        </w:rPr>
      </w:pPr>
      <w:r>
        <w:rPr>
          <w:rFonts w:asciiTheme="minorHAnsi" w:hAnsiTheme="minorHAnsi" w:cstheme="minorHAnsi"/>
          <w:szCs w:val="18"/>
          <w:lang w:val="et-EE"/>
        </w:rPr>
        <w:t>P</w:t>
      </w:r>
      <w:r w:rsidRPr="007D16B9">
        <w:rPr>
          <w:rFonts w:asciiTheme="minorHAnsi" w:hAnsiTheme="minorHAnsi" w:cstheme="minorHAnsi"/>
          <w:szCs w:val="18"/>
          <w:lang w:val="et-EE"/>
        </w:rPr>
        <w:t>iiratud ruumiga kohtades, kus ei ole võimalik jalg- ja jalgratta tee vahele kavandada eraldusriba</w:t>
      </w:r>
      <w:r>
        <w:rPr>
          <w:rFonts w:asciiTheme="minorHAnsi" w:hAnsiTheme="minorHAnsi" w:cstheme="minorHAnsi"/>
          <w:szCs w:val="18"/>
          <w:lang w:val="et-EE"/>
        </w:rPr>
        <w:t>,</w:t>
      </w:r>
      <w:r w:rsidRPr="007D16B9">
        <w:rPr>
          <w:rFonts w:asciiTheme="minorHAnsi" w:hAnsiTheme="minorHAnsi" w:cstheme="minorHAnsi"/>
          <w:szCs w:val="18"/>
          <w:lang w:val="et-EE"/>
        </w:rPr>
        <w:t xml:space="preserve"> tuleb ohutuse tagamiseks kavandada põrkepiire. Jalg- ja jalgrattatee külgedele, kus on piirnev ehitis (põrkepiire, hoone, post jne) või </w:t>
      </w:r>
      <w:r w:rsidR="00397663">
        <w:rPr>
          <w:rFonts w:asciiTheme="minorHAnsi" w:hAnsiTheme="minorHAnsi" w:cstheme="minorHAnsi"/>
          <w:szCs w:val="18"/>
          <w:lang w:val="et-EE"/>
        </w:rPr>
        <w:t>säilitatav</w:t>
      </w:r>
      <w:r w:rsidR="00397663" w:rsidRPr="007D16B9">
        <w:rPr>
          <w:rFonts w:asciiTheme="minorHAnsi" w:hAnsiTheme="minorHAnsi" w:cstheme="minorHAnsi"/>
          <w:szCs w:val="18"/>
          <w:lang w:val="et-EE"/>
        </w:rPr>
        <w:t xml:space="preserve"> </w:t>
      </w:r>
      <w:r w:rsidRPr="007D16B9">
        <w:rPr>
          <w:rFonts w:asciiTheme="minorHAnsi" w:hAnsiTheme="minorHAnsi" w:cstheme="minorHAnsi"/>
          <w:szCs w:val="18"/>
          <w:lang w:val="et-EE"/>
        </w:rPr>
        <w:t xml:space="preserve">haljastus, tuleb jätta ohutu puhverala vältimaks jalgrattaga võimalikule külgnevale takistusele otsasõitmist. Puhverala puudumisel tuleb leida muu leevendav meede, mis vähendab võimalikku ohtu; </w:t>
      </w:r>
    </w:p>
    <w:p w14:paraId="6FD7429B" w14:textId="77777777" w:rsidR="006A2676" w:rsidRDefault="006A2676" w:rsidP="0040440D">
      <w:pPr>
        <w:pStyle w:val="Loendilik"/>
        <w:numPr>
          <w:ilvl w:val="0"/>
          <w:numId w:val="20"/>
        </w:numPr>
        <w:spacing w:before="20" w:after="120"/>
        <w:contextualSpacing w:val="0"/>
        <w:jc w:val="both"/>
        <w:rPr>
          <w:rFonts w:asciiTheme="minorHAnsi" w:hAnsiTheme="minorHAnsi" w:cstheme="minorHAnsi"/>
          <w:szCs w:val="18"/>
          <w:lang w:val="et-EE"/>
        </w:rPr>
      </w:pPr>
      <w:r>
        <w:rPr>
          <w:rFonts w:asciiTheme="minorHAnsi" w:hAnsiTheme="minorHAnsi" w:cstheme="minorHAnsi"/>
          <w:szCs w:val="18"/>
          <w:lang w:val="et-EE"/>
        </w:rPr>
        <w:t>K</w:t>
      </w:r>
      <w:r w:rsidRPr="007D16B9">
        <w:rPr>
          <w:rFonts w:asciiTheme="minorHAnsi" w:hAnsiTheme="minorHAnsi" w:cstheme="minorHAnsi"/>
          <w:szCs w:val="18"/>
          <w:lang w:val="et-EE"/>
        </w:rPr>
        <w:t xml:space="preserve">itsastes kohtades on erandkorras lubatud jalg- ja jalgrattatee laiust vähendada projekteerimise normide erandlikule tasemele; </w:t>
      </w:r>
    </w:p>
    <w:p w14:paraId="61D407C4" w14:textId="71FCA6C6" w:rsidR="006A2676" w:rsidRPr="001A4D7A" w:rsidRDefault="006A2676" w:rsidP="0040440D">
      <w:pPr>
        <w:pStyle w:val="Loendilik"/>
        <w:numPr>
          <w:ilvl w:val="0"/>
          <w:numId w:val="20"/>
        </w:numPr>
        <w:spacing w:before="20" w:after="120"/>
        <w:contextualSpacing w:val="0"/>
        <w:jc w:val="both"/>
        <w:rPr>
          <w:rFonts w:asciiTheme="minorHAnsi" w:hAnsiTheme="minorHAnsi" w:cstheme="minorHAnsi"/>
          <w:szCs w:val="18"/>
        </w:rPr>
      </w:pPr>
      <w:r w:rsidRPr="001A4D7A">
        <w:rPr>
          <w:rFonts w:asciiTheme="minorHAnsi" w:hAnsiTheme="minorHAnsi" w:cstheme="minorHAnsi"/>
          <w:szCs w:val="18"/>
          <w:lang w:val="et-EE"/>
        </w:rPr>
        <w:t>Jalg- ja jalgrattatee ristumisel sõiduteega tagada piisav nähtavus ka jalg- ja jalgrattateel liikujale;</w:t>
      </w:r>
      <w:r w:rsidRPr="001A4D7A">
        <w:rPr>
          <w:rFonts w:asciiTheme="minorHAnsi" w:hAnsiTheme="minorHAnsi" w:cstheme="minorHAnsi"/>
          <w:szCs w:val="18"/>
        </w:rPr>
        <w:t xml:space="preserve"> </w:t>
      </w:r>
    </w:p>
    <w:p w14:paraId="54AFAFEB" w14:textId="670D4F44" w:rsidR="006A2676" w:rsidRPr="001A4D7A" w:rsidRDefault="006A2676" w:rsidP="0040440D">
      <w:pPr>
        <w:pStyle w:val="Loendilik"/>
        <w:numPr>
          <w:ilvl w:val="0"/>
          <w:numId w:val="20"/>
        </w:numPr>
        <w:spacing w:before="20" w:after="120"/>
        <w:contextualSpacing w:val="0"/>
        <w:jc w:val="both"/>
        <w:rPr>
          <w:rFonts w:asciiTheme="minorHAnsi" w:hAnsiTheme="minorHAnsi" w:cstheme="minorHAnsi"/>
          <w:szCs w:val="18"/>
        </w:rPr>
      </w:pPr>
      <w:r w:rsidRPr="001A4D7A">
        <w:rPr>
          <w:rFonts w:asciiTheme="minorHAnsi" w:hAnsiTheme="minorHAnsi" w:cstheme="minorHAnsi"/>
          <w:szCs w:val="18"/>
          <w:lang w:val="et-EE"/>
        </w:rPr>
        <w:t>Jalg- ja jalgrattatee ristumisel raudteega tagada piisav nähtavus ja muud raudteega lõikumisel vajalikud nõuded (tõkked, lõikumisnurgad jne);</w:t>
      </w:r>
      <w:r w:rsidRPr="001A4D7A">
        <w:rPr>
          <w:rFonts w:asciiTheme="minorHAnsi" w:hAnsiTheme="minorHAnsi" w:cstheme="minorHAnsi"/>
          <w:szCs w:val="18"/>
        </w:rPr>
        <w:t xml:space="preserve"> </w:t>
      </w:r>
    </w:p>
    <w:p w14:paraId="6345657E" w14:textId="7C72476D" w:rsidR="006A2676" w:rsidRPr="001A4D7A" w:rsidRDefault="006A2676" w:rsidP="0040440D">
      <w:pPr>
        <w:pStyle w:val="Loendilik"/>
        <w:numPr>
          <w:ilvl w:val="0"/>
          <w:numId w:val="20"/>
        </w:numPr>
        <w:spacing w:before="20" w:after="120"/>
        <w:contextualSpacing w:val="0"/>
        <w:jc w:val="both"/>
        <w:rPr>
          <w:rFonts w:asciiTheme="minorHAnsi" w:hAnsiTheme="minorHAnsi" w:cstheme="minorHAnsi"/>
          <w:szCs w:val="18"/>
        </w:rPr>
      </w:pPr>
      <w:r w:rsidRPr="001A4D7A">
        <w:rPr>
          <w:rFonts w:asciiTheme="minorHAnsi" w:hAnsiTheme="minorHAnsi" w:cstheme="minorHAnsi"/>
          <w:szCs w:val="18"/>
          <w:lang w:val="et-EE"/>
        </w:rPr>
        <w:t>Kurvides ja ringristmikel tuleb jalg- ja jalgrattateede projekteerimisel arvestada sõidukite tulede pimestamise võimalusega ning ette näha leevendavad meetmed;</w:t>
      </w:r>
    </w:p>
    <w:p w14:paraId="7853754D" w14:textId="39D08807" w:rsidR="006A2676" w:rsidRDefault="006A2676" w:rsidP="0040440D">
      <w:pPr>
        <w:pStyle w:val="Loendilik"/>
        <w:numPr>
          <w:ilvl w:val="0"/>
          <w:numId w:val="20"/>
        </w:numPr>
        <w:spacing w:before="20" w:after="120"/>
        <w:contextualSpacing w:val="0"/>
        <w:jc w:val="both"/>
        <w:rPr>
          <w:rFonts w:asciiTheme="minorHAnsi" w:hAnsiTheme="minorHAnsi" w:cstheme="minorHAnsi"/>
          <w:szCs w:val="18"/>
          <w:lang w:val="et-EE"/>
        </w:rPr>
      </w:pPr>
      <w:r w:rsidRPr="00B0109B">
        <w:rPr>
          <w:rFonts w:asciiTheme="minorHAnsi" w:hAnsiTheme="minorHAnsi" w:cstheme="minorHAnsi"/>
          <w:szCs w:val="18"/>
          <w:lang w:val="et-EE"/>
        </w:rPr>
        <w:t>Valgustamise vajadus tuleb täpselt määrata edasisel projekteerimisel lähtuvalt kasutustihedusest, hooajalisusest ja ohutusvajadusest, sh ka olemasolevatel jalg- ja jalgrattateedel, kus on toimunud jalgratturite ja jalakäijate vahelised ohuolukorrad/õnnetused. Eelkõige vajavad valgustamist asulasisesed teed ning kõige tihedama liiklusega lõigud, ristumised ja ristmikud. Valgustuse kavandamisel tuleb arvestada hilisema ekspluatatsioonikuludega. Valgustite valikul tuleb eelistada energiasäästlikke lahendusi.</w:t>
      </w:r>
    </w:p>
    <w:bookmarkStart w:id="167" w:name="_Hlk32867051"/>
    <w:p w14:paraId="3CAA19EE" w14:textId="77777777" w:rsidR="006A2676" w:rsidRPr="001A4D7A" w:rsidRDefault="006C09F2" w:rsidP="006A2676">
      <w:pPr>
        <w:pStyle w:val="Pealkiri3"/>
        <w:rPr>
          <w:rStyle w:val="Pealkiri4Mrk"/>
          <w:b/>
          <w:bCs/>
          <w:sz w:val="20"/>
          <w:szCs w:val="26"/>
        </w:rPr>
      </w:pPr>
      <w:r>
        <w:fldChar w:fldCharType="begin"/>
      </w:r>
      <w:r>
        <w:instrText xml:space="preserve"> HYPERLINK \l "_Toc22652914" </w:instrText>
      </w:r>
      <w:r>
        <w:fldChar w:fldCharType="separate"/>
      </w:r>
      <w:bookmarkStart w:id="168" w:name="_Toc85453274"/>
      <w:bookmarkStart w:id="169" w:name="_Toc27403657"/>
      <w:r w:rsidR="006A2676" w:rsidRPr="001A4D7A">
        <w:rPr>
          <w:rStyle w:val="Pealkiri4Mrk"/>
          <w:b/>
          <w:bCs/>
          <w:sz w:val="20"/>
          <w:szCs w:val="26"/>
        </w:rPr>
        <w:t>Parklad</w:t>
      </w:r>
      <w:bookmarkEnd w:id="168"/>
      <w:r>
        <w:rPr>
          <w:rStyle w:val="Pealkiri4Mrk"/>
          <w:b/>
          <w:bCs/>
          <w:sz w:val="20"/>
          <w:szCs w:val="26"/>
        </w:rPr>
        <w:fldChar w:fldCharType="end"/>
      </w:r>
      <w:bookmarkEnd w:id="169"/>
    </w:p>
    <w:bookmarkEnd w:id="167"/>
    <w:p w14:paraId="64B1909B" w14:textId="3D5400B2" w:rsidR="006A2676" w:rsidRDefault="001675CC" w:rsidP="004F28E6">
      <w:pPr>
        <w:pStyle w:val="Kehatekst"/>
        <w:spacing w:before="0" w:after="240"/>
        <w:rPr>
          <w:rFonts w:asciiTheme="minorHAnsi" w:hAnsiTheme="minorHAnsi"/>
          <w:szCs w:val="20"/>
        </w:rPr>
      </w:pPr>
      <w:r w:rsidRPr="00B17DD6">
        <w:rPr>
          <w:rFonts w:asciiTheme="minorHAnsi" w:hAnsiTheme="minorHAnsi"/>
          <w:szCs w:val="20"/>
        </w:rPr>
        <w:t xml:space="preserve">Parkimiskohad on </w:t>
      </w:r>
      <w:r>
        <w:rPr>
          <w:rFonts w:asciiTheme="minorHAnsi" w:hAnsiTheme="minorHAnsi"/>
          <w:szCs w:val="20"/>
        </w:rPr>
        <w:t>vajalikud</w:t>
      </w:r>
      <w:r w:rsidRPr="00B17DD6">
        <w:rPr>
          <w:rFonts w:asciiTheme="minorHAnsi" w:hAnsiTheme="minorHAnsi"/>
          <w:szCs w:val="20"/>
        </w:rPr>
        <w:t xml:space="preserve"> avaliku ruumi kasutusmugavuse ja teenuste kättesaadavuse suurendamiseks.</w:t>
      </w:r>
      <w:r>
        <w:rPr>
          <w:rFonts w:asciiTheme="minorHAnsi" w:hAnsiTheme="minorHAnsi"/>
          <w:szCs w:val="20"/>
        </w:rPr>
        <w:t xml:space="preserve"> </w:t>
      </w:r>
      <w:r w:rsidR="006A2676" w:rsidRPr="001A4D7A">
        <w:rPr>
          <w:rFonts w:asciiTheme="minorHAnsi" w:hAnsiTheme="minorHAnsi"/>
          <w:szCs w:val="20"/>
        </w:rPr>
        <w:t xml:space="preserve">Üldplaneeringuga </w:t>
      </w:r>
      <w:r>
        <w:rPr>
          <w:rFonts w:asciiTheme="minorHAnsi" w:hAnsiTheme="minorHAnsi"/>
          <w:szCs w:val="20"/>
        </w:rPr>
        <w:t xml:space="preserve">olemasolevate </w:t>
      </w:r>
      <w:r w:rsidR="00395906" w:rsidRPr="001A4D7A">
        <w:rPr>
          <w:rFonts w:asciiTheme="minorHAnsi" w:hAnsiTheme="minorHAnsi"/>
          <w:szCs w:val="20"/>
        </w:rPr>
        <w:t xml:space="preserve">parkimisalade laiendamiseks või </w:t>
      </w:r>
      <w:r>
        <w:rPr>
          <w:rFonts w:asciiTheme="minorHAnsi" w:hAnsiTheme="minorHAnsi"/>
          <w:szCs w:val="20"/>
        </w:rPr>
        <w:t xml:space="preserve">uute </w:t>
      </w:r>
      <w:r w:rsidR="00395906" w:rsidRPr="001A4D7A">
        <w:rPr>
          <w:rFonts w:asciiTheme="minorHAnsi" w:hAnsiTheme="minorHAnsi"/>
          <w:szCs w:val="20"/>
        </w:rPr>
        <w:t>rajamiseks eraldi maakasutus</w:t>
      </w:r>
      <w:r w:rsidR="005231B6">
        <w:rPr>
          <w:rFonts w:asciiTheme="minorHAnsi" w:hAnsiTheme="minorHAnsi"/>
          <w:szCs w:val="20"/>
        </w:rPr>
        <w:t>e juhtotstarve</w:t>
      </w:r>
      <w:r w:rsidR="00395906" w:rsidRPr="001A4D7A">
        <w:rPr>
          <w:rFonts w:asciiTheme="minorHAnsi" w:hAnsiTheme="minorHAnsi"/>
          <w:szCs w:val="20"/>
        </w:rPr>
        <w:t>t määratud ei ole. Parkimis</w:t>
      </w:r>
      <w:r>
        <w:rPr>
          <w:rFonts w:asciiTheme="minorHAnsi" w:hAnsiTheme="minorHAnsi"/>
          <w:szCs w:val="20"/>
        </w:rPr>
        <w:t>tingimuste parandamine on võimalik läbi määratud maakasutuse</w:t>
      </w:r>
      <w:r w:rsidR="00A756BF">
        <w:rPr>
          <w:rFonts w:asciiTheme="minorHAnsi" w:hAnsiTheme="minorHAnsi"/>
          <w:szCs w:val="20"/>
        </w:rPr>
        <w:t xml:space="preserve"> juhtotstarvete</w:t>
      </w:r>
      <w:r w:rsidR="005231B6">
        <w:rPr>
          <w:rFonts w:asciiTheme="minorHAnsi" w:hAnsiTheme="minorHAnsi"/>
          <w:szCs w:val="20"/>
        </w:rPr>
        <w:t xml:space="preserve">. Selleks on </w:t>
      </w:r>
      <w:r w:rsidR="00395906">
        <w:rPr>
          <w:rFonts w:asciiTheme="minorHAnsi" w:hAnsiTheme="minorHAnsi"/>
          <w:szCs w:val="20"/>
        </w:rPr>
        <w:t xml:space="preserve">Kunda </w:t>
      </w:r>
      <w:r w:rsidR="005231B6">
        <w:rPr>
          <w:rFonts w:asciiTheme="minorHAnsi" w:hAnsiTheme="minorHAnsi"/>
          <w:szCs w:val="20"/>
        </w:rPr>
        <w:t>supel</w:t>
      </w:r>
      <w:r w:rsidR="00395906">
        <w:rPr>
          <w:rFonts w:asciiTheme="minorHAnsi" w:hAnsiTheme="minorHAnsi"/>
          <w:szCs w:val="20"/>
        </w:rPr>
        <w:t xml:space="preserve">rannas suurendatud puhke- ja looduslikku </w:t>
      </w:r>
      <w:r w:rsidR="005231B6">
        <w:rPr>
          <w:rFonts w:asciiTheme="minorHAnsi" w:hAnsiTheme="minorHAnsi"/>
          <w:szCs w:val="20"/>
        </w:rPr>
        <w:t xml:space="preserve">juhtotstarbega </w:t>
      </w:r>
      <w:r w:rsidR="00395906">
        <w:rPr>
          <w:rFonts w:asciiTheme="minorHAnsi" w:hAnsiTheme="minorHAnsi"/>
          <w:szCs w:val="20"/>
        </w:rPr>
        <w:t>maa-ala,</w:t>
      </w:r>
      <w:r>
        <w:rPr>
          <w:rFonts w:asciiTheme="minorHAnsi" w:hAnsiTheme="minorHAnsi"/>
          <w:szCs w:val="20"/>
        </w:rPr>
        <w:t xml:space="preserve"> Kunda linnas </w:t>
      </w:r>
      <w:r w:rsidR="005231B6">
        <w:rPr>
          <w:rFonts w:asciiTheme="minorHAnsi" w:hAnsiTheme="minorHAnsi"/>
          <w:szCs w:val="20"/>
        </w:rPr>
        <w:t xml:space="preserve">asuva </w:t>
      </w:r>
      <w:r>
        <w:rPr>
          <w:rFonts w:asciiTheme="minorHAnsi" w:hAnsiTheme="minorHAnsi"/>
          <w:szCs w:val="20"/>
        </w:rPr>
        <w:t>vallamaja juur</w:t>
      </w:r>
      <w:r w:rsidR="00A756BF">
        <w:rPr>
          <w:rFonts w:asciiTheme="minorHAnsi" w:hAnsiTheme="minorHAnsi"/>
          <w:szCs w:val="20"/>
        </w:rPr>
        <w:t>de</w:t>
      </w:r>
      <w:r>
        <w:rPr>
          <w:rFonts w:asciiTheme="minorHAnsi" w:hAnsiTheme="minorHAnsi"/>
          <w:szCs w:val="20"/>
        </w:rPr>
        <w:t xml:space="preserve"> on määratud keskuse maa-ala ning Viru-Nigula</w:t>
      </w:r>
      <w:r w:rsidR="00395906">
        <w:rPr>
          <w:rFonts w:asciiTheme="minorHAnsi" w:hAnsiTheme="minorHAnsi"/>
          <w:szCs w:val="20"/>
        </w:rPr>
        <w:t xml:space="preserve"> </w:t>
      </w:r>
      <w:r>
        <w:rPr>
          <w:rFonts w:asciiTheme="minorHAnsi" w:hAnsiTheme="minorHAnsi"/>
          <w:szCs w:val="20"/>
        </w:rPr>
        <w:t xml:space="preserve">alevikus endise vallamaja juures on määratud ühiskondlike ehitiste maa-ala. </w:t>
      </w:r>
    </w:p>
    <w:p w14:paraId="0B057FA6" w14:textId="29BFC38F" w:rsidR="006A2676" w:rsidRPr="007D16B9" w:rsidRDefault="006A2676" w:rsidP="001A4D7A">
      <w:pPr>
        <w:pStyle w:val="Kehatekst"/>
        <w:rPr>
          <w:rFonts w:asciiTheme="minorHAnsi" w:hAnsiTheme="minorHAnsi"/>
          <w:b/>
          <w:color w:val="7F7F7F" w:themeColor="text1" w:themeTint="80"/>
          <w:sz w:val="20"/>
        </w:rPr>
      </w:pPr>
      <w:r w:rsidRPr="007D16B9">
        <w:rPr>
          <w:rFonts w:asciiTheme="minorHAnsi" w:hAnsiTheme="minorHAnsi"/>
          <w:b/>
          <w:color w:val="7F7F7F" w:themeColor="text1" w:themeTint="80"/>
          <w:sz w:val="20"/>
        </w:rPr>
        <w:t>TINGIMUSED PARKLATE</w:t>
      </w:r>
      <w:r w:rsidR="0040440D">
        <w:rPr>
          <w:rFonts w:asciiTheme="minorHAnsi" w:hAnsiTheme="minorHAnsi"/>
          <w:b/>
          <w:color w:val="7F7F7F" w:themeColor="text1" w:themeTint="80"/>
          <w:sz w:val="20"/>
        </w:rPr>
        <w:t>LE</w:t>
      </w:r>
    </w:p>
    <w:p w14:paraId="6CFEC803" w14:textId="77777777" w:rsidR="006A2676" w:rsidRPr="007D16B9" w:rsidRDefault="006A2676" w:rsidP="007B5F33">
      <w:pPr>
        <w:pStyle w:val="Kehatekst"/>
        <w:numPr>
          <w:ilvl w:val="0"/>
          <w:numId w:val="20"/>
        </w:numPr>
        <w:rPr>
          <w:rFonts w:asciiTheme="minorHAnsi" w:hAnsiTheme="minorHAnsi"/>
        </w:rPr>
      </w:pPr>
      <w:r w:rsidRPr="007D16B9">
        <w:rPr>
          <w:rFonts w:asciiTheme="minorHAnsi" w:hAnsiTheme="minorHAnsi"/>
        </w:rPr>
        <w:t xml:space="preserve">Parkimine tuleb üldjuhul lahendada oma kinnistu piires ning planeeringu/projekti raames tuleb arvestada parkimise normide, linnatänavate standardiga ja </w:t>
      </w:r>
      <w:proofErr w:type="spellStart"/>
      <w:r w:rsidRPr="007D16B9">
        <w:rPr>
          <w:rFonts w:asciiTheme="minorHAnsi" w:hAnsiTheme="minorHAnsi"/>
        </w:rPr>
        <w:t>inimmõõtmelise</w:t>
      </w:r>
      <w:proofErr w:type="spellEnd"/>
      <w:r w:rsidRPr="007D16B9">
        <w:rPr>
          <w:rFonts w:asciiTheme="minorHAnsi" w:hAnsiTheme="minorHAnsi"/>
        </w:rPr>
        <w:t xml:space="preserve"> ruumi kavandamise</w:t>
      </w:r>
      <w:r w:rsidRPr="007D16B9">
        <w:rPr>
          <w:rFonts w:asciiTheme="minorHAnsi" w:hAnsiTheme="minorHAnsi"/>
          <w:vertAlign w:val="superscript"/>
        </w:rPr>
        <w:footnoteReference w:id="38"/>
      </w:r>
      <w:r w:rsidRPr="007D16B9">
        <w:rPr>
          <w:rFonts w:asciiTheme="minorHAnsi" w:hAnsiTheme="minorHAnsi"/>
        </w:rPr>
        <w:t xml:space="preserve"> põhimõtetega;</w:t>
      </w:r>
    </w:p>
    <w:p w14:paraId="054C0A96" w14:textId="11215947" w:rsidR="006A2676" w:rsidRPr="007D16B9" w:rsidRDefault="006A2676" w:rsidP="007B5F33">
      <w:pPr>
        <w:pStyle w:val="Kehatekst"/>
        <w:numPr>
          <w:ilvl w:val="0"/>
          <w:numId w:val="20"/>
        </w:numPr>
        <w:rPr>
          <w:rFonts w:asciiTheme="minorHAnsi" w:hAnsiTheme="minorHAnsi"/>
        </w:rPr>
      </w:pPr>
      <w:r w:rsidRPr="007D16B9">
        <w:rPr>
          <w:rFonts w:asciiTheme="minorHAnsi" w:hAnsiTheme="minorHAnsi"/>
        </w:rPr>
        <w:t xml:space="preserve">Sõiduautode ja jalgrataste (vajadusel ka busside) parklad tuleb kortermajade, äri- ja tootmisalade, puhkealade, ühiskondlike </w:t>
      </w:r>
      <w:r w:rsidR="00AF5541">
        <w:rPr>
          <w:rFonts w:asciiTheme="minorHAnsi" w:hAnsiTheme="minorHAnsi"/>
        </w:rPr>
        <w:t>ehitiste</w:t>
      </w:r>
      <w:r w:rsidRPr="007D16B9">
        <w:rPr>
          <w:rFonts w:asciiTheme="minorHAnsi" w:hAnsiTheme="minorHAnsi"/>
        </w:rPr>
        <w:t>, bussipeatuste jms avaliku kasutusega aladel</w:t>
      </w:r>
      <w:r w:rsidR="00A756BF" w:rsidRPr="00A756BF">
        <w:rPr>
          <w:rFonts w:asciiTheme="minorHAnsi" w:hAnsiTheme="minorHAnsi"/>
        </w:rPr>
        <w:t xml:space="preserve"> </w:t>
      </w:r>
      <w:r w:rsidR="00A756BF" w:rsidRPr="007D16B9">
        <w:rPr>
          <w:rFonts w:asciiTheme="minorHAnsi" w:hAnsiTheme="minorHAnsi"/>
        </w:rPr>
        <w:t>eraldi ette näha</w:t>
      </w:r>
      <w:r w:rsidRPr="007D16B9">
        <w:rPr>
          <w:rFonts w:asciiTheme="minorHAnsi" w:hAnsiTheme="minorHAnsi"/>
        </w:rPr>
        <w:t>;</w:t>
      </w:r>
    </w:p>
    <w:p w14:paraId="513EDAC2" w14:textId="08AC2B33" w:rsidR="006A2676" w:rsidRPr="007D16B9" w:rsidRDefault="006A2676" w:rsidP="007B5F33">
      <w:pPr>
        <w:pStyle w:val="Kehatekst"/>
        <w:numPr>
          <w:ilvl w:val="0"/>
          <w:numId w:val="20"/>
        </w:numPr>
        <w:rPr>
          <w:rFonts w:asciiTheme="minorHAnsi" w:hAnsiTheme="minorHAnsi"/>
        </w:rPr>
      </w:pPr>
      <w:r w:rsidRPr="007D16B9">
        <w:rPr>
          <w:rFonts w:asciiTheme="minorHAnsi" w:hAnsiTheme="minorHAnsi"/>
        </w:rPr>
        <w:t>Puhkealade, vaatamisväärtuste ja supluskohtade jms suure külastajate arvuga alade kavandamisel tuleb lahendada külastajate parkimine väljaspool riigiteed ning planeerida parkimine kavandatud objektiga samale poole teed, et tagada liiklejate ohutus;</w:t>
      </w:r>
    </w:p>
    <w:p w14:paraId="735B1C24" w14:textId="78E34DB4" w:rsidR="006A2676" w:rsidRPr="00F8254A" w:rsidRDefault="006A2676" w:rsidP="007B5F33">
      <w:pPr>
        <w:pStyle w:val="Kehatekst"/>
        <w:numPr>
          <w:ilvl w:val="0"/>
          <w:numId w:val="20"/>
        </w:numPr>
        <w:rPr>
          <w:rFonts w:asciiTheme="minorHAnsi" w:hAnsiTheme="minorHAnsi"/>
        </w:rPr>
      </w:pPr>
      <w:r>
        <w:rPr>
          <w:rFonts w:asciiTheme="minorHAnsi" w:hAnsiTheme="minorHAnsi"/>
        </w:rPr>
        <w:lastRenderedPageBreak/>
        <w:t>Tootmis- ja ärialade parkimine</w:t>
      </w:r>
      <w:r w:rsidRPr="007D16B9">
        <w:rPr>
          <w:rFonts w:asciiTheme="minorHAnsi" w:hAnsiTheme="minorHAnsi"/>
        </w:rPr>
        <w:t xml:space="preserve"> korraldada sel moel, et parklad ei asuks vahetult elamualade kõrval, vaid elamute suhtes teisel pool tootmishooneid, et parkimisega </w:t>
      </w:r>
      <w:r>
        <w:rPr>
          <w:rFonts w:asciiTheme="minorHAnsi" w:hAnsiTheme="minorHAnsi"/>
        </w:rPr>
        <w:t>seotud müra ei häiriks elanikke.</w:t>
      </w:r>
    </w:p>
    <w:p w14:paraId="4E29337F" w14:textId="77777777" w:rsidR="006A2676" w:rsidRPr="000E0F48" w:rsidRDefault="006A2676" w:rsidP="006A2676">
      <w:pPr>
        <w:pStyle w:val="Pealkiri2"/>
      </w:pPr>
      <w:bookmarkStart w:id="170" w:name="_Toc27403659"/>
      <w:bookmarkStart w:id="171" w:name="_Toc85453275"/>
      <w:bookmarkStart w:id="172" w:name="_Hlk32867073"/>
      <w:r w:rsidRPr="000E0F48">
        <w:t>Tehnovõrgud</w:t>
      </w:r>
      <w:bookmarkEnd w:id="170"/>
      <w:bookmarkEnd w:id="171"/>
    </w:p>
    <w:bookmarkStart w:id="173" w:name="_Hlk32867082"/>
    <w:bookmarkEnd w:id="172"/>
    <w:p w14:paraId="1DA96BC0" w14:textId="77777777" w:rsidR="006A2676" w:rsidRPr="000E0F48" w:rsidRDefault="006C09F2" w:rsidP="006A2676">
      <w:pPr>
        <w:pStyle w:val="Pealkiri3"/>
        <w:spacing w:before="0"/>
      </w:pPr>
      <w:r>
        <w:fldChar w:fldCharType="begin"/>
      </w:r>
      <w:r>
        <w:instrText xml:space="preserve"> HYPERLINK \l "_Toc22652917" </w:instrText>
      </w:r>
      <w:r>
        <w:fldChar w:fldCharType="separate"/>
      </w:r>
      <w:bookmarkStart w:id="174" w:name="_Toc85453276"/>
      <w:bookmarkStart w:id="175" w:name="_Toc27403660"/>
      <w:r w:rsidR="006A2676" w:rsidRPr="000E0F48">
        <w:rPr>
          <w:rStyle w:val="Hperlink"/>
          <w:sz w:val="20"/>
        </w:rPr>
        <w:t>Elektrivarustus</w:t>
      </w:r>
      <w:bookmarkEnd w:id="174"/>
      <w:bookmarkEnd w:id="175"/>
      <w:r>
        <w:rPr>
          <w:rStyle w:val="Hperlink"/>
          <w:sz w:val="20"/>
        </w:rPr>
        <w:fldChar w:fldCharType="end"/>
      </w:r>
    </w:p>
    <w:bookmarkEnd w:id="173"/>
    <w:p w14:paraId="07976BB6" w14:textId="1C54C5C0" w:rsidR="006A2676" w:rsidRDefault="006A2676" w:rsidP="004F28E6">
      <w:pPr>
        <w:pStyle w:val="Kehatekst"/>
        <w:spacing w:before="0" w:after="240"/>
        <w:rPr>
          <w:rFonts w:asciiTheme="minorHAnsi" w:hAnsiTheme="minorHAnsi"/>
          <w:b/>
          <w:color w:val="7F7F7F" w:themeColor="text1" w:themeTint="80"/>
          <w:sz w:val="20"/>
        </w:rPr>
      </w:pPr>
      <w:r>
        <w:rPr>
          <w:szCs w:val="28"/>
        </w:rPr>
        <w:t>Elering</w:t>
      </w:r>
      <w:r w:rsidR="005231B6">
        <w:rPr>
          <w:szCs w:val="28"/>
        </w:rPr>
        <w:t xml:space="preserve"> AS-i</w:t>
      </w:r>
      <w:r>
        <w:rPr>
          <w:szCs w:val="28"/>
        </w:rPr>
        <w:t xml:space="preserve"> koostatud Eesti elektrisüsteemi varustuskindluse 2019. a aruandes märgitud info kohaselt Viru-Nigula vallas olemasoleva 110 </w:t>
      </w:r>
      <w:proofErr w:type="spellStart"/>
      <w:r>
        <w:rPr>
          <w:szCs w:val="28"/>
        </w:rPr>
        <w:t>kV</w:t>
      </w:r>
      <w:proofErr w:type="spellEnd"/>
      <w:r>
        <w:rPr>
          <w:szCs w:val="28"/>
        </w:rPr>
        <w:t xml:space="preserve"> liini ega </w:t>
      </w:r>
      <w:r w:rsidR="003B25A6">
        <w:rPr>
          <w:szCs w:val="28"/>
        </w:rPr>
        <w:t xml:space="preserve">viie </w:t>
      </w:r>
      <w:r>
        <w:rPr>
          <w:szCs w:val="28"/>
        </w:rPr>
        <w:t>alajaama (Kunda, Liiva, Viru-Nigula</w:t>
      </w:r>
      <w:r w:rsidR="003B25A6">
        <w:rPr>
          <w:szCs w:val="28"/>
        </w:rPr>
        <w:t xml:space="preserve">, </w:t>
      </w:r>
      <w:r>
        <w:rPr>
          <w:szCs w:val="28"/>
        </w:rPr>
        <w:t>Aseri</w:t>
      </w:r>
      <w:r w:rsidR="003B25A6">
        <w:rPr>
          <w:szCs w:val="28"/>
        </w:rPr>
        <w:t xml:space="preserve"> ja Aseri KK</w:t>
      </w:r>
      <w:r>
        <w:rPr>
          <w:szCs w:val="28"/>
        </w:rPr>
        <w:t xml:space="preserve">) osas rekonstrueerimistöid planeeritud pole. </w:t>
      </w:r>
    </w:p>
    <w:p w14:paraId="00F3DAD1" w14:textId="77777777" w:rsidR="00645E64" w:rsidRPr="007D16B9" w:rsidRDefault="00645E64" w:rsidP="00645E64">
      <w:pPr>
        <w:pStyle w:val="Kehatekst"/>
        <w:rPr>
          <w:rFonts w:asciiTheme="minorHAnsi" w:hAnsiTheme="minorHAnsi"/>
          <w:b/>
          <w:color w:val="7F7F7F" w:themeColor="text1" w:themeTint="80"/>
          <w:sz w:val="20"/>
        </w:rPr>
      </w:pPr>
      <w:r w:rsidRPr="007D16B9">
        <w:rPr>
          <w:rFonts w:asciiTheme="minorHAnsi" w:hAnsiTheme="minorHAnsi"/>
          <w:b/>
          <w:color w:val="7F7F7F" w:themeColor="text1" w:themeTint="80"/>
          <w:sz w:val="20"/>
        </w:rPr>
        <w:t>TINGIMUSED</w:t>
      </w:r>
      <w:r>
        <w:rPr>
          <w:rFonts w:asciiTheme="minorHAnsi" w:hAnsiTheme="minorHAnsi"/>
          <w:b/>
          <w:color w:val="7F7F7F" w:themeColor="text1" w:themeTint="80"/>
          <w:sz w:val="20"/>
        </w:rPr>
        <w:t xml:space="preserve"> ELEKTRIVÕRGU ARENDAMISEKS</w:t>
      </w:r>
    </w:p>
    <w:p w14:paraId="7C952FFB" w14:textId="77777777" w:rsidR="006A2676" w:rsidRDefault="006A2676" w:rsidP="007B5F33">
      <w:pPr>
        <w:pStyle w:val="Kehatekst"/>
        <w:numPr>
          <w:ilvl w:val="0"/>
          <w:numId w:val="28"/>
        </w:numPr>
        <w:rPr>
          <w:rFonts w:asciiTheme="minorHAnsi" w:hAnsiTheme="minorHAnsi"/>
        </w:rPr>
      </w:pPr>
      <w:r>
        <w:rPr>
          <w:rFonts w:asciiTheme="minorHAnsi" w:hAnsiTheme="minorHAnsi"/>
        </w:rPr>
        <w:t>Elektril</w:t>
      </w:r>
      <w:r w:rsidRPr="007D16B9">
        <w:rPr>
          <w:rFonts w:asciiTheme="minorHAnsi" w:hAnsiTheme="minorHAnsi"/>
        </w:rPr>
        <w:t>iini asukoha määratlemisel lähtuda elektrienergia varustuskindluse piirkondade nõuetest võrgukooslusele, kus on arvestatud võimalikke riske varustuskin</w:t>
      </w:r>
      <w:r>
        <w:rPr>
          <w:rFonts w:asciiTheme="minorHAnsi" w:hAnsiTheme="minorHAnsi"/>
        </w:rPr>
        <w:t>dlusele ja mõjusid keskkonnale;</w:t>
      </w:r>
    </w:p>
    <w:p w14:paraId="025EB975" w14:textId="77777777" w:rsidR="006A2676" w:rsidRDefault="006A2676" w:rsidP="007B5F33">
      <w:pPr>
        <w:pStyle w:val="Kehatekst"/>
        <w:numPr>
          <w:ilvl w:val="0"/>
          <w:numId w:val="28"/>
        </w:numPr>
        <w:rPr>
          <w:rFonts w:asciiTheme="minorHAnsi" w:hAnsiTheme="minorHAnsi"/>
        </w:rPr>
      </w:pPr>
      <w:r w:rsidRPr="007D16B9">
        <w:rPr>
          <w:rFonts w:asciiTheme="minorHAnsi" w:hAnsiTheme="minorHAnsi"/>
        </w:rPr>
        <w:t>Liinitrassi valikul on määrava tähtsusega liini ehituse ja hilisema käidu ning võimalike riketega seotud kogukulude minime</w:t>
      </w:r>
      <w:r>
        <w:rPr>
          <w:rFonts w:asciiTheme="minorHAnsi" w:hAnsiTheme="minorHAnsi"/>
        </w:rPr>
        <w:t>erimine;</w:t>
      </w:r>
    </w:p>
    <w:p w14:paraId="06FD67FE" w14:textId="52300CB9" w:rsidR="006A2676" w:rsidRDefault="006A2676" w:rsidP="007B5F33">
      <w:pPr>
        <w:pStyle w:val="Kehatekst"/>
        <w:numPr>
          <w:ilvl w:val="0"/>
          <w:numId w:val="28"/>
        </w:numPr>
        <w:rPr>
          <w:rFonts w:asciiTheme="minorHAnsi" w:hAnsiTheme="minorHAnsi"/>
        </w:rPr>
      </w:pPr>
      <w:r w:rsidRPr="007D16B9">
        <w:rPr>
          <w:rFonts w:asciiTheme="minorHAnsi" w:hAnsiTheme="minorHAnsi"/>
        </w:rPr>
        <w:t xml:space="preserve">Elektriliini rajamisel kasutada </w:t>
      </w:r>
      <w:r w:rsidR="00305D6D">
        <w:rPr>
          <w:rFonts w:asciiTheme="minorHAnsi" w:hAnsiTheme="minorHAnsi"/>
        </w:rPr>
        <w:t xml:space="preserve">eelistatult </w:t>
      </w:r>
      <w:r w:rsidRPr="007D16B9">
        <w:rPr>
          <w:rFonts w:asciiTheme="minorHAnsi" w:hAnsiTheme="minorHAnsi"/>
        </w:rPr>
        <w:t>olemasolevate trasside koridori</w:t>
      </w:r>
      <w:r>
        <w:rPr>
          <w:rFonts w:asciiTheme="minorHAnsi" w:hAnsiTheme="minorHAnsi"/>
        </w:rPr>
        <w:t>;</w:t>
      </w:r>
      <w:r w:rsidRPr="007D16B9">
        <w:rPr>
          <w:rFonts w:asciiTheme="minorHAnsi" w:hAnsiTheme="minorHAnsi"/>
        </w:rPr>
        <w:t xml:space="preserve"> </w:t>
      </w:r>
    </w:p>
    <w:p w14:paraId="428B2E61" w14:textId="65D088D7" w:rsidR="006A2676" w:rsidRDefault="006A2676" w:rsidP="007B5F33">
      <w:pPr>
        <w:pStyle w:val="Kehatekst"/>
        <w:numPr>
          <w:ilvl w:val="0"/>
          <w:numId w:val="28"/>
        </w:numPr>
        <w:rPr>
          <w:rFonts w:asciiTheme="minorHAnsi" w:hAnsiTheme="minorHAnsi"/>
        </w:rPr>
      </w:pPr>
      <w:r>
        <w:rPr>
          <w:rFonts w:asciiTheme="minorHAnsi" w:hAnsiTheme="minorHAnsi"/>
        </w:rPr>
        <w:t>Elektri</w:t>
      </w:r>
      <w:r w:rsidRPr="007D16B9">
        <w:rPr>
          <w:rFonts w:asciiTheme="minorHAnsi" w:hAnsiTheme="minorHAnsi"/>
        </w:rPr>
        <w:t xml:space="preserve">liin paigaldatakse </w:t>
      </w:r>
      <w:r>
        <w:rPr>
          <w:rFonts w:asciiTheme="minorHAnsi" w:hAnsiTheme="minorHAnsi"/>
        </w:rPr>
        <w:t xml:space="preserve">eelistatult </w:t>
      </w:r>
      <w:r w:rsidRPr="007D16B9">
        <w:rPr>
          <w:rFonts w:asciiTheme="minorHAnsi" w:hAnsiTheme="minorHAnsi"/>
        </w:rPr>
        <w:t>avali</w:t>
      </w:r>
      <w:r>
        <w:rPr>
          <w:rFonts w:asciiTheme="minorHAnsi" w:hAnsiTheme="minorHAnsi"/>
        </w:rPr>
        <w:t>ku kasutusega maale</w:t>
      </w:r>
      <w:r w:rsidR="00260E02">
        <w:rPr>
          <w:rFonts w:asciiTheme="minorHAnsi" w:hAnsiTheme="minorHAnsi"/>
        </w:rPr>
        <w:t xml:space="preserve">. </w:t>
      </w:r>
      <w:r w:rsidR="00260E02">
        <w:t>Võimaluse korral paigaldada elektrikaabelliinid teemaale, sildadele, viaduktidele ja estakaadidele</w:t>
      </w:r>
      <w:r>
        <w:rPr>
          <w:rFonts w:asciiTheme="minorHAnsi" w:hAnsiTheme="minorHAnsi"/>
        </w:rPr>
        <w:t>;</w:t>
      </w:r>
    </w:p>
    <w:p w14:paraId="707F050F" w14:textId="77777777" w:rsidR="006A2676" w:rsidRPr="007D16B9" w:rsidRDefault="006A2676" w:rsidP="007B5F33">
      <w:pPr>
        <w:pStyle w:val="Kehatekst"/>
        <w:numPr>
          <w:ilvl w:val="0"/>
          <w:numId w:val="28"/>
        </w:numPr>
        <w:rPr>
          <w:rFonts w:asciiTheme="minorHAnsi" w:hAnsiTheme="minorHAnsi"/>
        </w:rPr>
      </w:pPr>
      <w:r w:rsidRPr="007D16B9">
        <w:rPr>
          <w:rFonts w:asciiTheme="minorHAnsi" w:hAnsiTheme="minorHAnsi"/>
        </w:rPr>
        <w:t>Eraldi kinnistud vormistatakse võrguettevõttele ainult piirkonnaalajaamade tarbeks;</w:t>
      </w:r>
    </w:p>
    <w:p w14:paraId="07D4AFA9" w14:textId="6F084341" w:rsidR="006A2676" w:rsidRPr="000A297D" w:rsidRDefault="006A2676" w:rsidP="007B5F33">
      <w:pPr>
        <w:pStyle w:val="Kehatekst"/>
        <w:numPr>
          <w:ilvl w:val="0"/>
          <w:numId w:val="28"/>
        </w:numPr>
        <w:rPr>
          <w:rFonts w:asciiTheme="minorHAnsi" w:hAnsiTheme="minorHAnsi"/>
        </w:rPr>
      </w:pPr>
      <w:r w:rsidRPr="000A297D">
        <w:rPr>
          <w:rFonts w:asciiTheme="minorHAnsi" w:hAnsiTheme="minorHAnsi"/>
        </w:rPr>
        <w:t xml:space="preserve">Tihedas ja </w:t>
      </w:r>
      <w:proofErr w:type="spellStart"/>
      <w:r w:rsidRPr="000A297D">
        <w:rPr>
          <w:rFonts w:asciiTheme="minorHAnsi" w:hAnsiTheme="minorHAnsi"/>
        </w:rPr>
        <w:t>kesktihedas</w:t>
      </w:r>
      <w:proofErr w:type="spellEnd"/>
      <w:r w:rsidRPr="000A297D">
        <w:rPr>
          <w:rFonts w:asciiTheme="minorHAnsi" w:hAnsiTheme="minorHAnsi"/>
        </w:rPr>
        <w:t xml:space="preserve"> varustuskindluse piirkonnas ehitatakse uus 0,4–20 </w:t>
      </w:r>
      <w:proofErr w:type="spellStart"/>
      <w:r w:rsidRPr="000A297D">
        <w:rPr>
          <w:rFonts w:asciiTheme="minorHAnsi" w:hAnsiTheme="minorHAnsi"/>
        </w:rPr>
        <w:t>kV</w:t>
      </w:r>
      <w:proofErr w:type="spellEnd"/>
      <w:r w:rsidRPr="000A297D">
        <w:rPr>
          <w:rFonts w:asciiTheme="minorHAnsi" w:hAnsiTheme="minorHAnsi"/>
        </w:rPr>
        <w:t xml:space="preserve"> liin eelistatult maakaabelliinina;</w:t>
      </w:r>
    </w:p>
    <w:p w14:paraId="0563A0FE" w14:textId="77777777" w:rsidR="006A2676" w:rsidRPr="007D16B9" w:rsidRDefault="006A2676" w:rsidP="007B5F33">
      <w:pPr>
        <w:pStyle w:val="Kehatekst"/>
        <w:numPr>
          <w:ilvl w:val="0"/>
          <w:numId w:val="28"/>
        </w:numPr>
        <w:rPr>
          <w:rFonts w:asciiTheme="minorHAnsi" w:hAnsiTheme="minorHAnsi"/>
        </w:rPr>
      </w:pPr>
      <w:r w:rsidRPr="007D16B9">
        <w:rPr>
          <w:rFonts w:asciiTheme="minorHAnsi" w:hAnsiTheme="minorHAnsi"/>
        </w:rPr>
        <w:t xml:space="preserve">0,4 </w:t>
      </w:r>
      <w:proofErr w:type="spellStart"/>
      <w:r w:rsidRPr="007D16B9">
        <w:rPr>
          <w:rFonts w:asciiTheme="minorHAnsi" w:hAnsiTheme="minorHAnsi"/>
        </w:rPr>
        <w:t>kV</w:t>
      </w:r>
      <w:proofErr w:type="spellEnd"/>
      <w:r w:rsidRPr="007D16B9">
        <w:rPr>
          <w:rFonts w:asciiTheme="minorHAnsi" w:hAnsiTheme="minorHAnsi"/>
        </w:rPr>
        <w:t xml:space="preserve"> elektriliinide ehitamine toimub vastavalt nõudlusele ehitusprojektide alusel kokkuleppel võrgu valdajaga;</w:t>
      </w:r>
    </w:p>
    <w:p w14:paraId="5A23E565" w14:textId="2E1DF0E4" w:rsidR="006A2676" w:rsidRPr="007D16B9" w:rsidRDefault="006A2676" w:rsidP="007B5F33">
      <w:pPr>
        <w:pStyle w:val="Kehatekst"/>
        <w:numPr>
          <w:ilvl w:val="0"/>
          <w:numId w:val="28"/>
        </w:numPr>
        <w:rPr>
          <w:rFonts w:asciiTheme="minorHAnsi" w:hAnsiTheme="minorHAnsi"/>
        </w:rPr>
      </w:pPr>
      <w:r w:rsidRPr="007D16B9">
        <w:rPr>
          <w:rFonts w:asciiTheme="minorHAnsi" w:hAnsiTheme="minorHAnsi"/>
        </w:rPr>
        <w:t xml:space="preserve">Uue energiamahuka tootmisettevõtte asukohavalikul </w:t>
      </w:r>
      <w:r w:rsidR="00305D6D">
        <w:rPr>
          <w:rFonts w:asciiTheme="minorHAnsi" w:hAnsiTheme="minorHAnsi"/>
        </w:rPr>
        <w:t>eelistada</w:t>
      </w:r>
      <w:r w:rsidRPr="007D16B9">
        <w:rPr>
          <w:rFonts w:asciiTheme="minorHAnsi" w:hAnsiTheme="minorHAnsi"/>
        </w:rPr>
        <w:t xml:space="preserve"> kulude optimeerimise</w:t>
      </w:r>
      <w:r w:rsidR="00B345EB">
        <w:rPr>
          <w:rFonts w:asciiTheme="minorHAnsi" w:hAnsiTheme="minorHAnsi"/>
        </w:rPr>
        <w:t>ks</w:t>
      </w:r>
      <w:r w:rsidRPr="007D16B9">
        <w:rPr>
          <w:rFonts w:asciiTheme="minorHAnsi" w:hAnsiTheme="minorHAnsi"/>
        </w:rPr>
        <w:t xml:space="preserve"> </w:t>
      </w:r>
      <w:r w:rsidR="00B345EB">
        <w:rPr>
          <w:rFonts w:asciiTheme="minorHAnsi" w:hAnsiTheme="minorHAnsi"/>
        </w:rPr>
        <w:t xml:space="preserve">elektrivõrguga liitumisel </w:t>
      </w:r>
      <w:r w:rsidRPr="007D16B9">
        <w:rPr>
          <w:rFonts w:asciiTheme="minorHAnsi" w:hAnsiTheme="minorHAnsi"/>
        </w:rPr>
        <w:t>olemasoleva alajaama lähedust;</w:t>
      </w:r>
    </w:p>
    <w:p w14:paraId="2E244B94" w14:textId="426217C5" w:rsidR="006A2676" w:rsidRDefault="006A2676" w:rsidP="007B5F33">
      <w:pPr>
        <w:pStyle w:val="Kehatekst"/>
        <w:numPr>
          <w:ilvl w:val="0"/>
          <w:numId w:val="28"/>
        </w:numPr>
        <w:rPr>
          <w:rFonts w:asciiTheme="minorHAnsi" w:hAnsiTheme="minorHAnsi"/>
        </w:rPr>
      </w:pPr>
      <w:r w:rsidRPr="007D16B9">
        <w:rPr>
          <w:rFonts w:asciiTheme="minorHAnsi" w:hAnsiTheme="minorHAnsi"/>
        </w:rPr>
        <w:t>Elektriliini ja 6</w:t>
      </w:r>
      <w:r w:rsidR="00040633">
        <w:rPr>
          <w:rFonts w:asciiTheme="minorHAnsi" w:hAnsiTheme="minorHAnsi"/>
        </w:rPr>
        <w:t>–</w:t>
      </w:r>
      <w:r w:rsidRPr="007D16B9">
        <w:rPr>
          <w:rFonts w:asciiTheme="minorHAnsi" w:hAnsiTheme="minorHAnsi"/>
        </w:rPr>
        <w:t xml:space="preserve">20 </w:t>
      </w:r>
      <w:proofErr w:type="spellStart"/>
      <w:r w:rsidRPr="007D16B9">
        <w:rPr>
          <w:rFonts w:asciiTheme="minorHAnsi" w:hAnsiTheme="minorHAnsi"/>
        </w:rPr>
        <w:t>kV</w:t>
      </w:r>
      <w:proofErr w:type="spellEnd"/>
      <w:r w:rsidRPr="007D16B9">
        <w:rPr>
          <w:rFonts w:asciiTheme="minorHAnsi" w:hAnsiTheme="minorHAnsi"/>
        </w:rPr>
        <w:t xml:space="preserve"> alajaama rajamiseks sõlmitakse maaomanikuga isikliku kasutusõ</w:t>
      </w:r>
      <w:r>
        <w:rPr>
          <w:rFonts w:asciiTheme="minorHAnsi" w:hAnsiTheme="minorHAnsi"/>
        </w:rPr>
        <w:t>iguse leping;</w:t>
      </w:r>
    </w:p>
    <w:p w14:paraId="41743838" w14:textId="76957CE5" w:rsidR="006A2676" w:rsidRDefault="006A2676" w:rsidP="007B5F33">
      <w:pPr>
        <w:pStyle w:val="Kehatekst"/>
        <w:numPr>
          <w:ilvl w:val="0"/>
          <w:numId w:val="28"/>
        </w:numPr>
        <w:rPr>
          <w:rFonts w:asciiTheme="minorHAnsi" w:hAnsiTheme="minorHAnsi"/>
        </w:rPr>
      </w:pPr>
      <w:r>
        <w:rPr>
          <w:rFonts w:asciiTheme="minorHAnsi" w:hAnsiTheme="minorHAnsi"/>
        </w:rPr>
        <w:t>Arvestada elektripaigaldise kaitsevööndiga ja sellest tulenevate piirangutega.</w:t>
      </w:r>
      <w:r w:rsidR="00E04F13">
        <w:rPr>
          <w:rFonts w:asciiTheme="minorHAnsi" w:hAnsiTheme="minorHAnsi"/>
        </w:rPr>
        <w:t xml:space="preserve"> </w:t>
      </w:r>
      <w:r w:rsidR="00E04F13" w:rsidRPr="002761B1">
        <w:t>Tegevus kaitsevööndis tuleb kooskõlastada ehitise omanikuga</w:t>
      </w:r>
      <w:r w:rsidR="00E04F13">
        <w:t>.</w:t>
      </w:r>
    </w:p>
    <w:p w14:paraId="229D92D0" w14:textId="77777777" w:rsidR="006A2676" w:rsidRPr="007D16B9" w:rsidRDefault="006A2676" w:rsidP="006A2676">
      <w:pPr>
        <w:pStyle w:val="Kehatekst"/>
        <w:ind w:left="720"/>
        <w:rPr>
          <w:rFonts w:asciiTheme="minorHAnsi" w:hAnsiTheme="minorHAnsi"/>
        </w:rPr>
      </w:pPr>
    </w:p>
    <w:bookmarkStart w:id="176" w:name="_Hlk32867090"/>
    <w:p w14:paraId="12160092" w14:textId="77777777" w:rsidR="006A2676" w:rsidRPr="009A5A3A" w:rsidRDefault="006A2676" w:rsidP="006A2676">
      <w:pPr>
        <w:pStyle w:val="Pealkiri3"/>
        <w:spacing w:before="0"/>
      </w:pPr>
      <w:r w:rsidRPr="009A5A3A">
        <w:rPr>
          <w:rStyle w:val="Hperlink"/>
          <w:sz w:val="20"/>
        </w:rPr>
        <w:fldChar w:fldCharType="begin"/>
      </w:r>
      <w:r w:rsidRPr="009A5A3A">
        <w:rPr>
          <w:rStyle w:val="Hperlink"/>
          <w:sz w:val="20"/>
        </w:rPr>
        <w:instrText xml:space="preserve"> HYPERLINK \l "_Toc22652918" </w:instrText>
      </w:r>
      <w:r w:rsidRPr="009A5A3A">
        <w:rPr>
          <w:rStyle w:val="Hperlink"/>
          <w:sz w:val="20"/>
        </w:rPr>
        <w:fldChar w:fldCharType="separate"/>
      </w:r>
      <w:bookmarkStart w:id="177" w:name="_Toc85453277"/>
      <w:bookmarkStart w:id="178" w:name="_Toc27403661"/>
      <w:r w:rsidRPr="009A5A3A">
        <w:rPr>
          <w:rStyle w:val="Hperlink"/>
          <w:sz w:val="20"/>
        </w:rPr>
        <w:t>Gaas</w:t>
      </w:r>
      <w:bookmarkEnd w:id="177"/>
      <w:r w:rsidRPr="009A5A3A">
        <w:rPr>
          <w:rStyle w:val="Hperlink"/>
          <w:sz w:val="20"/>
        </w:rPr>
        <w:fldChar w:fldCharType="end"/>
      </w:r>
      <w:bookmarkEnd w:id="178"/>
    </w:p>
    <w:bookmarkEnd w:id="176"/>
    <w:p w14:paraId="71208DB2" w14:textId="3F472E8A" w:rsidR="006A2676" w:rsidRDefault="006A2676" w:rsidP="004F28E6">
      <w:pPr>
        <w:pStyle w:val="Kehatekst"/>
        <w:spacing w:before="0" w:after="240"/>
        <w:rPr>
          <w:rFonts w:asciiTheme="minorHAnsi" w:hAnsiTheme="minorHAnsi"/>
          <w:b/>
          <w:color w:val="7F7F7F" w:themeColor="text1" w:themeTint="80"/>
          <w:sz w:val="20"/>
        </w:rPr>
      </w:pPr>
      <w:r w:rsidRPr="009A5A3A">
        <w:rPr>
          <w:rFonts w:cstheme="minorHAnsi"/>
          <w:shd w:val="clear" w:color="auto" w:fill="FFFFFF"/>
        </w:rPr>
        <w:t>Maagaasi ülekandeteenust</w:t>
      </w:r>
      <w:r>
        <w:rPr>
          <w:rFonts w:cstheme="minorHAnsi"/>
          <w:shd w:val="clear" w:color="auto" w:fill="FFFFFF"/>
        </w:rPr>
        <w:t xml:space="preserve"> osutab</w:t>
      </w:r>
      <w:r w:rsidRPr="009A5A3A">
        <w:rPr>
          <w:rFonts w:cstheme="minorHAnsi"/>
          <w:shd w:val="clear" w:color="auto" w:fill="FFFFFF"/>
        </w:rPr>
        <w:t xml:space="preserve"> </w:t>
      </w:r>
      <w:r>
        <w:rPr>
          <w:rFonts w:cstheme="minorHAnsi"/>
          <w:shd w:val="clear" w:color="auto" w:fill="FFFFFF"/>
        </w:rPr>
        <w:t>Elering</w:t>
      </w:r>
      <w:r w:rsidR="00B345EB">
        <w:rPr>
          <w:rFonts w:cstheme="minorHAnsi"/>
          <w:shd w:val="clear" w:color="auto" w:fill="FFFFFF"/>
        </w:rPr>
        <w:t xml:space="preserve"> AS</w:t>
      </w:r>
      <w:r>
        <w:rPr>
          <w:rFonts w:cstheme="minorHAnsi"/>
          <w:shd w:val="clear" w:color="auto" w:fill="FFFFFF"/>
        </w:rPr>
        <w:t xml:space="preserve">, milleks on gaasi transport ülekandevõrgus Eesti riigipiirist klientide liitumispunktideni. </w:t>
      </w:r>
      <w:r>
        <w:rPr>
          <w:rFonts w:cstheme="minorHAnsi"/>
        </w:rPr>
        <w:t>Kunda linnas ja Aseri alevikus asuvad maagaasi</w:t>
      </w:r>
      <w:r>
        <w:t xml:space="preserve"> jaotusjaamad.</w:t>
      </w:r>
    </w:p>
    <w:p w14:paraId="1D78B056" w14:textId="77777777" w:rsidR="00645E64" w:rsidRDefault="00645E64" w:rsidP="00645E64">
      <w:pPr>
        <w:pStyle w:val="Kehatekst"/>
        <w:rPr>
          <w:rFonts w:asciiTheme="minorHAnsi" w:hAnsiTheme="minorHAnsi"/>
          <w:b/>
          <w:color w:val="7F7F7F" w:themeColor="text1" w:themeTint="80"/>
          <w:sz w:val="20"/>
        </w:rPr>
      </w:pPr>
      <w:r w:rsidRPr="007D16B9">
        <w:rPr>
          <w:rFonts w:asciiTheme="minorHAnsi" w:hAnsiTheme="minorHAnsi"/>
          <w:b/>
          <w:color w:val="7F7F7F" w:themeColor="text1" w:themeTint="80"/>
          <w:sz w:val="20"/>
        </w:rPr>
        <w:t>TINGIMUSED</w:t>
      </w:r>
      <w:r>
        <w:rPr>
          <w:rFonts w:asciiTheme="minorHAnsi" w:hAnsiTheme="minorHAnsi"/>
          <w:b/>
          <w:color w:val="7F7F7F" w:themeColor="text1" w:themeTint="80"/>
          <w:sz w:val="20"/>
        </w:rPr>
        <w:t xml:space="preserve"> GAASIVÕRGU ARENDAMISEKS</w:t>
      </w:r>
    </w:p>
    <w:p w14:paraId="6582F889" w14:textId="77777777" w:rsidR="006A2676" w:rsidRDefault="006A2676" w:rsidP="007B5F33">
      <w:pPr>
        <w:pStyle w:val="Kehatekst"/>
        <w:numPr>
          <w:ilvl w:val="0"/>
          <w:numId w:val="42"/>
        </w:numPr>
        <w:rPr>
          <w:rFonts w:asciiTheme="minorHAnsi" w:hAnsiTheme="minorHAnsi"/>
        </w:rPr>
      </w:pPr>
      <w:r>
        <w:rPr>
          <w:rFonts w:asciiTheme="minorHAnsi" w:hAnsiTheme="minorHAnsi"/>
        </w:rPr>
        <w:t>Gaasit</w:t>
      </w:r>
      <w:r w:rsidRPr="007D16B9">
        <w:rPr>
          <w:rFonts w:asciiTheme="minorHAnsi" w:hAnsiTheme="minorHAnsi"/>
        </w:rPr>
        <w:t xml:space="preserve">rassi valikul on määrava tähtsusega </w:t>
      </w:r>
      <w:r>
        <w:rPr>
          <w:rFonts w:asciiTheme="minorHAnsi" w:hAnsiTheme="minorHAnsi"/>
        </w:rPr>
        <w:t xml:space="preserve">trassi </w:t>
      </w:r>
      <w:r w:rsidRPr="007D16B9">
        <w:rPr>
          <w:rFonts w:asciiTheme="minorHAnsi" w:hAnsiTheme="minorHAnsi"/>
        </w:rPr>
        <w:t>ehituse ja hilisema käidu ning võimalike riketega seotud kogukulude minime</w:t>
      </w:r>
      <w:r>
        <w:rPr>
          <w:rFonts w:asciiTheme="minorHAnsi" w:hAnsiTheme="minorHAnsi"/>
        </w:rPr>
        <w:t>erimine;</w:t>
      </w:r>
    </w:p>
    <w:p w14:paraId="6C859F98" w14:textId="2D2F3FEA" w:rsidR="006A2676" w:rsidRPr="001D56CC" w:rsidRDefault="006A2676" w:rsidP="007B5F33">
      <w:pPr>
        <w:pStyle w:val="Kehatekst"/>
        <w:numPr>
          <w:ilvl w:val="0"/>
          <w:numId w:val="42"/>
        </w:numPr>
        <w:rPr>
          <w:rFonts w:asciiTheme="minorHAnsi" w:hAnsiTheme="minorHAnsi"/>
        </w:rPr>
      </w:pPr>
      <w:r>
        <w:rPr>
          <w:rFonts w:asciiTheme="minorHAnsi" w:hAnsiTheme="minorHAnsi"/>
        </w:rPr>
        <w:t>Gaasitorustiku</w:t>
      </w:r>
      <w:r w:rsidRPr="007D16B9">
        <w:rPr>
          <w:rFonts w:asciiTheme="minorHAnsi" w:hAnsiTheme="minorHAnsi"/>
        </w:rPr>
        <w:t xml:space="preserve"> rajamisel kasutada </w:t>
      </w:r>
      <w:r w:rsidR="00177658">
        <w:rPr>
          <w:rFonts w:asciiTheme="minorHAnsi" w:hAnsiTheme="minorHAnsi"/>
        </w:rPr>
        <w:t xml:space="preserve">eelistatult </w:t>
      </w:r>
      <w:r w:rsidRPr="007D16B9">
        <w:rPr>
          <w:rFonts w:asciiTheme="minorHAnsi" w:hAnsiTheme="minorHAnsi"/>
        </w:rPr>
        <w:t xml:space="preserve">olemasolevate </w:t>
      </w:r>
      <w:r w:rsidRPr="001D56CC">
        <w:rPr>
          <w:rFonts w:asciiTheme="minorHAnsi" w:hAnsiTheme="minorHAnsi"/>
        </w:rPr>
        <w:t xml:space="preserve">trasside koridori; </w:t>
      </w:r>
    </w:p>
    <w:p w14:paraId="5D4885C6" w14:textId="77777777" w:rsidR="006A2676" w:rsidRDefault="006A2676" w:rsidP="007B5F33">
      <w:pPr>
        <w:pStyle w:val="Kehatekst"/>
        <w:numPr>
          <w:ilvl w:val="0"/>
          <w:numId w:val="42"/>
        </w:numPr>
        <w:rPr>
          <w:rFonts w:asciiTheme="minorHAnsi" w:hAnsiTheme="minorHAnsi"/>
        </w:rPr>
      </w:pPr>
      <w:r w:rsidRPr="001D56CC">
        <w:t>Gaasivõrguga liitumist kaaluda trassi lähedale jäävatel ettevõtetel jt tarbijatel</w:t>
      </w:r>
      <w:r w:rsidRPr="001D56CC">
        <w:rPr>
          <w:rFonts w:asciiTheme="minorHAnsi" w:hAnsiTheme="minorHAnsi"/>
        </w:rPr>
        <w:t>;</w:t>
      </w:r>
    </w:p>
    <w:p w14:paraId="4240EB00" w14:textId="67BD8557" w:rsidR="006A2676" w:rsidRPr="001D56CC" w:rsidRDefault="00834F58" w:rsidP="007B5F33">
      <w:pPr>
        <w:pStyle w:val="Kehatekst"/>
        <w:numPr>
          <w:ilvl w:val="0"/>
          <w:numId w:val="42"/>
        </w:numPr>
        <w:rPr>
          <w:rFonts w:asciiTheme="minorHAnsi" w:hAnsiTheme="minorHAnsi"/>
        </w:rPr>
      </w:pPr>
      <w:r>
        <w:t>G</w:t>
      </w:r>
      <w:r w:rsidR="006A2676">
        <w:t>aasitorustiku puutumatus ja nõuetekohane paiknemissügavus</w:t>
      </w:r>
      <w:r w:rsidRPr="00834F58">
        <w:t xml:space="preserve"> </w:t>
      </w:r>
      <w:r>
        <w:t>tuleb tagada</w:t>
      </w:r>
      <w:r w:rsidRPr="00834F58">
        <w:t xml:space="preserve"> </w:t>
      </w:r>
      <w:r>
        <w:t>vertikaalplaneerimisega</w:t>
      </w:r>
      <w:r w:rsidR="006A2676">
        <w:t>;</w:t>
      </w:r>
    </w:p>
    <w:p w14:paraId="4F843252" w14:textId="36249A09" w:rsidR="006A2676" w:rsidRPr="00650A7B" w:rsidRDefault="00834F58" w:rsidP="007B5F33">
      <w:pPr>
        <w:pStyle w:val="Kehatekst"/>
        <w:numPr>
          <w:ilvl w:val="0"/>
          <w:numId w:val="42"/>
        </w:numPr>
        <w:rPr>
          <w:rFonts w:asciiTheme="minorHAnsi" w:hAnsiTheme="minorHAnsi"/>
        </w:rPr>
      </w:pPr>
      <w:r>
        <w:lastRenderedPageBreak/>
        <w:t>G</w:t>
      </w:r>
      <w:r w:rsidR="006A2676">
        <w:t xml:space="preserve">aasitorustiku kaitsevööndiga ja sellest tulenevate piirangutega </w:t>
      </w:r>
      <w:r>
        <w:t xml:space="preserve">arvestada </w:t>
      </w:r>
      <w:r w:rsidR="006A2676">
        <w:t>teiste tegevuste kavandamisel ja elluviimisel.</w:t>
      </w:r>
    </w:p>
    <w:p w14:paraId="1D8B4D08" w14:textId="77777777" w:rsidR="006A2676" w:rsidRPr="009A5A3A" w:rsidRDefault="006A2676" w:rsidP="006A2676">
      <w:pPr>
        <w:pStyle w:val="Kehatekst"/>
        <w:ind w:left="720"/>
        <w:rPr>
          <w:rFonts w:asciiTheme="minorHAnsi" w:hAnsiTheme="minorHAnsi"/>
        </w:rPr>
      </w:pPr>
    </w:p>
    <w:bookmarkStart w:id="179" w:name="_Hlk32867098"/>
    <w:p w14:paraId="0416EC33" w14:textId="1A1C6A19" w:rsidR="006A2676" w:rsidRPr="000E0F48" w:rsidRDefault="006C09F2" w:rsidP="006A2676">
      <w:pPr>
        <w:pStyle w:val="Pealkiri3"/>
        <w:spacing w:before="0"/>
      </w:pPr>
      <w:r>
        <w:fldChar w:fldCharType="begin"/>
      </w:r>
      <w:r>
        <w:instrText xml:space="preserve"> HYPERLINK \l "_Toc22652919" </w:instrText>
      </w:r>
      <w:r>
        <w:fldChar w:fldCharType="separate"/>
      </w:r>
      <w:bookmarkStart w:id="180" w:name="_Toc85453278"/>
      <w:bookmarkStart w:id="181" w:name="_Toc27403662"/>
      <w:r w:rsidR="006A2676" w:rsidRPr="000E0F48">
        <w:rPr>
          <w:rStyle w:val="Hperlink"/>
          <w:sz w:val="20"/>
        </w:rPr>
        <w:t>Veevarustus ja kanalisatsioon</w:t>
      </w:r>
      <w:bookmarkEnd w:id="180"/>
      <w:bookmarkEnd w:id="181"/>
      <w:r>
        <w:rPr>
          <w:rStyle w:val="Hperlink"/>
          <w:sz w:val="20"/>
        </w:rPr>
        <w:fldChar w:fldCharType="end"/>
      </w:r>
    </w:p>
    <w:bookmarkEnd w:id="179"/>
    <w:p w14:paraId="7B331C5B" w14:textId="77777777" w:rsidR="003B25A6" w:rsidRDefault="006A2676" w:rsidP="003B25A6">
      <w:pPr>
        <w:spacing w:after="120"/>
      </w:pPr>
      <w:r w:rsidRPr="00897AA2">
        <w:rPr>
          <w:rFonts w:asciiTheme="minorHAnsi" w:hAnsiTheme="minorHAnsi"/>
          <w:szCs w:val="22"/>
        </w:rPr>
        <w:t xml:space="preserve">Ajakohane </w:t>
      </w:r>
      <w:proofErr w:type="spellStart"/>
      <w:r w:rsidRPr="00897AA2">
        <w:rPr>
          <w:rFonts w:asciiTheme="minorHAnsi" w:hAnsiTheme="minorHAnsi"/>
          <w:szCs w:val="22"/>
        </w:rPr>
        <w:t>ühisveevarustuse</w:t>
      </w:r>
      <w:proofErr w:type="spellEnd"/>
      <w:r w:rsidRPr="00897AA2">
        <w:rPr>
          <w:rFonts w:asciiTheme="minorHAnsi" w:hAnsiTheme="minorHAnsi"/>
          <w:szCs w:val="22"/>
        </w:rPr>
        <w:t xml:space="preserve"> ja -kanalisatsiooni (edaspidi ÜVK) info kajastub täpsemalt </w:t>
      </w:r>
      <w:r>
        <w:rPr>
          <w:rFonts w:asciiTheme="minorHAnsi" w:hAnsiTheme="minorHAnsi"/>
          <w:szCs w:val="22"/>
        </w:rPr>
        <w:t>ühinemiseelsete omavalitsuste ÜVK arengukavades</w:t>
      </w:r>
      <w:r>
        <w:rPr>
          <w:rStyle w:val="Allmrkuseviide"/>
          <w:szCs w:val="22"/>
        </w:rPr>
        <w:footnoteReference w:id="39"/>
      </w:r>
      <w:r>
        <w:rPr>
          <w:rFonts w:asciiTheme="minorHAnsi" w:hAnsiTheme="minorHAnsi"/>
          <w:szCs w:val="22"/>
        </w:rPr>
        <w:t xml:space="preserve">. </w:t>
      </w:r>
      <w:r w:rsidRPr="006F5209">
        <w:t>Valla ühise ÜVK arengukava koostamist lähiajal ette ei nähta, olemasolevaid süsteeme arendatakse edasi eraldisesivate arengukavade kaudu.</w:t>
      </w:r>
      <w:r>
        <w:t xml:space="preserve"> </w:t>
      </w:r>
      <w:r w:rsidRPr="0022567F">
        <w:t>Põhilisteks arengusuundadeks on olemasolevate süsteemide renoveerimine ning vajadusel laiendamine</w:t>
      </w:r>
      <w:r>
        <w:t xml:space="preserve">. </w:t>
      </w:r>
    </w:p>
    <w:p w14:paraId="7E700E28" w14:textId="050A17C0" w:rsidR="006A2676" w:rsidRPr="00897AA2" w:rsidRDefault="00F54A5A" w:rsidP="004F28E6">
      <w:pPr>
        <w:spacing w:after="240"/>
        <w:rPr>
          <w:rFonts w:asciiTheme="minorHAnsi" w:hAnsiTheme="minorHAnsi"/>
          <w:szCs w:val="22"/>
        </w:rPr>
      </w:pPr>
      <w:r w:rsidRPr="00924661">
        <w:t>Ü</w:t>
      </w:r>
      <w:r w:rsidRPr="00924661">
        <w:rPr>
          <w:rFonts w:asciiTheme="minorHAnsi" w:hAnsiTheme="minorHAnsi"/>
          <w:szCs w:val="22"/>
        </w:rPr>
        <w:t xml:space="preserve">ldplaneering kajastab reoveekogumisala piire koos </w:t>
      </w:r>
      <w:r w:rsidR="00354748" w:rsidRPr="00924661">
        <w:rPr>
          <w:rFonts w:asciiTheme="minorHAnsi" w:hAnsiTheme="minorHAnsi"/>
          <w:szCs w:val="22"/>
        </w:rPr>
        <w:t xml:space="preserve">perspektiivis </w:t>
      </w:r>
      <w:r w:rsidR="00354748">
        <w:rPr>
          <w:rFonts w:asciiTheme="minorHAnsi" w:hAnsiTheme="minorHAnsi"/>
          <w:szCs w:val="22"/>
        </w:rPr>
        <w:t xml:space="preserve">reoveekogumiseks </w:t>
      </w:r>
      <w:r w:rsidR="00354748" w:rsidRPr="00924661">
        <w:rPr>
          <w:rFonts w:asciiTheme="minorHAnsi" w:hAnsiTheme="minorHAnsi"/>
          <w:szCs w:val="22"/>
        </w:rPr>
        <w:t>ühiskanalisatsiooniga kaetavate aladega.</w:t>
      </w:r>
      <w:r w:rsidRPr="00924661">
        <w:rPr>
          <w:rFonts w:asciiTheme="minorHAnsi" w:hAnsiTheme="minorHAnsi"/>
          <w:szCs w:val="22"/>
        </w:rPr>
        <w:t xml:space="preserve"> </w:t>
      </w:r>
      <w:r w:rsidR="006A2676" w:rsidRPr="00924661">
        <w:rPr>
          <w:rFonts w:asciiTheme="minorHAnsi" w:hAnsiTheme="minorHAnsi"/>
          <w:szCs w:val="22"/>
        </w:rPr>
        <w:t>Uue ÜVK arengukava koostamise käigus muudetavaid ÜVK ja reoveekogumisala piiride täpsustamist ei loeta üldplaneeringu muutmiseks.</w:t>
      </w:r>
      <w:r w:rsidR="006A2676">
        <w:rPr>
          <w:rFonts w:asciiTheme="minorHAnsi" w:hAnsiTheme="minorHAnsi"/>
          <w:szCs w:val="22"/>
        </w:rPr>
        <w:t xml:space="preserve"> </w:t>
      </w:r>
    </w:p>
    <w:p w14:paraId="474D7272" w14:textId="77777777" w:rsidR="00645E64" w:rsidRPr="00897AA2" w:rsidRDefault="00645E64" w:rsidP="00645E64">
      <w:pPr>
        <w:pStyle w:val="Kehatekst"/>
        <w:rPr>
          <w:rFonts w:asciiTheme="minorHAnsi" w:hAnsiTheme="minorHAnsi"/>
          <w:b/>
          <w:color w:val="7F7F7F" w:themeColor="text1" w:themeTint="80"/>
          <w:sz w:val="20"/>
          <w:szCs w:val="22"/>
        </w:rPr>
      </w:pPr>
      <w:r w:rsidRPr="00897AA2">
        <w:rPr>
          <w:rFonts w:asciiTheme="minorHAnsi" w:hAnsiTheme="minorHAnsi"/>
          <w:b/>
          <w:color w:val="7F7F7F" w:themeColor="text1" w:themeTint="80"/>
          <w:sz w:val="20"/>
          <w:szCs w:val="22"/>
        </w:rPr>
        <w:t>TINGIMUSED</w:t>
      </w:r>
      <w:r>
        <w:rPr>
          <w:rFonts w:asciiTheme="minorHAnsi" w:hAnsiTheme="minorHAnsi"/>
          <w:b/>
          <w:color w:val="7F7F7F" w:themeColor="text1" w:themeTint="80"/>
          <w:sz w:val="20"/>
          <w:szCs w:val="22"/>
        </w:rPr>
        <w:t xml:space="preserve"> VEEVARUSTUSE JA KANALISATSIOONI KÄTTESAADAVUSE TAGAMISEKS</w:t>
      </w:r>
    </w:p>
    <w:p w14:paraId="32E3BB30" w14:textId="4E174B50" w:rsidR="006A2676" w:rsidRPr="00897AA2" w:rsidRDefault="00211523" w:rsidP="007B5F33">
      <w:pPr>
        <w:pStyle w:val="Kehatekst"/>
        <w:numPr>
          <w:ilvl w:val="0"/>
          <w:numId w:val="28"/>
        </w:numPr>
        <w:rPr>
          <w:rFonts w:asciiTheme="minorHAnsi" w:hAnsiTheme="minorHAnsi"/>
          <w:szCs w:val="22"/>
        </w:rPr>
      </w:pPr>
      <w:bookmarkStart w:id="182" w:name="_Hlk54597898"/>
      <w:r>
        <w:rPr>
          <w:rFonts w:asciiTheme="minorHAnsi" w:hAnsiTheme="minorHAnsi"/>
          <w:szCs w:val="22"/>
        </w:rPr>
        <w:t xml:space="preserve">Olemasolevatel ja </w:t>
      </w:r>
      <w:r w:rsidR="00612334">
        <w:rPr>
          <w:rFonts w:asciiTheme="minorHAnsi" w:hAnsiTheme="minorHAnsi"/>
          <w:szCs w:val="22"/>
        </w:rPr>
        <w:t xml:space="preserve">planeeritavatel </w:t>
      </w:r>
      <w:r>
        <w:rPr>
          <w:rFonts w:asciiTheme="minorHAnsi" w:hAnsiTheme="minorHAnsi"/>
          <w:szCs w:val="22"/>
        </w:rPr>
        <w:t>r</w:t>
      </w:r>
      <w:r w:rsidR="006A2676">
        <w:rPr>
          <w:rFonts w:asciiTheme="minorHAnsi" w:hAnsiTheme="minorHAnsi"/>
          <w:szCs w:val="22"/>
        </w:rPr>
        <w:t xml:space="preserve">eoveekogumisaladel </w:t>
      </w:r>
      <w:r>
        <w:rPr>
          <w:rFonts w:asciiTheme="minorHAnsi" w:hAnsiTheme="minorHAnsi"/>
          <w:szCs w:val="22"/>
        </w:rPr>
        <w:t xml:space="preserve">peab olema tagatud reoveepuhastus (ühiskanalisatsioon või mahutid), et </w:t>
      </w:r>
      <w:r w:rsidR="006A2676" w:rsidRPr="00897AA2">
        <w:rPr>
          <w:rFonts w:asciiTheme="minorHAnsi" w:hAnsiTheme="minorHAnsi"/>
          <w:szCs w:val="22"/>
        </w:rPr>
        <w:t>säilitada kontroll piirkonna reoveepuhastuses, vähendada reostuskoormust põhjaveele ja tagada joogivee kvaliteedinõuetele vastava põhjavee kättesaadavus;</w:t>
      </w:r>
    </w:p>
    <w:bookmarkEnd w:id="182"/>
    <w:p w14:paraId="6590F7CD" w14:textId="296F06F0" w:rsidR="006A2676" w:rsidRPr="00897AA2"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 xml:space="preserve">ÜVK arengukava ülevaatamisel tuleb hinnata, kas vahepealse perioodi jooksul toimunud planeerimis- ja ehitustegevuse tulemusena vastab hoonestatud ala reoveekogumisalade määramiseks kehtestatud tingimustele ja kriteeriumitele. Seejuures tuleb arvestada piirkonna põhjavee kaitstust ja </w:t>
      </w:r>
      <w:proofErr w:type="spellStart"/>
      <w:r w:rsidRPr="00897AA2">
        <w:rPr>
          <w:rFonts w:asciiTheme="minorHAnsi" w:hAnsiTheme="minorHAnsi"/>
          <w:szCs w:val="22"/>
        </w:rPr>
        <w:t>sotsiaal-majanduslikke</w:t>
      </w:r>
      <w:proofErr w:type="spellEnd"/>
      <w:r w:rsidRPr="00897AA2">
        <w:rPr>
          <w:rFonts w:asciiTheme="minorHAnsi" w:hAnsiTheme="minorHAnsi"/>
          <w:szCs w:val="22"/>
        </w:rPr>
        <w:t xml:space="preserve"> tingimusi. Vajadusel tuleb ÜVK alade ulatust arengukavas korrigeerida;</w:t>
      </w:r>
    </w:p>
    <w:p w14:paraId="057F6BBD" w14:textId="77777777" w:rsidR="006A2676"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Väljaspool ÜVK ala tuleb rakendada lokaalseid reovee ja heitvee käitlemise lahendusi. Reovesi tuleb juhtida kinnistesse ja vettpidavatesse kogumismahutitesse või rakendada muid reovee kohtkäitluslahendusi, kui looduslikud tingimused seda võimaldavad. Reoveepuhasti kavandamisel on soovitav nõuda ekspertarvamust keskkonnatingimuste osas, millega tuleb reoveepuhasti projekteerimisel ja ehitamisel arvestada. Heitvee pinnasesse juhtimisel tuleb lähtuda õigusaktides sätestatud korrast;</w:t>
      </w:r>
    </w:p>
    <w:p w14:paraId="0DD6DE28" w14:textId="1551D11F" w:rsidR="00227747" w:rsidRPr="00897AA2" w:rsidRDefault="00227747" w:rsidP="007B5F33">
      <w:pPr>
        <w:pStyle w:val="Kehatekst"/>
        <w:numPr>
          <w:ilvl w:val="0"/>
          <w:numId w:val="28"/>
        </w:numPr>
        <w:rPr>
          <w:rFonts w:asciiTheme="minorHAnsi" w:hAnsiTheme="minorHAnsi"/>
          <w:szCs w:val="22"/>
        </w:rPr>
      </w:pPr>
      <w:r>
        <w:rPr>
          <w:bCs/>
        </w:rPr>
        <w:t>Tähelepanu tuleb pöörata reovee kohtkäitlussüsteemide nõuetekohasusele, süsteemide korrastamisele ning järelevalve tõhustamisele kohtkäitluse üle;</w:t>
      </w:r>
    </w:p>
    <w:p w14:paraId="0454D33B" w14:textId="60C27478" w:rsidR="006A2676"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 xml:space="preserve">Valla territooriumil, kus ei ole perspektiivis </w:t>
      </w:r>
      <w:proofErr w:type="spellStart"/>
      <w:r w:rsidRPr="00897AA2">
        <w:rPr>
          <w:rFonts w:asciiTheme="minorHAnsi" w:hAnsiTheme="minorHAnsi"/>
          <w:szCs w:val="22"/>
        </w:rPr>
        <w:t>ühisveevarustusega</w:t>
      </w:r>
      <w:proofErr w:type="spellEnd"/>
      <w:r w:rsidRPr="00897AA2">
        <w:rPr>
          <w:rFonts w:asciiTheme="minorHAnsi" w:hAnsiTheme="minorHAnsi"/>
          <w:szCs w:val="22"/>
        </w:rPr>
        <w:t xml:space="preserve"> liitumist ette nähtud, tuleb soodustada ühiskasutatava veehaarde rajamist, et vältida olukorda, kus igale kinnistule rajatakse oma puurkaev. Hoonestusala laiendamisel on soovitav kõigepealt analüüsida, kas veevarustust on võimalik tagada mõne olemasoleva puurkaevu baasil. </w:t>
      </w:r>
      <w:r w:rsidR="005530EB">
        <w:t xml:space="preserve">Kui </w:t>
      </w:r>
      <w:r w:rsidR="00A2607E" w:rsidRPr="00C16BCF">
        <w:t>see pole võimalik, teha otsus uue puurkaevu rajamiseks. Puurkaevu projekteerimisel tuleb arvesse võtta, et praktiliselt kogu valla territoorium on reostuse</w:t>
      </w:r>
      <w:r w:rsidR="00A2607E" w:rsidRPr="00AD3849">
        <w:t xml:space="preserve"> eest nõrgalt kaitstud või kaitsmata</w:t>
      </w:r>
      <w:r w:rsidR="00A2607E">
        <w:t>.</w:t>
      </w:r>
      <w:r w:rsidRPr="00897AA2">
        <w:rPr>
          <w:rFonts w:asciiTheme="minorHAnsi" w:hAnsiTheme="minorHAnsi"/>
          <w:szCs w:val="22"/>
        </w:rPr>
        <w:t xml:space="preserve"> Uus puurkaev tuleb rajada vastavalt nõuetele;</w:t>
      </w:r>
    </w:p>
    <w:p w14:paraId="5A934513" w14:textId="41B0EB29" w:rsidR="008550BE" w:rsidRPr="008550BE" w:rsidRDefault="008550BE" w:rsidP="007B5F33">
      <w:pPr>
        <w:pStyle w:val="Kehatekst"/>
        <w:numPr>
          <w:ilvl w:val="0"/>
          <w:numId w:val="28"/>
        </w:numPr>
        <w:rPr>
          <w:rFonts w:asciiTheme="minorHAnsi" w:hAnsiTheme="minorHAnsi"/>
          <w:szCs w:val="22"/>
        </w:rPr>
      </w:pPr>
      <w:r>
        <w:t>Joogiveehaaret ei tohi rajada vee võtmiseks veekogust või põhjaveekihist, milles vee algne kvaliteet ei võimalda mõistlike kulutustega tagada vee vastavust joogivee kvaliteedinõuetele;</w:t>
      </w:r>
    </w:p>
    <w:p w14:paraId="4538404C" w14:textId="16B28B36" w:rsidR="006A2676" w:rsidRPr="00897AA2"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lastRenderedPageBreak/>
        <w:t>Kaitsmata põhjaveega alal tuleb soodustada tsentraalsete lahenduste rajamist</w:t>
      </w:r>
      <w:r w:rsidR="008550BE">
        <w:rPr>
          <w:rFonts w:asciiTheme="minorHAnsi" w:hAnsiTheme="minorHAnsi"/>
          <w:szCs w:val="22"/>
        </w:rPr>
        <w:t xml:space="preserve">, et </w:t>
      </w:r>
      <w:r w:rsidR="008550BE">
        <w:t>vähendada reostuskoormust põhjaveele ja tagada joogivee kvaliteedinõuetele vastava põhjavee kättesaadavus</w:t>
      </w:r>
      <w:r w:rsidRPr="00897AA2">
        <w:rPr>
          <w:rFonts w:asciiTheme="minorHAnsi" w:hAnsiTheme="minorHAnsi"/>
          <w:szCs w:val="22"/>
        </w:rPr>
        <w:t>;</w:t>
      </w:r>
    </w:p>
    <w:p w14:paraId="1A07707D" w14:textId="5DEBB642" w:rsidR="006A2676" w:rsidRPr="00897AA2"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 xml:space="preserve">Joogiveeallikana kasutatav salvkaev peab olema nõuetekohaselt rajatud ja hooldatud. Uusi salvkaeve joogiveeallikana </w:t>
      </w:r>
      <w:r w:rsidR="0056093A">
        <w:rPr>
          <w:rFonts w:asciiTheme="minorHAnsi" w:hAnsiTheme="minorHAnsi"/>
          <w:szCs w:val="22"/>
        </w:rPr>
        <w:t>üldjuhul mitte</w:t>
      </w:r>
      <w:r w:rsidR="0056093A" w:rsidRPr="00897AA2">
        <w:rPr>
          <w:rFonts w:asciiTheme="minorHAnsi" w:hAnsiTheme="minorHAnsi"/>
          <w:szCs w:val="22"/>
        </w:rPr>
        <w:t xml:space="preserve"> </w:t>
      </w:r>
      <w:r w:rsidRPr="00897AA2">
        <w:rPr>
          <w:rFonts w:asciiTheme="minorHAnsi" w:hAnsiTheme="minorHAnsi"/>
          <w:szCs w:val="22"/>
        </w:rPr>
        <w:t>rajada, kuna need on reostustundlikud;</w:t>
      </w:r>
    </w:p>
    <w:p w14:paraId="2A732CD3" w14:textId="77777777" w:rsidR="006A2676" w:rsidRPr="00897AA2"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Joogivee vastavuse kvaliteedinõuetele peab tagama joogivee käitleja;</w:t>
      </w:r>
    </w:p>
    <w:p w14:paraId="1F8B6416" w14:textId="7EDBDC1D" w:rsidR="006A2676" w:rsidRPr="00897AA2"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Uue  suure  tootlikkusega  kaevu  või  kontsentreeritud  veehaarde (nt tööstuspiirkond,  kaevand</w:t>
      </w:r>
      <w:r w:rsidR="004A0E13">
        <w:rPr>
          <w:rFonts w:asciiTheme="minorHAnsi" w:hAnsiTheme="minorHAnsi"/>
          <w:szCs w:val="22"/>
        </w:rPr>
        <w:t xml:space="preserve">atud </w:t>
      </w:r>
      <w:r w:rsidRPr="00897AA2">
        <w:rPr>
          <w:rFonts w:asciiTheme="minorHAnsi" w:hAnsiTheme="minorHAnsi"/>
          <w:szCs w:val="22"/>
        </w:rPr>
        <w:t>ala)  tööle  rakendumisel  tuleb  arvestada,  et veetase ümbruskonna seni kasutatavates kaevudes (eriti salvkaevudes) võib langeda. Rakendada meetmeid, mis tagavad, et olemasolev veevarustus ei halveneks;</w:t>
      </w:r>
    </w:p>
    <w:p w14:paraId="418B53C5" w14:textId="53984184" w:rsidR="006A2676" w:rsidRPr="00897AA2"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Kaevand</w:t>
      </w:r>
      <w:r w:rsidR="004A0E13">
        <w:rPr>
          <w:rFonts w:asciiTheme="minorHAnsi" w:hAnsiTheme="minorHAnsi"/>
          <w:szCs w:val="22"/>
        </w:rPr>
        <w:t>amis</w:t>
      </w:r>
      <w:r w:rsidRPr="00897AA2">
        <w:rPr>
          <w:rFonts w:asciiTheme="minorHAnsi" w:hAnsiTheme="minorHAnsi"/>
          <w:szCs w:val="22"/>
        </w:rPr>
        <w:t>tegevuse kavandamisel tuleb põhjavee taseme muutustega seotud keskkonnameetmeid (sh leevendavaid meetmeid) rakendada võimalikult varakult;</w:t>
      </w:r>
    </w:p>
    <w:p w14:paraId="191973C0" w14:textId="77777777" w:rsidR="006A2676" w:rsidRPr="00897AA2"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Ettevõtte riskianalüüsi koostamisel tuleb arvestada põhjavee reostuse riskiga;</w:t>
      </w:r>
    </w:p>
    <w:p w14:paraId="007A55A9" w14:textId="77777777" w:rsidR="006A2676" w:rsidRPr="00897AA2"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Põhjaveeveekogumi vajadustega tuleb arvestada keskkonnalubade tingimuste seadmisel ja ajakohastamisel. Vajadusel tuleb põhjaveekogumi seisundit ohustatavate saasteainete heiteid limiteerida ning esitada seirekohustuse nõue;</w:t>
      </w:r>
    </w:p>
    <w:p w14:paraId="16697CD6" w14:textId="45CD41EA" w:rsidR="00227747" w:rsidRDefault="006A2676" w:rsidP="007B5F33">
      <w:pPr>
        <w:pStyle w:val="Kehatekst"/>
        <w:numPr>
          <w:ilvl w:val="0"/>
          <w:numId w:val="28"/>
        </w:numPr>
        <w:rPr>
          <w:rFonts w:asciiTheme="minorHAnsi" w:hAnsiTheme="minorHAnsi"/>
          <w:szCs w:val="22"/>
        </w:rPr>
      </w:pPr>
      <w:r w:rsidRPr="00897AA2">
        <w:rPr>
          <w:rFonts w:asciiTheme="minorHAnsi" w:hAnsiTheme="minorHAnsi"/>
          <w:szCs w:val="22"/>
        </w:rPr>
        <w:t>Igapäevaselt tuleb jälgida, et iga olemasolev ja tulevikus kavandatav keskkonnaohtlik objekt (nt kütuse- jm kemikaalimahutid) ei kujuta endast reaalset ohtu ümbritsevale keskkonnale, eriti pinnasele ja põhjaveele</w:t>
      </w:r>
      <w:r w:rsidR="00227747">
        <w:rPr>
          <w:rFonts w:asciiTheme="minorHAnsi" w:hAnsiTheme="minorHAnsi"/>
          <w:szCs w:val="22"/>
        </w:rPr>
        <w:t>;</w:t>
      </w:r>
    </w:p>
    <w:p w14:paraId="1673E14D" w14:textId="13163DE5" w:rsidR="00227747" w:rsidRDefault="00E2097B" w:rsidP="007B5F33">
      <w:pPr>
        <w:pStyle w:val="Kehatekst"/>
        <w:keepNext/>
        <w:numPr>
          <w:ilvl w:val="0"/>
          <w:numId w:val="28"/>
        </w:numPr>
        <w:rPr>
          <w:bCs/>
        </w:rPr>
      </w:pPr>
      <w:r>
        <w:t>Jääkreostuse alal ei tohi arendada uusi tegevusi enne, kui reostus on nõuetekohaselt likvideeritud. Sõltuvalt kavandatava tegevuse iseloomust tuleb likvideerida reostus nii, et saasteainete sisaldused vastavad kas elamumaa või toomismaale kehtestatud piirväärtustele</w:t>
      </w:r>
      <w:r w:rsidR="00227747">
        <w:rPr>
          <w:bCs/>
        </w:rPr>
        <w:t>;</w:t>
      </w:r>
    </w:p>
    <w:p w14:paraId="53EECE5C" w14:textId="3D01B399" w:rsidR="00227747" w:rsidRDefault="00227747" w:rsidP="007B5F33">
      <w:pPr>
        <w:pStyle w:val="Kehatekst"/>
        <w:keepNext/>
        <w:numPr>
          <w:ilvl w:val="0"/>
          <w:numId w:val="28"/>
        </w:numPr>
        <w:rPr>
          <w:bCs/>
        </w:rPr>
      </w:pPr>
      <w:r>
        <w:rPr>
          <w:bCs/>
        </w:rPr>
        <w:t>Reostuse vältimise üheks abinõuks on ehitiste kontroll. Saastust aitab tuvastada seirekaevude rajamine nende vahetusse lähedusse ja/või olemasolevate puurkaevude kasutamine veeseisundi muutuste seireks. Seisundi muutusel saab rakendada operatiivselt saaste leviku takistamise meetmeid. Punktreostusallikate nõuetele vastavusse viimisel on oluline reovee puhastusseadmete ja lautade sõnniku- ning silohoidlate korrastamine;</w:t>
      </w:r>
    </w:p>
    <w:p w14:paraId="77DB9903" w14:textId="1D042D34" w:rsidR="00227747" w:rsidRDefault="00227747" w:rsidP="007B5F33">
      <w:pPr>
        <w:pStyle w:val="Kehatekst"/>
        <w:keepNext/>
        <w:numPr>
          <w:ilvl w:val="0"/>
          <w:numId w:val="28"/>
        </w:numPr>
        <w:rPr>
          <w:bCs/>
        </w:rPr>
      </w:pPr>
      <w:r>
        <w:rPr>
          <w:bCs/>
        </w:rPr>
        <w:t>Reoveekogumisalasid teenindavate reoveepuhastite vastavust tuleb muuhulgas analüüsida ÜVK arendamise kava ülevaatamise ning uue koostamise käigus ning vajadusel näha ette ressursid puhastite rekonstrueerimiseks või laiendamiseks;</w:t>
      </w:r>
    </w:p>
    <w:p w14:paraId="4C5F45C1" w14:textId="548B7433" w:rsidR="00227747" w:rsidRDefault="00227747" w:rsidP="007B5F33">
      <w:pPr>
        <w:pStyle w:val="Kehatekst"/>
        <w:keepNext/>
        <w:numPr>
          <w:ilvl w:val="0"/>
          <w:numId w:val="28"/>
        </w:numPr>
        <w:rPr>
          <w:bCs/>
        </w:rPr>
      </w:pPr>
      <w:r>
        <w:rPr>
          <w:bCs/>
        </w:rPr>
        <w:t xml:space="preserve">Kaitsmata ja nõrgalt kaitstud põhjavee ala olemasoluga tuleb arvestada kanalisatsioonirajatiste kavandamisel ning muude pinnast ja põhjavett ohustada võivate objektide </w:t>
      </w:r>
      <w:r w:rsidR="00462B0C">
        <w:rPr>
          <w:bCs/>
        </w:rPr>
        <w:t xml:space="preserve">ning </w:t>
      </w:r>
      <w:r>
        <w:rPr>
          <w:bCs/>
        </w:rPr>
        <w:t>tegevuste kavandamisel, sam</w:t>
      </w:r>
      <w:r w:rsidR="00F51E50">
        <w:rPr>
          <w:bCs/>
        </w:rPr>
        <w:t>uti nende seisukorra tagamisel;</w:t>
      </w:r>
    </w:p>
    <w:p w14:paraId="7034DDC1" w14:textId="69A25335" w:rsidR="006A2676" w:rsidRPr="00535676" w:rsidRDefault="00F51E50" w:rsidP="007B5F33">
      <w:pPr>
        <w:pStyle w:val="Kehatekst"/>
        <w:keepNext/>
        <w:numPr>
          <w:ilvl w:val="0"/>
          <w:numId w:val="28"/>
        </w:numPr>
        <w:rPr>
          <w:bCs/>
        </w:rPr>
      </w:pPr>
      <w:r>
        <w:rPr>
          <w:bCs/>
        </w:rPr>
        <w:t>Negatiivse keskkonnamõju vältimiseks peab puurkaevude, puuraukude ja salvkaevude projekteerimine, rajamine, kasutusele võtmine, konserveerimine ja lammutamine toimuma õigusaktides sätestatud korras.</w:t>
      </w:r>
    </w:p>
    <w:bookmarkStart w:id="183" w:name="_Hlk32867108"/>
    <w:p w14:paraId="372C1925" w14:textId="77777777" w:rsidR="006A2676" w:rsidRPr="000E0F48" w:rsidRDefault="006C09F2" w:rsidP="006A2676">
      <w:pPr>
        <w:pStyle w:val="Pealkiri3"/>
        <w:rPr>
          <w:rStyle w:val="Hperlink"/>
          <w:sz w:val="20"/>
        </w:rPr>
      </w:pPr>
      <w:r>
        <w:fldChar w:fldCharType="begin"/>
      </w:r>
      <w:r>
        <w:instrText xml:space="preserve"> HYPERLINK \l "_Toc22652920" </w:instrText>
      </w:r>
      <w:r>
        <w:fldChar w:fldCharType="separate"/>
      </w:r>
      <w:bookmarkStart w:id="184" w:name="_Toc85453279"/>
      <w:bookmarkStart w:id="185" w:name="_Toc27403663"/>
      <w:r w:rsidR="006A2676" w:rsidRPr="000E0F48">
        <w:rPr>
          <w:rStyle w:val="Hperlink"/>
          <w:sz w:val="20"/>
        </w:rPr>
        <w:t>Sademeveekanalisatsioon</w:t>
      </w:r>
      <w:bookmarkEnd w:id="184"/>
      <w:bookmarkEnd w:id="185"/>
      <w:r>
        <w:rPr>
          <w:rStyle w:val="Hperlink"/>
          <w:sz w:val="20"/>
        </w:rPr>
        <w:fldChar w:fldCharType="end"/>
      </w:r>
    </w:p>
    <w:bookmarkEnd w:id="183"/>
    <w:p w14:paraId="6F0B4769" w14:textId="6659B108" w:rsidR="005E04E2" w:rsidRDefault="006A2676" w:rsidP="005E04E2">
      <w:pPr>
        <w:pStyle w:val="Kehatekst"/>
      </w:pPr>
      <w:r>
        <w:t>Kunda linnas on sademeveekanalisatsiooni võrdlemisi vähe</w:t>
      </w:r>
      <w:r w:rsidR="00767778">
        <w:t xml:space="preserve">, kuid viimastel aastatel on </w:t>
      </w:r>
      <w:r w:rsidR="005E04E2">
        <w:t xml:space="preserve">seda </w:t>
      </w:r>
      <w:r w:rsidR="00767778">
        <w:t>juurde ehitatud 3</w:t>
      </w:r>
      <w:r w:rsidR="00BE25A2">
        <w:t xml:space="preserve"> </w:t>
      </w:r>
      <w:r w:rsidR="00767778">
        <w:t>km.</w:t>
      </w:r>
      <w:r>
        <w:t xml:space="preserve"> Kunda linna ÜVK arengukava kohaselt vajavad olemasolevad sademeveetorustikud rekonstrueerimist. </w:t>
      </w:r>
    </w:p>
    <w:p w14:paraId="31CD7257" w14:textId="68BA49CE" w:rsidR="006A2676" w:rsidRDefault="006A2676" w:rsidP="004F28E6">
      <w:pPr>
        <w:pStyle w:val="Kehatekst"/>
        <w:spacing w:after="240"/>
        <w:rPr>
          <w:rFonts w:asciiTheme="minorHAnsi" w:hAnsiTheme="minorHAnsi"/>
          <w:szCs w:val="22"/>
        </w:rPr>
      </w:pPr>
      <w:r>
        <w:t>Ü</w:t>
      </w:r>
      <w:r w:rsidRPr="00897AA2">
        <w:rPr>
          <w:rFonts w:asciiTheme="minorHAnsi" w:hAnsiTheme="minorHAnsi"/>
          <w:szCs w:val="22"/>
        </w:rPr>
        <w:t>ldplaneering kajastab vaid vastava teema hetkeseisu.</w:t>
      </w:r>
    </w:p>
    <w:p w14:paraId="4DAE5D85" w14:textId="77777777" w:rsidR="008F202E" w:rsidRPr="000158AD" w:rsidRDefault="008F202E" w:rsidP="004F28E6">
      <w:pPr>
        <w:pStyle w:val="Kehatekst"/>
        <w:spacing w:after="240"/>
      </w:pPr>
    </w:p>
    <w:p w14:paraId="180D887F" w14:textId="77777777" w:rsidR="00645E64" w:rsidRPr="00897AA2" w:rsidRDefault="00645E64" w:rsidP="00645E64">
      <w:pPr>
        <w:pStyle w:val="Kehatekst"/>
        <w:rPr>
          <w:rFonts w:asciiTheme="minorHAnsi" w:hAnsiTheme="minorHAnsi"/>
          <w:b/>
          <w:color w:val="7F7F7F" w:themeColor="text1" w:themeTint="80"/>
          <w:sz w:val="20"/>
          <w:szCs w:val="22"/>
        </w:rPr>
      </w:pPr>
      <w:r w:rsidRPr="00897AA2">
        <w:rPr>
          <w:rFonts w:asciiTheme="minorHAnsi" w:hAnsiTheme="minorHAnsi"/>
          <w:b/>
          <w:color w:val="7F7F7F" w:themeColor="text1" w:themeTint="80"/>
          <w:sz w:val="20"/>
          <w:szCs w:val="22"/>
        </w:rPr>
        <w:lastRenderedPageBreak/>
        <w:t>TINGIMUSED</w:t>
      </w:r>
      <w:r>
        <w:rPr>
          <w:rFonts w:asciiTheme="minorHAnsi" w:hAnsiTheme="minorHAnsi"/>
          <w:b/>
          <w:color w:val="7F7F7F" w:themeColor="text1" w:themeTint="80"/>
          <w:sz w:val="20"/>
          <w:szCs w:val="22"/>
        </w:rPr>
        <w:t xml:space="preserve"> SADEMEVEE ÄRAJUHTIMISEKS</w:t>
      </w:r>
    </w:p>
    <w:p w14:paraId="1E00DEFF" w14:textId="4479DEAC" w:rsidR="006A2676" w:rsidRDefault="006A2676" w:rsidP="008F202E">
      <w:pPr>
        <w:pStyle w:val="Kehatekst"/>
        <w:numPr>
          <w:ilvl w:val="0"/>
          <w:numId w:val="24"/>
        </w:numPr>
        <w:rPr>
          <w:rFonts w:asciiTheme="minorHAnsi" w:hAnsiTheme="minorHAnsi"/>
          <w:szCs w:val="22"/>
        </w:rPr>
      </w:pPr>
      <w:r w:rsidRPr="00897AA2">
        <w:rPr>
          <w:rFonts w:asciiTheme="minorHAnsi" w:hAnsiTheme="minorHAnsi"/>
          <w:szCs w:val="22"/>
        </w:rPr>
        <w:t>Sademevee ärajuhtimise lahendus tuleb leida igal konkreetsel juhul vastavalt olukorrale, ärajuhitava sademevee kogustele ja piirkonna eripärale. Arvestada tuleb põhjavee suhteliselt kõrge tasemega suurveeperioodidel ja liigniiskete aladega</w:t>
      </w:r>
      <w:r w:rsidR="00AD3FD3">
        <w:rPr>
          <w:rFonts w:asciiTheme="minorHAnsi" w:hAnsiTheme="minorHAnsi"/>
          <w:szCs w:val="22"/>
        </w:rPr>
        <w:t>;</w:t>
      </w:r>
    </w:p>
    <w:p w14:paraId="435565B8" w14:textId="637AD8C4" w:rsidR="00E021A3" w:rsidRPr="004A219B" w:rsidRDefault="00E021A3" w:rsidP="008F202E">
      <w:pPr>
        <w:pStyle w:val="Kehatekst"/>
        <w:numPr>
          <w:ilvl w:val="0"/>
          <w:numId w:val="24"/>
        </w:numPr>
        <w:rPr>
          <w:rFonts w:asciiTheme="minorHAnsi" w:hAnsiTheme="minorHAnsi"/>
          <w:szCs w:val="22"/>
        </w:rPr>
      </w:pPr>
      <w:r w:rsidRPr="00374862">
        <w:rPr>
          <w:bCs/>
        </w:rPr>
        <w:t>Kui pinnase iseloom, sademevee kvaliteet, õigusaktid ja muud asjaolud seda lubavad, immutatakse sademevesi või vähemalt osa se</w:t>
      </w:r>
      <w:r w:rsidRPr="0013485B">
        <w:rPr>
          <w:bCs/>
        </w:rPr>
        <w:t xml:space="preserve">llest samal alal, kus see tekib. </w:t>
      </w:r>
      <w:r w:rsidRPr="00374862">
        <w:rPr>
          <w:bCs/>
        </w:rPr>
        <w:t>Kui sademevett ei saa immutada, tuleb võimalusel tekkekohas äravoolu aeglustada, viivitada (viibeaega pikendada) enne selle ära juhtimist. Kui selle viibeaega tekkekohas pikendada ei saa, tuleb sademevesi juhtida edasi tõkestava ja viivitava immutussüsteemiga, nt kraavide, lohkude jms kaudu, kus vesi saab imbuda pinnasesse, seda takistab taimestik ja vesi saab aurustuda. Kui kraavide abil ei saa vett edasi juhtida, siis juhitakse vesi edasi toruga, rakendades vajadusel enne suublasse juhtimist aeglustust (tiigid), puhastust. Kui ka viimast ei saa rakendada, siis viimase lahendusena suunatakse sademevesi lahkvoolsesse ühiskanalisatsioonivõrku</w:t>
      </w:r>
      <w:r>
        <w:rPr>
          <w:bCs/>
        </w:rPr>
        <w:t>;</w:t>
      </w:r>
    </w:p>
    <w:p w14:paraId="7ADAD3E1" w14:textId="3E4746AC" w:rsidR="004A219B" w:rsidRDefault="004A219B" w:rsidP="008F202E">
      <w:pPr>
        <w:pStyle w:val="Kehatekst"/>
        <w:numPr>
          <w:ilvl w:val="0"/>
          <w:numId w:val="24"/>
        </w:numPr>
        <w:rPr>
          <w:rFonts w:asciiTheme="minorHAnsi" w:hAnsiTheme="minorHAnsi"/>
          <w:szCs w:val="22"/>
        </w:rPr>
      </w:pPr>
      <w:r>
        <w:rPr>
          <w:bCs/>
        </w:rPr>
        <w:t>Sademevee juhtimine riigitee kraavidesse on aktsepteeritav</w:t>
      </w:r>
      <w:r w:rsidR="007418AC">
        <w:rPr>
          <w:bCs/>
        </w:rPr>
        <w:t>,</w:t>
      </w:r>
      <w:r>
        <w:rPr>
          <w:bCs/>
        </w:rPr>
        <w:t xml:space="preserve"> kui on tagatud riigitee teenindamine. Sademee juhtimise võimalikkuse v</w:t>
      </w:r>
      <w:r>
        <w:rPr>
          <w:rFonts w:asciiTheme="minorHAnsi" w:hAnsiTheme="minorHAnsi" w:cstheme="minorHAnsi"/>
          <w:szCs w:val="18"/>
        </w:rPr>
        <w:t xml:space="preserve">äljaselgitamiseks teha koostööd </w:t>
      </w:r>
      <w:r w:rsidR="00FF4553">
        <w:rPr>
          <w:rFonts w:asciiTheme="minorHAnsi" w:hAnsiTheme="minorHAnsi" w:cstheme="minorHAnsi"/>
          <w:szCs w:val="18"/>
        </w:rPr>
        <w:t>Transpordi</w:t>
      </w:r>
      <w:r>
        <w:rPr>
          <w:rFonts w:asciiTheme="minorHAnsi" w:hAnsiTheme="minorHAnsi" w:cstheme="minorHAnsi"/>
          <w:szCs w:val="18"/>
        </w:rPr>
        <w:t>ametiga;</w:t>
      </w:r>
    </w:p>
    <w:p w14:paraId="471F6163" w14:textId="3DDD665E" w:rsidR="00535676" w:rsidRPr="00E021A3" w:rsidRDefault="00AD3FD3" w:rsidP="008F202E">
      <w:pPr>
        <w:numPr>
          <w:ilvl w:val="0"/>
          <w:numId w:val="24"/>
        </w:numPr>
        <w:spacing w:before="0" w:after="120"/>
        <w:rPr>
          <w:rFonts w:asciiTheme="minorHAnsi" w:hAnsiTheme="minorHAnsi"/>
          <w:szCs w:val="22"/>
        </w:rPr>
      </w:pPr>
      <w:r w:rsidRPr="00E021A3">
        <w:rPr>
          <w:bCs/>
        </w:rPr>
        <w:t>Tiheasustusaladel ja neist väljapoole jäävatel kompaktse asustusega aladel on esmatähtis kokku kogutava sademevee hulga piiramine ja võimalusel vähendamine. Selleks tuleb hoiduda kõvakattega, vett mitte läbilaskvate pindade, rajamisest</w:t>
      </w:r>
      <w:r w:rsidR="00E021A3" w:rsidRPr="00E021A3">
        <w:rPr>
          <w:bCs/>
        </w:rPr>
        <w:t xml:space="preserve">. Olemasolevatel </w:t>
      </w:r>
      <w:r w:rsidR="00E021A3">
        <w:rPr>
          <w:rFonts w:asciiTheme="minorHAnsi" w:hAnsiTheme="minorHAnsi"/>
          <w:szCs w:val="22"/>
        </w:rPr>
        <w:t>s</w:t>
      </w:r>
      <w:r w:rsidR="00535676" w:rsidRPr="00E021A3">
        <w:rPr>
          <w:rFonts w:asciiTheme="minorHAnsi" w:hAnsiTheme="minorHAnsi"/>
          <w:szCs w:val="22"/>
        </w:rPr>
        <w:t>uurte kõvakattega pindadega aladel tuleb rakendada tehnilisi lahendusi, mis vähendavad löökkoormuseid eesvooludele ning mis tagavad sademevee nõuetekohase kvaliteedi. Võimalusel luua tingimused vee imbumiseks pinnasesse käsitletaval alal ja selle lähiümbruses;</w:t>
      </w:r>
    </w:p>
    <w:p w14:paraId="490956B3" w14:textId="5D14BD5E" w:rsidR="00AD3FD3" w:rsidRPr="00897AA2" w:rsidRDefault="00AD3FD3" w:rsidP="008F202E">
      <w:pPr>
        <w:pStyle w:val="Kehatekst"/>
        <w:numPr>
          <w:ilvl w:val="0"/>
          <w:numId w:val="24"/>
        </w:numPr>
        <w:rPr>
          <w:rFonts w:asciiTheme="minorHAnsi" w:hAnsiTheme="minorHAnsi"/>
          <w:szCs w:val="22"/>
        </w:rPr>
      </w:pPr>
      <w:r>
        <w:rPr>
          <w:bCs/>
        </w:rPr>
        <w:t>Vertikaalplaneerimise</w:t>
      </w:r>
      <w:r w:rsidR="00FF0A26">
        <w:rPr>
          <w:bCs/>
        </w:rPr>
        <w:t>l ei juhita</w:t>
      </w:r>
      <w:r>
        <w:rPr>
          <w:bCs/>
        </w:rPr>
        <w:t xml:space="preserve"> </w:t>
      </w:r>
      <w:r w:rsidR="00FF0A26">
        <w:rPr>
          <w:bCs/>
        </w:rPr>
        <w:t>sademevett üldjuhul</w:t>
      </w:r>
      <w:r>
        <w:rPr>
          <w:bCs/>
        </w:rPr>
        <w:t xml:space="preserve"> naaberkinnistutele. Selleks tuleb vajadusel planeerida ja projekteerida olusid arvestavad immutusribad või </w:t>
      </w:r>
      <w:r w:rsidR="00535676">
        <w:rPr>
          <w:bCs/>
        </w:rPr>
        <w:t>-</w:t>
      </w:r>
      <w:r>
        <w:rPr>
          <w:bCs/>
        </w:rPr>
        <w:t>peenrad;</w:t>
      </w:r>
    </w:p>
    <w:p w14:paraId="2277A984" w14:textId="4610C64A" w:rsidR="006A2676" w:rsidRPr="00897AA2" w:rsidRDefault="006A2676" w:rsidP="008F202E">
      <w:pPr>
        <w:numPr>
          <w:ilvl w:val="0"/>
          <w:numId w:val="24"/>
        </w:numPr>
        <w:spacing w:after="120"/>
        <w:rPr>
          <w:rFonts w:asciiTheme="minorHAnsi" w:hAnsiTheme="minorHAnsi"/>
          <w:szCs w:val="22"/>
        </w:rPr>
      </w:pPr>
      <w:r w:rsidRPr="00897AA2">
        <w:rPr>
          <w:rFonts w:asciiTheme="minorHAnsi" w:hAnsiTheme="minorHAnsi"/>
          <w:szCs w:val="22"/>
        </w:rPr>
        <w:t xml:space="preserve">Projekteerimisel </w:t>
      </w:r>
      <w:r w:rsidR="00177658">
        <w:rPr>
          <w:rFonts w:asciiTheme="minorHAnsi" w:hAnsiTheme="minorHAnsi"/>
          <w:szCs w:val="22"/>
        </w:rPr>
        <w:t>arvestada</w:t>
      </w:r>
      <w:r w:rsidRPr="00897AA2">
        <w:rPr>
          <w:rFonts w:asciiTheme="minorHAnsi" w:hAnsiTheme="minorHAnsi"/>
          <w:szCs w:val="22"/>
        </w:rPr>
        <w:t xml:space="preserve"> kliimamuutustega kaasnevat prognoosi valingvihmade intensiivsuse suurenemise kohta, et tagada sademeveesüsteemi </w:t>
      </w:r>
      <w:r w:rsidR="0056093A" w:rsidRPr="00897AA2">
        <w:rPr>
          <w:rFonts w:asciiTheme="minorHAnsi" w:hAnsiTheme="minorHAnsi"/>
          <w:szCs w:val="22"/>
        </w:rPr>
        <w:t>toimi</w:t>
      </w:r>
      <w:r w:rsidR="0056093A">
        <w:rPr>
          <w:rFonts w:asciiTheme="minorHAnsi" w:hAnsiTheme="minorHAnsi"/>
          <w:szCs w:val="22"/>
        </w:rPr>
        <w:t>mine</w:t>
      </w:r>
      <w:r w:rsidR="0056093A" w:rsidRPr="00897AA2">
        <w:rPr>
          <w:rFonts w:asciiTheme="minorHAnsi" w:hAnsiTheme="minorHAnsi"/>
          <w:szCs w:val="22"/>
        </w:rPr>
        <w:t xml:space="preserve"> </w:t>
      </w:r>
      <w:r w:rsidRPr="00897AA2">
        <w:rPr>
          <w:rFonts w:asciiTheme="minorHAnsi" w:hAnsiTheme="minorHAnsi"/>
          <w:szCs w:val="22"/>
        </w:rPr>
        <w:t>ja vähendada üleujutuste mõju erakorraliste ilmastikutingimuste korral;</w:t>
      </w:r>
    </w:p>
    <w:p w14:paraId="2FB97240" w14:textId="7D7B22AF" w:rsidR="00AD3FD3" w:rsidRPr="0056093A" w:rsidRDefault="00AD3FD3" w:rsidP="008F202E">
      <w:pPr>
        <w:pStyle w:val="Kehatekst"/>
        <w:numPr>
          <w:ilvl w:val="0"/>
          <w:numId w:val="24"/>
        </w:numPr>
        <w:rPr>
          <w:bCs/>
        </w:rPr>
      </w:pPr>
      <w:r>
        <w:rPr>
          <w:bCs/>
        </w:rPr>
        <w:t>Kokku kogutud sademevee säästlikul majandamisel on oluline keskkonnasäästlike lahenduste juurutamine</w:t>
      </w:r>
      <w:r w:rsidR="0056093A">
        <w:rPr>
          <w:bCs/>
        </w:rPr>
        <w:t xml:space="preserve"> –</w:t>
      </w:r>
      <w:r>
        <w:rPr>
          <w:bCs/>
        </w:rPr>
        <w:t xml:space="preserve"> immutamine, kasutamine</w:t>
      </w:r>
      <w:r w:rsidR="0056093A">
        <w:rPr>
          <w:bCs/>
        </w:rPr>
        <w:t xml:space="preserve"> (nt kastmisveena) ja</w:t>
      </w:r>
      <w:r>
        <w:rPr>
          <w:bCs/>
        </w:rPr>
        <w:t xml:space="preserve"> äravoolu ühtlustamine. Immutamisele võib mõelda, kui tegu on reostumata veega. Selleks tuleb rajada immutusribasid, nõvasid, vett läbilaskvaid kõnniteid, parklaid, rohekatuseid ja- seinu ja sademevee kogumissüsteeme</w:t>
      </w:r>
      <w:r w:rsidR="0056093A">
        <w:rPr>
          <w:rFonts w:asciiTheme="minorHAnsi" w:hAnsiTheme="minorHAnsi"/>
          <w:szCs w:val="22"/>
        </w:rPr>
        <w:t>;</w:t>
      </w:r>
    </w:p>
    <w:p w14:paraId="7860C402" w14:textId="66480F8F" w:rsidR="00AD3FD3" w:rsidRDefault="00AD3FD3" w:rsidP="008F202E">
      <w:pPr>
        <w:numPr>
          <w:ilvl w:val="0"/>
          <w:numId w:val="24"/>
        </w:numPr>
        <w:spacing w:before="0" w:after="120"/>
        <w:rPr>
          <w:bCs/>
        </w:rPr>
      </w:pPr>
      <w:r>
        <w:rPr>
          <w:bCs/>
        </w:rPr>
        <w:t>Lähtuvalt vette sattuvast reostuskoormusest tuleb tagada ärajuhitava sademevee saasteainete sisalduse vastavus piirväärtustele. Kui sademevett juhitakse ära reostunud aladelt (nt Tallinn-Narva maantee, tootmisalade territooriumid, bensiinijaamad, suured kõvakattega parklad), tuleb raskemetallid ja muud ohtlikud osakesed keskkonnareostuse vältimiseks kokku koguda. Tehnilise lahenduse valik sõltub konkreetsest keskkonnast ja piirkonna reostatuse tasemest</w:t>
      </w:r>
      <w:r w:rsidR="0056093A">
        <w:rPr>
          <w:bCs/>
        </w:rPr>
        <w:t>.</w:t>
      </w:r>
    </w:p>
    <w:bookmarkStart w:id="186" w:name="_Hlk32867119"/>
    <w:p w14:paraId="44024549" w14:textId="77777777" w:rsidR="006A2676" w:rsidRPr="001A4D7A" w:rsidRDefault="006C09F2" w:rsidP="006A2676">
      <w:pPr>
        <w:pStyle w:val="Pealkiri3"/>
      </w:pPr>
      <w:r>
        <w:fldChar w:fldCharType="begin"/>
      </w:r>
      <w:r>
        <w:instrText xml:space="preserve"> HYPERLINK \l "_Toc22652921" </w:instrText>
      </w:r>
      <w:r>
        <w:fldChar w:fldCharType="separate"/>
      </w:r>
      <w:bookmarkStart w:id="187" w:name="_Toc85453280"/>
      <w:bookmarkStart w:id="188" w:name="_Toc27403664"/>
      <w:r w:rsidR="006A2676" w:rsidRPr="001A4D7A">
        <w:rPr>
          <w:rStyle w:val="Hperlink"/>
          <w:sz w:val="20"/>
        </w:rPr>
        <w:t>Tuletõrje veevarustus</w:t>
      </w:r>
      <w:bookmarkEnd w:id="187"/>
      <w:bookmarkEnd w:id="188"/>
      <w:r>
        <w:rPr>
          <w:rStyle w:val="Hperlink"/>
          <w:sz w:val="20"/>
        </w:rPr>
        <w:fldChar w:fldCharType="end"/>
      </w:r>
    </w:p>
    <w:bookmarkEnd w:id="186"/>
    <w:p w14:paraId="2628DF42" w14:textId="621FA729" w:rsidR="006A2676" w:rsidRPr="00897AA2" w:rsidRDefault="006A2676" w:rsidP="004F28E6">
      <w:pPr>
        <w:pStyle w:val="Kehatekst"/>
        <w:spacing w:after="240"/>
        <w:rPr>
          <w:rFonts w:asciiTheme="minorHAnsi" w:hAnsiTheme="minorHAnsi"/>
          <w:szCs w:val="22"/>
        </w:rPr>
      </w:pPr>
      <w:r w:rsidRPr="001A4D7A">
        <w:rPr>
          <w:rFonts w:asciiTheme="minorHAnsi" w:hAnsiTheme="minorHAnsi"/>
          <w:szCs w:val="22"/>
        </w:rPr>
        <w:t xml:space="preserve">Valla tuletõrje veevarustus on </w:t>
      </w:r>
      <w:proofErr w:type="spellStart"/>
      <w:r w:rsidRPr="001A4D7A">
        <w:rPr>
          <w:rFonts w:asciiTheme="minorHAnsi" w:hAnsiTheme="minorHAnsi"/>
          <w:szCs w:val="22"/>
        </w:rPr>
        <w:t>hajaasustuses</w:t>
      </w:r>
      <w:proofErr w:type="spellEnd"/>
      <w:r w:rsidRPr="001A4D7A">
        <w:rPr>
          <w:rFonts w:asciiTheme="minorHAnsi" w:hAnsiTheme="minorHAnsi"/>
          <w:szCs w:val="22"/>
        </w:rPr>
        <w:t xml:space="preserve"> üldjuhul lahendatud mahutite ja looduslike veevõtukohtade baasil, Kunda linnas ja Aseri alevikus ühisveevärgi hüdrantidega. Täpsemalt on teemat kajastatud ÜVK-s</w:t>
      </w:r>
      <w:r w:rsidR="00866BC0">
        <w:rPr>
          <w:rFonts w:asciiTheme="minorHAnsi" w:hAnsiTheme="minorHAnsi"/>
          <w:szCs w:val="22"/>
        </w:rPr>
        <w:t>. Ü</w:t>
      </w:r>
      <w:r w:rsidR="000B28CC">
        <w:rPr>
          <w:rFonts w:asciiTheme="minorHAnsi" w:hAnsiTheme="minorHAnsi"/>
          <w:szCs w:val="22"/>
        </w:rPr>
        <w:t xml:space="preserve">ldplaneeringuga </w:t>
      </w:r>
      <w:r w:rsidR="00392210">
        <w:rPr>
          <w:rFonts w:asciiTheme="minorHAnsi" w:hAnsiTheme="minorHAnsi"/>
          <w:szCs w:val="22"/>
        </w:rPr>
        <w:t xml:space="preserve">täiendavaid </w:t>
      </w:r>
      <w:r w:rsidR="000B28CC">
        <w:rPr>
          <w:rFonts w:asciiTheme="minorHAnsi" w:hAnsiTheme="minorHAnsi"/>
          <w:szCs w:val="22"/>
        </w:rPr>
        <w:t>veevõtukohti ei kavandata</w:t>
      </w:r>
      <w:r w:rsidR="00392210">
        <w:rPr>
          <w:rFonts w:asciiTheme="minorHAnsi" w:hAnsiTheme="minorHAnsi"/>
          <w:szCs w:val="22"/>
        </w:rPr>
        <w:t>. E</w:t>
      </w:r>
      <w:r w:rsidR="00866BC0">
        <w:rPr>
          <w:rFonts w:asciiTheme="minorHAnsi" w:hAnsiTheme="minorHAnsi"/>
          <w:szCs w:val="22"/>
        </w:rPr>
        <w:t>sitatud veevõtukohad</w:t>
      </w:r>
      <w:r w:rsidR="00392210">
        <w:rPr>
          <w:rFonts w:asciiTheme="minorHAnsi" w:hAnsiTheme="minorHAnsi"/>
          <w:szCs w:val="22"/>
        </w:rPr>
        <w:t xml:space="preserve"> on üle võetud ÜVK-st ning ohtlike ettevõtete ja vesivarustuse kaardirakendusest ja </w:t>
      </w:r>
      <w:r w:rsidR="00866BC0">
        <w:rPr>
          <w:rFonts w:asciiTheme="minorHAnsi" w:hAnsiTheme="minorHAnsi"/>
          <w:szCs w:val="22"/>
        </w:rPr>
        <w:t xml:space="preserve"> vajavad arvestamist teiste tegevuste kavandamisel.</w:t>
      </w:r>
    </w:p>
    <w:p w14:paraId="63DA659B" w14:textId="77777777" w:rsidR="00645E64" w:rsidRPr="00897AA2" w:rsidRDefault="00645E64" w:rsidP="00645E64">
      <w:pPr>
        <w:pStyle w:val="Kehatekst"/>
        <w:rPr>
          <w:rFonts w:asciiTheme="minorHAnsi" w:hAnsiTheme="minorHAnsi"/>
          <w:b/>
          <w:color w:val="7F7F7F" w:themeColor="text1" w:themeTint="80"/>
          <w:sz w:val="20"/>
          <w:szCs w:val="22"/>
        </w:rPr>
      </w:pPr>
      <w:r w:rsidRPr="00897AA2">
        <w:rPr>
          <w:rFonts w:asciiTheme="minorHAnsi" w:hAnsiTheme="minorHAnsi"/>
          <w:b/>
          <w:color w:val="7F7F7F" w:themeColor="text1" w:themeTint="80"/>
          <w:sz w:val="20"/>
          <w:szCs w:val="22"/>
        </w:rPr>
        <w:lastRenderedPageBreak/>
        <w:t>TINGIMUSED</w:t>
      </w:r>
      <w:r>
        <w:rPr>
          <w:rFonts w:asciiTheme="minorHAnsi" w:hAnsiTheme="minorHAnsi"/>
          <w:b/>
          <w:color w:val="7F7F7F" w:themeColor="text1" w:themeTint="80"/>
          <w:sz w:val="20"/>
          <w:szCs w:val="22"/>
        </w:rPr>
        <w:t xml:space="preserve"> TULETÕRJE VEEVARUSTUSE TAGAMISEKS</w:t>
      </w:r>
    </w:p>
    <w:p w14:paraId="20B3E42B" w14:textId="58418DBA" w:rsidR="00F718B4" w:rsidRDefault="00F718B4" w:rsidP="007B5F33">
      <w:pPr>
        <w:pStyle w:val="Kehatekst"/>
        <w:numPr>
          <w:ilvl w:val="0"/>
          <w:numId w:val="23"/>
        </w:numPr>
        <w:rPr>
          <w:rFonts w:asciiTheme="minorHAnsi" w:hAnsiTheme="minorHAnsi" w:cstheme="minorHAnsi"/>
          <w:szCs w:val="22"/>
        </w:rPr>
      </w:pPr>
      <w:r>
        <w:rPr>
          <w:rFonts w:asciiTheme="minorHAnsi" w:hAnsiTheme="minorHAnsi" w:cstheme="minorHAnsi"/>
          <w:szCs w:val="22"/>
        </w:rPr>
        <w:t>Tuletõrje veevõtukohtadele tuleb tagada juurdepääsud</w:t>
      </w:r>
      <w:r w:rsidR="00C91FF8">
        <w:rPr>
          <w:rFonts w:asciiTheme="minorHAnsi" w:hAnsiTheme="minorHAnsi" w:cstheme="minorHAnsi"/>
          <w:szCs w:val="22"/>
        </w:rPr>
        <w:t xml:space="preserve"> ning need peavad olema aastaringselt kasutatavad</w:t>
      </w:r>
      <w:r>
        <w:rPr>
          <w:rFonts w:asciiTheme="minorHAnsi" w:hAnsiTheme="minorHAnsi" w:cstheme="minorHAnsi"/>
          <w:szCs w:val="22"/>
        </w:rPr>
        <w:t>;</w:t>
      </w:r>
    </w:p>
    <w:p w14:paraId="7C1B4433" w14:textId="0FE02EB3" w:rsidR="0028533C" w:rsidRPr="00F718B4" w:rsidRDefault="0028533C" w:rsidP="007B5F33">
      <w:pPr>
        <w:pStyle w:val="Kehatekst"/>
        <w:numPr>
          <w:ilvl w:val="0"/>
          <w:numId w:val="23"/>
        </w:numPr>
        <w:rPr>
          <w:rFonts w:asciiTheme="minorHAnsi" w:hAnsiTheme="minorHAnsi" w:cstheme="minorHAnsi"/>
          <w:szCs w:val="22"/>
        </w:rPr>
      </w:pPr>
      <w:r>
        <w:t>Tuletõrje veevõtukohas peab tagatud olema piisav veekogus või vooluhulk tulekahju kustutamiseks, see peab olema nõuetekohaselt tähistatud ning tehniliselt korras;</w:t>
      </w:r>
    </w:p>
    <w:p w14:paraId="09DD2CA5" w14:textId="0FDCB261" w:rsidR="00FE4B3C" w:rsidRPr="001A4D7A" w:rsidRDefault="00FE4B3C" w:rsidP="007B5F33">
      <w:pPr>
        <w:pStyle w:val="Kehatekst"/>
        <w:numPr>
          <w:ilvl w:val="0"/>
          <w:numId w:val="23"/>
        </w:numPr>
        <w:rPr>
          <w:rFonts w:asciiTheme="minorHAnsi" w:hAnsiTheme="minorHAnsi" w:cstheme="minorHAnsi"/>
          <w:szCs w:val="22"/>
        </w:rPr>
      </w:pPr>
      <w:r>
        <w:t>Perspektiivsete ehituspiirkondade tuletõrje veevarustus lahendatakse vastavalt normidele detailplaneeringutes;</w:t>
      </w:r>
    </w:p>
    <w:p w14:paraId="2B3558F2" w14:textId="6E1A66A2" w:rsidR="00FE4B3C" w:rsidRPr="001A4D7A" w:rsidRDefault="00FE4B3C" w:rsidP="007B5F33">
      <w:pPr>
        <w:pStyle w:val="Kehatekst"/>
        <w:numPr>
          <w:ilvl w:val="0"/>
          <w:numId w:val="23"/>
        </w:numPr>
        <w:rPr>
          <w:rFonts w:asciiTheme="minorHAnsi" w:hAnsiTheme="minorHAnsi" w:cstheme="minorHAnsi"/>
          <w:szCs w:val="22"/>
        </w:rPr>
      </w:pPr>
      <w:r>
        <w:t xml:space="preserve">Perspektiivsetes ehituspiirkondades </w:t>
      </w:r>
      <w:proofErr w:type="spellStart"/>
      <w:r>
        <w:t>ühisveevõrgu</w:t>
      </w:r>
      <w:proofErr w:type="spellEnd"/>
      <w:r>
        <w:t xml:space="preserve"> rajamisel näha ette tuletõrje veevarustus hüdrantidest või ehitada välja normikohased tuletõrje veevõtukohad;</w:t>
      </w:r>
    </w:p>
    <w:p w14:paraId="05E0568E" w14:textId="34CB0BD2" w:rsidR="00FE4B3C" w:rsidRPr="001A4D7A" w:rsidRDefault="00FE4B3C" w:rsidP="007B5F33">
      <w:pPr>
        <w:pStyle w:val="Kehatekst"/>
        <w:numPr>
          <w:ilvl w:val="0"/>
          <w:numId w:val="23"/>
        </w:numPr>
        <w:rPr>
          <w:rFonts w:asciiTheme="minorHAnsi" w:hAnsiTheme="minorHAnsi" w:cstheme="minorHAnsi"/>
          <w:szCs w:val="22"/>
        </w:rPr>
      </w:pPr>
      <w:r>
        <w:t xml:space="preserve">Olemasoleva hoonestusega aladel (sh aiandus- ja suvilaühistud) on vajalik rajada </w:t>
      </w:r>
      <w:proofErr w:type="spellStart"/>
      <w:r>
        <w:t>ühisveevõrgu</w:t>
      </w:r>
      <w:proofErr w:type="spellEnd"/>
      <w:r>
        <w:t xml:space="preserve"> baasil normikohased hüdrandisüsteemid või tuletõrje veevõtukohad;</w:t>
      </w:r>
    </w:p>
    <w:p w14:paraId="417A8F6F" w14:textId="7DF8AA42" w:rsidR="00FE4B3C" w:rsidRPr="001A4D7A" w:rsidRDefault="00FE4B3C" w:rsidP="007B5F33">
      <w:pPr>
        <w:pStyle w:val="Kehatekst"/>
        <w:numPr>
          <w:ilvl w:val="0"/>
          <w:numId w:val="23"/>
        </w:numPr>
        <w:rPr>
          <w:rFonts w:asciiTheme="minorHAnsi" w:hAnsiTheme="minorHAnsi" w:cstheme="minorHAnsi"/>
          <w:szCs w:val="22"/>
        </w:rPr>
      </w:pPr>
      <w:r>
        <w:t>Tuletõrje veevõtukohtade kaugused ehitistest tiheasustusaladel: ühisveevärgil paiknevad tuletõrjehüdrandid maksimaalselt 200</w:t>
      </w:r>
      <w:r w:rsidR="00376713">
        <w:t xml:space="preserve"> </w:t>
      </w:r>
      <w:r>
        <w:t>m</w:t>
      </w:r>
      <w:r w:rsidR="00376713">
        <w:t xml:space="preserve"> kaugusel ja </w:t>
      </w:r>
      <w:r>
        <w:t>veevõtukohad eraldi rajatisena maksimaalselt 400</w:t>
      </w:r>
      <w:r w:rsidR="00376713">
        <w:t xml:space="preserve"> </w:t>
      </w:r>
      <w:r>
        <w:t>m</w:t>
      </w:r>
      <w:r w:rsidR="00376713">
        <w:t xml:space="preserve"> kaugusel</w:t>
      </w:r>
      <w:r>
        <w:t>;</w:t>
      </w:r>
    </w:p>
    <w:p w14:paraId="313117BB" w14:textId="33FEC252" w:rsidR="00376713" w:rsidRDefault="00FE4B3C" w:rsidP="007B5F33">
      <w:pPr>
        <w:pStyle w:val="Kehatekst"/>
        <w:numPr>
          <w:ilvl w:val="0"/>
          <w:numId w:val="23"/>
        </w:numPr>
        <w:rPr>
          <w:rFonts w:asciiTheme="minorHAnsi" w:hAnsiTheme="minorHAnsi" w:cstheme="minorHAnsi"/>
          <w:szCs w:val="22"/>
        </w:rPr>
      </w:pPr>
      <w:r>
        <w:t xml:space="preserve">Jõgede ja tiikide kasutamisel tuletõrje veevõtukohana peab neile </w:t>
      </w:r>
      <w:r w:rsidR="00376713">
        <w:t xml:space="preserve">olema </w:t>
      </w:r>
      <w:r>
        <w:t>tagatud juurdepääs koos vajalike manööverdamise aladega ja vajalike seadmetega (kuivhüdrant, kaev) imemisvooliku paigaldamiseks.</w:t>
      </w:r>
      <w:r w:rsidR="00376713">
        <w:t xml:space="preserve"> </w:t>
      </w:r>
      <w:r w:rsidR="00376713" w:rsidRPr="00897AA2">
        <w:rPr>
          <w:rFonts w:asciiTheme="minorHAnsi" w:hAnsiTheme="minorHAnsi" w:cstheme="minorHAnsi"/>
          <w:szCs w:val="22"/>
        </w:rPr>
        <w:t xml:space="preserve">Vastavad lahendused tuleb </w:t>
      </w:r>
      <w:r w:rsidR="00376713">
        <w:rPr>
          <w:rFonts w:asciiTheme="minorHAnsi" w:hAnsiTheme="minorHAnsi" w:cstheme="minorHAnsi"/>
          <w:szCs w:val="22"/>
        </w:rPr>
        <w:t>koostada koostöös Päästeametiga.</w:t>
      </w:r>
    </w:p>
    <w:bookmarkStart w:id="189" w:name="_Hlk32867127"/>
    <w:p w14:paraId="5B94304F" w14:textId="77777777" w:rsidR="006A2676" w:rsidRDefault="006C09F2" w:rsidP="006A2676">
      <w:pPr>
        <w:pStyle w:val="Pealkiri3"/>
        <w:rPr>
          <w:rStyle w:val="Hperlink"/>
          <w:sz w:val="20"/>
        </w:rPr>
      </w:pPr>
      <w:r>
        <w:fldChar w:fldCharType="begin"/>
      </w:r>
      <w:r>
        <w:instrText xml:space="preserve"> HYPERLINK \l "_Toc22652922" </w:instrText>
      </w:r>
      <w:r>
        <w:fldChar w:fldCharType="separate"/>
      </w:r>
      <w:bookmarkStart w:id="190" w:name="_Toc85453281"/>
      <w:bookmarkStart w:id="191" w:name="_Toc27403665"/>
      <w:r w:rsidR="006A2676" w:rsidRPr="000E0F48">
        <w:rPr>
          <w:rStyle w:val="Hperlink"/>
          <w:sz w:val="20"/>
        </w:rPr>
        <w:t>Sidevarustus</w:t>
      </w:r>
      <w:bookmarkEnd w:id="190"/>
      <w:bookmarkEnd w:id="191"/>
      <w:r>
        <w:rPr>
          <w:rStyle w:val="Hperlink"/>
          <w:sz w:val="20"/>
        </w:rPr>
        <w:fldChar w:fldCharType="end"/>
      </w:r>
    </w:p>
    <w:bookmarkEnd w:id="189"/>
    <w:p w14:paraId="42621EB0" w14:textId="77777777" w:rsidR="00F718B4" w:rsidRPr="001A4D7A" w:rsidRDefault="00F718B4" w:rsidP="00F718B4">
      <w:pPr>
        <w:pStyle w:val="Kehatekst"/>
        <w:rPr>
          <w:rFonts w:asciiTheme="minorHAnsi" w:hAnsiTheme="minorHAnsi"/>
          <w:b/>
          <w:color w:val="7F7F7F" w:themeColor="text1" w:themeTint="80"/>
          <w:sz w:val="20"/>
        </w:rPr>
      </w:pPr>
      <w:r w:rsidRPr="001A4D7A">
        <w:rPr>
          <w:rFonts w:asciiTheme="minorHAnsi" w:hAnsiTheme="minorHAnsi"/>
          <w:b/>
          <w:color w:val="7F7F7F" w:themeColor="text1" w:themeTint="80"/>
          <w:sz w:val="20"/>
        </w:rPr>
        <w:t>TINGIMUSED</w:t>
      </w:r>
      <w:r>
        <w:rPr>
          <w:rFonts w:asciiTheme="minorHAnsi" w:hAnsiTheme="minorHAnsi"/>
          <w:b/>
          <w:color w:val="7F7F7F" w:themeColor="text1" w:themeTint="80"/>
          <w:sz w:val="20"/>
        </w:rPr>
        <w:t xml:space="preserve"> SIDEVARUSTUSE ARENDAMISEKS</w:t>
      </w:r>
    </w:p>
    <w:p w14:paraId="3B4C0FBD" w14:textId="1780E719" w:rsidR="00260E02" w:rsidRPr="00CE5925" w:rsidRDefault="00260E02" w:rsidP="007B5F33">
      <w:pPr>
        <w:pStyle w:val="Kehatekst"/>
        <w:numPr>
          <w:ilvl w:val="0"/>
          <w:numId w:val="25"/>
        </w:numPr>
        <w:rPr>
          <w:rFonts w:asciiTheme="minorHAnsi" w:hAnsiTheme="minorHAnsi" w:cstheme="minorHAnsi"/>
        </w:rPr>
      </w:pPr>
      <w:r>
        <w:t>Uu</w:t>
      </w:r>
      <w:r w:rsidR="00CE5925">
        <w:t>te tegevuste kavandamisel</w:t>
      </w:r>
      <w:r>
        <w:t xml:space="preserve"> arvestada avalikes huvides olevate sidevõrkude rajamise võimalusega;</w:t>
      </w:r>
    </w:p>
    <w:p w14:paraId="402AAFF4" w14:textId="7476F448" w:rsidR="006A2676" w:rsidRDefault="006A2676" w:rsidP="007B5F33">
      <w:pPr>
        <w:pStyle w:val="Kehatekst"/>
        <w:numPr>
          <w:ilvl w:val="0"/>
          <w:numId w:val="25"/>
        </w:numPr>
        <w:rPr>
          <w:rFonts w:asciiTheme="minorHAnsi" w:hAnsiTheme="minorHAnsi" w:cstheme="minorHAnsi"/>
        </w:rPr>
      </w:pPr>
      <w:r>
        <w:rPr>
          <w:rFonts w:asciiTheme="minorHAnsi" w:hAnsiTheme="minorHAnsi" w:cstheme="minorHAnsi"/>
        </w:rPr>
        <w:t>Sidemasti asukoha</w:t>
      </w:r>
      <w:r w:rsidRPr="00897AA2">
        <w:rPr>
          <w:rFonts w:asciiTheme="minorHAnsi" w:hAnsiTheme="minorHAnsi" w:cstheme="minorHAnsi"/>
        </w:rPr>
        <w:t xml:space="preserve">valikul arvestada nende </w:t>
      </w:r>
      <w:r>
        <w:rPr>
          <w:rFonts w:asciiTheme="minorHAnsi" w:hAnsiTheme="minorHAnsi" w:cstheme="minorHAnsi"/>
        </w:rPr>
        <w:t>sobivusega maastikupilti</w:t>
      </w:r>
      <w:r w:rsidRPr="00897AA2">
        <w:rPr>
          <w:rFonts w:asciiTheme="minorHAnsi" w:hAnsiTheme="minorHAnsi" w:cstheme="minorHAnsi"/>
        </w:rPr>
        <w:t>;</w:t>
      </w:r>
      <w:r w:rsidR="00B61650">
        <w:rPr>
          <w:rFonts w:asciiTheme="minorHAnsi" w:hAnsiTheme="minorHAnsi" w:cstheme="minorHAnsi"/>
        </w:rPr>
        <w:t>ˇ</w:t>
      </w:r>
    </w:p>
    <w:p w14:paraId="12866B97" w14:textId="282CE590" w:rsidR="00B61650" w:rsidRPr="00B61650" w:rsidRDefault="00070F1B" w:rsidP="007B5F33">
      <w:pPr>
        <w:pStyle w:val="Kehatekst"/>
        <w:numPr>
          <w:ilvl w:val="0"/>
          <w:numId w:val="25"/>
        </w:numPr>
        <w:rPr>
          <w:rFonts w:asciiTheme="minorHAnsi" w:hAnsiTheme="minorHAnsi" w:cstheme="minorHAnsi"/>
          <w:iCs/>
        </w:rPr>
      </w:pPr>
      <w:r>
        <w:rPr>
          <w:iCs/>
        </w:rPr>
        <w:t>K</w:t>
      </w:r>
      <w:r w:rsidR="00B61650" w:rsidRPr="00B61650">
        <w:rPr>
          <w:iCs/>
        </w:rPr>
        <w:t>õrgrajatiste (nt mobiilsidemastid</w:t>
      </w:r>
      <w:r w:rsidR="00B61650">
        <w:rPr>
          <w:iCs/>
        </w:rPr>
        <w:t xml:space="preserve"> ja</w:t>
      </w:r>
      <w:r w:rsidR="00B61650" w:rsidRPr="00B61650">
        <w:rPr>
          <w:iCs/>
        </w:rPr>
        <w:t xml:space="preserve"> kõrgepingeliinid jms) rajami</w:t>
      </w:r>
      <w:r>
        <w:rPr>
          <w:iCs/>
        </w:rPr>
        <w:t>sel väärtuslikele maastikele</w:t>
      </w:r>
      <w:r w:rsidR="00B61650" w:rsidRPr="00B61650">
        <w:rPr>
          <w:iCs/>
        </w:rPr>
        <w:t xml:space="preserve"> tuleb koostada planeeringu või projekti koosseisus visuaal</w:t>
      </w:r>
      <w:r>
        <w:rPr>
          <w:iCs/>
        </w:rPr>
        <w:t>s</w:t>
      </w:r>
      <w:r w:rsidR="00B61650" w:rsidRPr="00B61650">
        <w:rPr>
          <w:iCs/>
        </w:rPr>
        <w:t>e</w:t>
      </w:r>
      <w:r>
        <w:rPr>
          <w:iCs/>
        </w:rPr>
        <w:t xml:space="preserve"> mõju</w:t>
      </w:r>
      <w:r w:rsidR="00B61650" w:rsidRPr="00B61650">
        <w:rPr>
          <w:iCs/>
        </w:rPr>
        <w:t xml:space="preserve"> analüüs;</w:t>
      </w:r>
    </w:p>
    <w:p w14:paraId="40AD06C5" w14:textId="13DAED1F" w:rsidR="006A2676" w:rsidRDefault="00260E02" w:rsidP="007B5F33">
      <w:pPr>
        <w:pStyle w:val="Kehatekst"/>
        <w:numPr>
          <w:ilvl w:val="0"/>
          <w:numId w:val="25"/>
        </w:numPr>
        <w:rPr>
          <w:rFonts w:asciiTheme="minorHAnsi" w:hAnsiTheme="minorHAnsi" w:cstheme="minorHAnsi"/>
        </w:rPr>
      </w:pPr>
      <w:r>
        <w:t>Keskustest kaugemale jäävates maalistes piirkondades on vajalik kvaliteetse sideteenuse väljaarendamine, et võimaldada paindlikke lahendusi teenuste kättesaadavuse osas ja kaugtööd</w:t>
      </w:r>
      <w:r w:rsidR="006A2676">
        <w:rPr>
          <w:rFonts w:asciiTheme="minorHAnsi" w:hAnsiTheme="minorHAnsi" w:cstheme="minorHAnsi"/>
        </w:rPr>
        <w:t>;</w:t>
      </w:r>
    </w:p>
    <w:p w14:paraId="48E99952" w14:textId="77777777" w:rsidR="006A2676" w:rsidRPr="00897AA2" w:rsidRDefault="006A2676" w:rsidP="007B5F33">
      <w:pPr>
        <w:pStyle w:val="Kehatekst"/>
        <w:numPr>
          <w:ilvl w:val="0"/>
          <w:numId w:val="25"/>
        </w:numPr>
        <w:rPr>
          <w:rFonts w:asciiTheme="minorHAnsi" w:hAnsiTheme="minorHAnsi" w:cstheme="minorHAnsi"/>
        </w:rPr>
      </w:pPr>
      <w:r>
        <w:t xml:space="preserve">Arvestada laiemalt uute suundadega, sh </w:t>
      </w:r>
      <w:proofErr w:type="spellStart"/>
      <w:r w:rsidRPr="00F9038A">
        <w:t>kauglugemi</w:t>
      </w:r>
      <w:r>
        <w:t>s</w:t>
      </w:r>
      <w:r w:rsidRPr="00F9038A">
        <w:t>e</w:t>
      </w:r>
      <w:proofErr w:type="spellEnd"/>
      <w:r w:rsidRPr="00F9038A">
        <w:t xml:space="preserve"> ja -juhtimi</w:t>
      </w:r>
      <w:r>
        <w:t>s</w:t>
      </w:r>
      <w:r w:rsidRPr="00F9038A">
        <w:t>e, ennetav</w:t>
      </w:r>
      <w:r>
        <w:t>a</w:t>
      </w:r>
      <w:r w:rsidRPr="00F9038A">
        <w:t xml:space="preserve"> hooldus</w:t>
      </w:r>
      <w:r>
        <w:t>e ja</w:t>
      </w:r>
      <w:r w:rsidRPr="00F9038A">
        <w:t xml:space="preserve"> tehnoloogiate kombineerimi</w:t>
      </w:r>
      <w:r>
        <w:t>s</w:t>
      </w:r>
      <w:r w:rsidRPr="00F9038A">
        <w:t>e</w:t>
      </w:r>
      <w:r>
        <w:t>ga</w:t>
      </w:r>
      <w:r w:rsidRPr="00F9038A">
        <w:t xml:space="preserve"> (maakaabel, juhtmeta raadiolink püsiühendus, mobiilne 4G ühendus) vajaliku signaali loomiseks</w:t>
      </w:r>
      <w:r>
        <w:t xml:space="preserve"> kasutajaskonnale;</w:t>
      </w:r>
    </w:p>
    <w:p w14:paraId="44ABABE4" w14:textId="43F4F3E6" w:rsidR="006A2676" w:rsidRPr="00897AA2" w:rsidRDefault="006A2676" w:rsidP="007B5F33">
      <w:pPr>
        <w:pStyle w:val="Kehatekst"/>
        <w:numPr>
          <w:ilvl w:val="0"/>
          <w:numId w:val="25"/>
        </w:numPr>
        <w:rPr>
          <w:rFonts w:asciiTheme="minorHAnsi" w:hAnsiTheme="minorHAnsi" w:cstheme="minorHAnsi"/>
        </w:rPr>
      </w:pPr>
      <w:r w:rsidRPr="00897AA2">
        <w:rPr>
          <w:rFonts w:asciiTheme="minorHAnsi" w:hAnsiTheme="minorHAnsi" w:cstheme="minorHAnsi"/>
        </w:rPr>
        <w:t xml:space="preserve">Üldkasutatava elektroonilise sidevõrgu liinirajatis </w:t>
      </w:r>
      <w:r w:rsidR="003E7883">
        <w:rPr>
          <w:rFonts w:asciiTheme="minorHAnsi" w:hAnsiTheme="minorHAnsi" w:cstheme="minorHAnsi"/>
        </w:rPr>
        <w:t xml:space="preserve">tuleb üldjuhul </w:t>
      </w:r>
      <w:r w:rsidRPr="00897AA2">
        <w:rPr>
          <w:rFonts w:asciiTheme="minorHAnsi" w:hAnsiTheme="minorHAnsi" w:cstheme="minorHAnsi"/>
        </w:rPr>
        <w:t xml:space="preserve">paigutada </w:t>
      </w:r>
      <w:r w:rsidR="003E7883" w:rsidRPr="009C4070">
        <w:t>mõne muu taristu (</w:t>
      </w:r>
      <w:r w:rsidR="003E7883">
        <w:t>sõidu</w:t>
      </w:r>
      <w:r w:rsidR="003E7883" w:rsidRPr="009C4070">
        <w:t>tee) koridori</w:t>
      </w:r>
      <w:r w:rsidR="00E04F13">
        <w:t>.</w:t>
      </w:r>
    </w:p>
    <w:bookmarkStart w:id="192" w:name="_Hlk32867136"/>
    <w:p w14:paraId="08EE2026" w14:textId="77777777" w:rsidR="006A2676" w:rsidRPr="000E0F48" w:rsidRDefault="006C09F2" w:rsidP="006A2676">
      <w:pPr>
        <w:pStyle w:val="Pealkiri3"/>
      </w:pPr>
      <w:r>
        <w:fldChar w:fldCharType="begin"/>
      </w:r>
      <w:r>
        <w:instrText xml:space="preserve"> HYPERLINK \l "_Toc22652923" </w:instrText>
      </w:r>
      <w:r>
        <w:fldChar w:fldCharType="separate"/>
      </w:r>
      <w:bookmarkStart w:id="193" w:name="_Toc85453282"/>
      <w:bookmarkStart w:id="194" w:name="_Toc27403666"/>
      <w:r w:rsidR="006A2676" w:rsidRPr="000E0F48">
        <w:rPr>
          <w:rStyle w:val="Hperlink"/>
          <w:sz w:val="20"/>
        </w:rPr>
        <w:t>Soojavarustus</w:t>
      </w:r>
      <w:bookmarkEnd w:id="193"/>
      <w:bookmarkEnd w:id="194"/>
      <w:r>
        <w:rPr>
          <w:rStyle w:val="Hperlink"/>
          <w:sz w:val="20"/>
        </w:rPr>
        <w:fldChar w:fldCharType="end"/>
      </w:r>
    </w:p>
    <w:bookmarkEnd w:id="192"/>
    <w:p w14:paraId="32540EDF" w14:textId="15055606" w:rsidR="006A2676" w:rsidRPr="00897AA2" w:rsidRDefault="006A2676" w:rsidP="004F28E6">
      <w:pPr>
        <w:pStyle w:val="Kehatekst"/>
        <w:spacing w:after="240"/>
        <w:rPr>
          <w:rFonts w:asciiTheme="minorHAnsi" w:hAnsiTheme="minorHAnsi"/>
          <w:szCs w:val="22"/>
        </w:rPr>
      </w:pPr>
      <w:r w:rsidRPr="00897AA2">
        <w:rPr>
          <w:rFonts w:asciiTheme="minorHAnsi" w:hAnsiTheme="minorHAnsi"/>
          <w:szCs w:val="22"/>
        </w:rPr>
        <w:t xml:space="preserve">Valla </w:t>
      </w:r>
      <w:r>
        <w:rPr>
          <w:rFonts w:asciiTheme="minorHAnsi" w:hAnsiTheme="minorHAnsi"/>
          <w:szCs w:val="22"/>
        </w:rPr>
        <w:t xml:space="preserve">olemasolevad </w:t>
      </w:r>
      <w:r w:rsidRPr="00897AA2">
        <w:rPr>
          <w:rFonts w:asciiTheme="minorHAnsi" w:hAnsiTheme="minorHAnsi"/>
          <w:szCs w:val="22"/>
        </w:rPr>
        <w:t>kaugkütteala</w:t>
      </w:r>
      <w:r>
        <w:rPr>
          <w:rFonts w:asciiTheme="minorHAnsi" w:hAnsiTheme="minorHAnsi"/>
          <w:szCs w:val="22"/>
        </w:rPr>
        <w:t>d</w:t>
      </w:r>
      <w:r w:rsidRPr="00897AA2">
        <w:rPr>
          <w:rFonts w:asciiTheme="minorHAnsi" w:hAnsiTheme="minorHAnsi"/>
          <w:szCs w:val="22"/>
        </w:rPr>
        <w:t xml:space="preserve"> </w:t>
      </w:r>
      <w:r>
        <w:rPr>
          <w:rFonts w:asciiTheme="minorHAnsi" w:hAnsiTheme="minorHAnsi"/>
          <w:szCs w:val="22"/>
        </w:rPr>
        <w:t xml:space="preserve">Kunda linnas, Aseri ja Viru-Nigula alevikes </w:t>
      </w:r>
      <w:r w:rsidRPr="00897AA2">
        <w:rPr>
          <w:rFonts w:asciiTheme="minorHAnsi" w:hAnsiTheme="minorHAnsi"/>
          <w:szCs w:val="22"/>
        </w:rPr>
        <w:t xml:space="preserve">on </w:t>
      </w:r>
      <w:r w:rsidRPr="001A4D7A">
        <w:rPr>
          <w:rFonts w:asciiTheme="minorHAnsi" w:hAnsiTheme="minorHAnsi"/>
          <w:szCs w:val="22"/>
        </w:rPr>
        <w:t xml:space="preserve">määratud tehnilise taristu kaardil. </w:t>
      </w:r>
      <w:r w:rsidR="009D5CC2">
        <w:rPr>
          <w:rFonts w:asciiTheme="minorHAnsi" w:hAnsiTheme="minorHAnsi"/>
          <w:szCs w:val="22"/>
        </w:rPr>
        <w:t xml:space="preserve">Üldplaneeringuga on kavandatud </w:t>
      </w:r>
      <w:r w:rsidR="00612334">
        <w:rPr>
          <w:rFonts w:asciiTheme="minorHAnsi" w:hAnsiTheme="minorHAnsi"/>
          <w:szCs w:val="22"/>
        </w:rPr>
        <w:t xml:space="preserve">planeeritavad </w:t>
      </w:r>
      <w:r w:rsidR="009D5CC2">
        <w:rPr>
          <w:rFonts w:asciiTheme="minorHAnsi" w:hAnsiTheme="minorHAnsi"/>
          <w:szCs w:val="22"/>
        </w:rPr>
        <w:t xml:space="preserve">kaugküttealad, mille </w:t>
      </w:r>
      <w:r w:rsidR="009D5CC2">
        <w:t>väljaarendamine</w:t>
      </w:r>
      <w:r w:rsidRPr="001A4D7A">
        <w:t xml:space="preserve"> toimub valdkondlike arengukavade</w:t>
      </w:r>
      <w:r w:rsidRPr="001A4D7A">
        <w:rPr>
          <w:rStyle w:val="Allmrkuseviide"/>
        </w:rPr>
        <w:footnoteReference w:id="40"/>
      </w:r>
      <w:r w:rsidRPr="001A4D7A">
        <w:t xml:space="preserve"> alusel</w:t>
      </w:r>
      <w:r>
        <w:t xml:space="preserve">. </w:t>
      </w:r>
      <w:r w:rsidRPr="00CE19AE">
        <w:rPr>
          <w:szCs w:val="22"/>
        </w:rPr>
        <w:t xml:space="preserve">Süsteemide põhiliseks arengusuunaks on torustike ja </w:t>
      </w:r>
      <w:r w:rsidRPr="00CE19AE">
        <w:rPr>
          <w:szCs w:val="22"/>
        </w:rPr>
        <w:lastRenderedPageBreak/>
        <w:t>katlamajade renoveerimine, ka sobivamale küttele üleminek.</w:t>
      </w:r>
      <w:r>
        <w:rPr>
          <w:szCs w:val="22"/>
        </w:rPr>
        <w:t xml:space="preserve"> </w:t>
      </w:r>
      <w:r w:rsidRPr="00897AA2">
        <w:rPr>
          <w:rFonts w:asciiTheme="minorHAnsi" w:hAnsiTheme="minorHAnsi"/>
          <w:szCs w:val="22"/>
        </w:rPr>
        <w:t xml:space="preserve">Väljapool kaugküttealasid lahendatakse soojavarustus üldjuhul lokaalsete lahendustega. </w:t>
      </w:r>
    </w:p>
    <w:p w14:paraId="3939A871" w14:textId="77777777" w:rsidR="00F718B4" w:rsidRPr="00897AA2" w:rsidRDefault="00F718B4" w:rsidP="00F718B4">
      <w:pPr>
        <w:pStyle w:val="Kehatekst"/>
        <w:rPr>
          <w:rFonts w:asciiTheme="minorHAnsi" w:hAnsiTheme="minorHAnsi"/>
          <w:b/>
          <w:color w:val="7F7F7F" w:themeColor="text1" w:themeTint="80"/>
          <w:sz w:val="20"/>
          <w:szCs w:val="22"/>
        </w:rPr>
      </w:pPr>
      <w:r w:rsidRPr="00897AA2">
        <w:rPr>
          <w:rFonts w:asciiTheme="minorHAnsi" w:hAnsiTheme="minorHAnsi"/>
          <w:b/>
          <w:color w:val="7F7F7F" w:themeColor="text1" w:themeTint="80"/>
          <w:sz w:val="20"/>
          <w:szCs w:val="22"/>
        </w:rPr>
        <w:t>TINGIMUSED</w:t>
      </w:r>
      <w:r>
        <w:rPr>
          <w:rFonts w:asciiTheme="minorHAnsi" w:hAnsiTheme="minorHAnsi"/>
          <w:b/>
          <w:color w:val="7F7F7F" w:themeColor="text1" w:themeTint="80"/>
          <w:sz w:val="20"/>
          <w:szCs w:val="22"/>
        </w:rPr>
        <w:t xml:space="preserve"> SOOJAVARUSTUSE TAGAMISEKS</w:t>
      </w:r>
    </w:p>
    <w:p w14:paraId="1C4C4A79" w14:textId="56714927" w:rsidR="006A2676" w:rsidRDefault="006A2676" w:rsidP="007B5F33">
      <w:pPr>
        <w:pStyle w:val="Kehatekst"/>
        <w:numPr>
          <w:ilvl w:val="0"/>
          <w:numId w:val="29"/>
        </w:numPr>
        <w:rPr>
          <w:rFonts w:asciiTheme="minorHAnsi" w:hAnsiTheme="minorHAnsi"/>
          <w:szCs w:val="22"/>
        </w:rPr>
      </w:pPr>
      <w:r w:rsidRPr="00897AA2">
        <w:rPr>
          <w:rFonts w:asciiTheme="minorHAnsi" w:hAnsiTheme="minorHAnsi"/>
          <w:szCs w:val="22"/>
        </w:rPr>
        <w:t xml:space="preserve">Kaugküttepiirkonnas on võrguga liitumine kohustuslik kõigile kaugküttepiirkonnas asuvatele isikutele, kelle omandis või valduses on tarbijapaigaldis ehitatava või rekonstrueeritava ehitise soojusega varustamiseks, </w:t>
      </w:r>
      <w:r w:rsidR="00A6563F">
        <w:rPr>
          <w:rFonts w:asciiTheme="minorHAnsi" w:hAnsiTheme="minorHAnsi"/>
          <w:szCs w:val="22"/>
        </w:rPr>
        <w:t>va</w:t>
      </w:r>
      <w:r w:rsidRPr="00897AA2">
        <w:rPr>
          <w:rFonts w:asciiTheme="minorHAnsi" w:hAnsiTheme="minorHAnsi"/>
          <w:szCs w:val="22"/>
        </w:rPr>
        <w:t xml:space="preserve"> </w:t>
      </w:r>
      <w:r w:rsidR="00882F5B">
        <w:rPr>
          <w:rFonts w:asciiTheme="minorHAnsi" w:hAnsiTheme="minorHAnsi"/>
          <w:szCs w:val="22"/>
        </w:rPr>
        <w:t>õigusaktides toodud erandjuhtudel</w:t>
      </w:r>
      <w:r w:rsidRPr="00897AA2">
        <w:rPr>
          <w:rFonts w:asciiTheme="minorHAnsi" w:hAnsiTheme="minorHAnsi"/>
          <w:szCs w:val="22"/>
        </w:rPr>
        <w:t>;</w:t>
      </w:r>
    </w:p>
    <w:p w14:paraId="7094AC43" w14:textId="735C5089" w:rsidR="00260E02" w:rsidRDefault="00BC18DC" w:rsidP="007B5F33">
      <w:pPr>
        <w:pStyle w:val="Loendilik"/>
        <w:numPr>
          <w:ilvl w:val="0"/>
          <w:numId w:val="29"/>
        </w:numPr>
        <w:spacing w:before="20" w:after="120"/>
        <w:jc w:val="both"/>
        <w:rPr>
          <w:lang w:val="et-EE"/>
        </w:rPr>
      </w:pPr>
      <w:r w:rsidRPr="00C16BCF">
        <w:rPr>
          <w:szCs w:val="18"/>
          <w:lang w:val="et-EE"/>
        </w:rPr>
        <w:t xml:space="preserve">Soojavarustuse kavandamisel tuleb </w:t>
      </w:r>
      <w:r w:rsidRPr="00C16BCF">
        <w:rPr>
          <w:lang w:val="et-EE"/>
        </w:rPr>
        <w:t>tagada ohutud kaugused  kütusetorustike ja ühiskondlike alade, puhkealade ning peamiste transporditeed</w:t>
      </w:r>
      <w:r>
        <w:rPr>
          <w:lang w:val="et-EE"/>
        </w:rPr>
        <w:t>e vahel</w:t>
      </w:r>
      <w:r w:rsidR="00260E02">
        <w:rPr>
          <w:lang w:val="et-EE"/>
        </w:rPr>
        <w:t>;</w:t>
      </w:r>
    </w:p>
    <w:p w14:paraId="0AEBB5CA" w14:textId="02E96D31" w:rsidR="00260E02" w:rsidRPr="00897AA2" w:rsidRDefault="00260E02" w:rsidP="007B5F33">
      <w:pPr>
        <w:pStyle w:val="Kehatekst"/>
        <w:numPr>
          <w:ilvl w:val="0"/>
          <w:numId w:val="29"/>
        </w:numPr>
        <w:rPr>
          <w:rFonts w:asciiTheme="minorHAnsi" w:hAnsiTheme="minorHAnsi"/>
          <w:szCs w:val="22"/>
        </w:rPr>
      </w:pPr>
      <w:r>
        <w:t xml:space="preserve">Võimalusel </w:t>
      </w:r>
      <w:r w:rsidR="003E7883">
        <w:t xml:space="preserve">tuleb </w:t>
      </w:r>
      <w:r>
        <w:t xml:space="preserve">kõikides kaugküttekatlamajades </w:t>
      </w:r>
      <w:r w:rsidR="00BD419B">
        <w:t xml:space="preserve">minna </w:t>
      </w:r>
      <w:r>
        <w:t xml:space="preserve">fossiilsetelt kütustelt </w:t>
      </w:r>
      <w:r w:rsidR="00BD419B">
        <w:t xml:space="preserve">üle </w:t>
      </w:r>
      <w:r>
        <w:t>taastuvale kütusele;</w:t>
      </w:r>
    </w:p>
    <w:p w14:paraId="35D1BCD5" w14:textId="619F6351" w:rsidR="006A2676" w:rsidRPr="00897AA2" w:rsidRDefault="006A2676" w:rsidP="007B5F33">
      <w:pPr>
        <w:pStyle w:val="Kehatekst"/>
        <w:numPr>
          <w:ilvl w:val="0"/>
          <w:numId w:val="27"/>
        </w:numPr>
        <w:rPr>
          <w:rFonts w:asciiTheme="minorHAnsi" w:hAnsiTheme="minorHAnsi"/>
          <w:szCs w:val="22"/>
        </w:rPr>
      </w:pPr>
      <w:r w:rsidRPr="00897AA2">
        <w:rPr>
          <w:rFonts w:asciiTheme="minorHAnsi" w:hAnsiTheme="minorHAnsi"/>
          <w:szCs w:val="22"/>
        </w:rPr>
        <w:t>Detailplaneeringu</w:t>
      </w:r>
      <w:r w:rsidR="006A5FBE">
        <w:rPr>
          <w:rFonts w:asciiTheme="minorHAnsi" w:hAnsiTheme="minorHAnsi"/>
          <w:szCs w:val="22"/>
        </w:rPr>
        <w:t xml:space="preserve"> koostamisel, projekteerimistingimuste väljastamisel</w:t>
      </w:r>
      <w:r w:rsidRPr="00897AA2">
        <w:rPr>
          <w:rFonts w:asciiTheme="minorHAnsi" w:hAnsiTheme="minorHAnsi"/>
          <w:szCs w:val="22"/>
        </w:rPr>
        <w:t xml:space="preserve"> või ehitusprojekti koostamisel tuleb kaugküttega liitumiseks taotleda tehnilised tingimused võrguettevõtjalt;</w:t>
      </w:r>
    </w:p>
    <w:p w14:paraId="4A45FCB0" w14:textId="77777777" w:rsidR="006A2676" w:rsidRPr="00897AA2" w:rsidRDefault="006A2676" w:rsidP="007B5F33">
      <w:pPr>
        <w:pStyle w:val="Kehatekst"/>
        <w:numPr>
          <w:ilvl w:val="0"/>
          <w:numId w:val="27"/>
        </w:numPr>
        <w:rPr>
          <w:rFonts w:asciiTheme="minorHAnsi" w:hAnsiTheme="minorHAnsi"/>
          <w:szCs w:val="22"/>
        </w:rPr>
      </w:pPr>
      <w:r w:rsidRPr="00897AA2">
        <w:rPr>
          <w:rFonts w:asciiTheme="minorHAnsi" w:hAnsiTheme="minorHAnsi"/>
          <w:szCs w:val="22"/>
        </w:rPr>
        <w:t xml:space="preserve">Kaugküttevõrk </w:t>
      </w:r>
      <w:proofErr w:type="spellStart"/>
      <w:r w:rsidRPr="00897AA2">
        <w:rPr>
          <w:rFonts w:asciiTheme="minorHAnsi" w:hAnsiTheme="minorHAnsi"/>
          <w:szCs w:val="22"/>
        </w:rPr>
        <w:t>dimensioneerida</w:t>
      </w:r>
      <w:proofErr w:type="spellEnd"/>
      <w:r w:rsidRPr="00897AA2">
        <w:rPr>
          <w:rFonts w:asciiTheme="minorHAnsi" w:hAnsiTheme="minorHAnsi"/>
          <w:szCs w:val="22"/>
        </w:rPr>
        <w:t xml:space="preserve"> vastavalt soojuskoormustele;</w:t>
      </w:r>
    </w:p>
    <w:p w14:paraId="79FBC673" w14:textId="61CCDA5B" w:rsidR="006A2676" w:rsidRPr="00897AA2" w:rsidRDefault="006A2676" w:rsidP="007B5F33">
      <w:pPr>
        <w:pStyle w:val="Kehatekst"/>
        <w:numPr>
          <w:ilvl w:val="0"/>
          <w:numId w:val="25"/>
        </w:numPr>
        <w:rPr>
          <w:rFonts w:asciiTheme="minorHAnsi" w:hAnsiTheme="minorHAnsi"/>
          <w:szCs w:val="22"/>
        </w:rPr>
      </w:pPr>
      <w:r w:rsidRPr="00897AA2">
        <w:rPr>
          <w:rFonts w:asciiTheme="minorHAnsi" w:hAnsiTheme="minorHAnsi"/>
          <w:szCs w:val="22"/>
        </w:rPr>
        <w:t xml:space="preserve">Lokaalsete soojavarustuse lahenduste puhul kasutada </w:t>
      </w:r>
      <w:r w:rsidR="00E517B0">
        <w:rPr>
          <w:rFonts w:asciiTheme="minorHAnsi" w:hAnsiTheme="minorHAnsi"/>
          <w:szCs w:val="22"/>
        </w:rPr>
        <w:t xml:space="preserve">eelistatult </w:t>
      </w:r>
      <w:r w:rsidRPr="00897AA2">
        <w:rPr>
          <w:rFonts w:asciiTheme="minorHAnsi" w:hAnsiTheme="minorHAnsi"/>
          <w:szCs w:val="22"/>
        </w:rPr>
        <w:t>energiasäästlikke ning keskkonda minimaalselt saastavaid süsteeme (maasoojuspump, õhk-vesi soojuspump, päikesepaneelid, puit jms). Keelatud on märkimisväärselt jääkaineid lendu paiskavad kütteliigid nagu näiteks raskeõlid ja kivisüsi</w:t>
      </w:r>
      <w:r w:rsidR="00260E02">
        <w:rPr>
          <w:rFonts w:asciiTheme="minorHAnsi" w:hAnsiTheme="minorHAnsi"/>
          <w:szCs w:val="22"/>
        </w:rPr>
        <w:t xml:space="preserve">. </w:t>
      </w:r>
      <w:r w:rsidR="00260E02">
        <w:t>Võimalusel eelistada taastuvaid soojusallikaid</w:t>
      </w:r>
      <w:r w:rsidRPr="00897AA2">
        <w:rPr>
          <w:rFonts w:asciiTheme="minorHAnsi" w:hAnsiTheme="minorHAnsi"/>
          <w:szCs w:val="22"/>
        </w:rPr>
        <w:t>;</w:t>
      </w:r>
    </w:p>
    <w:p w14:paraId="4AF913CD" w14:textId="071CEED8" w:rsidR="006A2676" w:rsidRPr="00897AA2" w:rsidRDefault="00CE5925" w:rsidP="007B5F33">
      <w:pPr>
        <w:pStyle w:val="Kehatekst"/>
        <w:numPr>
          <w:ilvl w:val="0"/>
          <w:numId w:val="25"/>
        </w:numPr>
        <w:rPr>
          <w:rFonts w:asciiTheme="minorHAnsi" w:hAnsiTheme="minorHAnsi"/>
          <w:szCs w:val="22"/>
        </w:rPr>
      </w:pPr>
      <w:r>
        <w:rPr>
          <w:szCs w:val="18"/>
        </w:rPr>
        <w:t xml:space="preserve">Tähelepanu </w:t>
      </w:r>
      <w:r w:rsidR="003E7883">
        <w:rPr>
          <w:szCs w:val="18"/>
        </w:rPr>
        <w:t xml:space="preserve">tuleb </w:t>
      </w:r>
      <w:r w:rsidR="00260E02">
        <w:rPr>
          <w:szCs w:val="18"/>
        </w:rPr>
        <w:t>pöörata hoonete energiatõhususele, lähtudes hoone energiatõhususe miinimumnõuetest</w:t>
      </w:r>
      <w:r w:rsidR="006A2676" w:rsidRPr="00897AA2">
        <w:rPr>
          <w:rFonts w:asciiTheme="minorHAnsi" w:hAnsiTheme="minorHAnsi"/>
          <w:szCs w:val="22"/>
        </w:rPr>
        <w:t>.</w:t>
      </w:r>
    </w:p>
    <w:bookmarkStart w:id="195" w:name="_Hlk32867144"/>
    <w:p w14:paraId="50797A36" w14:textId="1B4E6832" w:rsidR="006A2676" w:rsidRPr="00816F7D" w:rsidRDefault="006C09F2" w:rsidP="006A2676">
      <w:pPr>
        <w:pStyle w:val="Pealkiri3"/>
      </w:pPr>
      <w:r>
        <w:fldChar w:fldCharType="begin"/>
      </w:r>
      <w:r>
        <w:instrText xml:space="preserve"> HYPERLINK \l "_Toc22652924" </w:instrText>
      </w:r>
      <w:r>
        <w:fldChar w:fldCharType="separate"/>
      </w:r>
      <w:bookmarkStart w:id="196" w:name="_Toc85453283"/>
      <w:bookmarkStart w:id="197" w:name="_Toc27403667"/>
      <w:r w:rsidR="006A2676" w:rsidRPr="00816F7D">
        <w:rPr>
          <w:rStyle w:val="Hperlink"/>
          <w:sz w:val="20"/>
        </w:rPr>
        <w:t>Taastuvenerg</w:t>
      </w:r>
      <w:r w:rsidR="00603635">
        <w:rPr>
          <w:rStyle w:val="Hperlink"/>
          <w:sz w:val="20"/>
        </w:rPr>
        <w:t>eetika</w:t>
      </w:r>
      <w:bookmarkEnd w:id="196"/>
      <w:bookmarkEnd w:id="197"/>
      <w:r>
        <w:rPr>
          <w:rStyle w:val="Hperlink"/>
          <w:sz w:val="20"/>
        </w:rPr>
        <w:fldChar w:fldCharType="end"/>
      </w:r>
    </w:p>
    <w:bookmarkEnd w:id="195"/>
    <w:p w14:paraId="5F52422E" w14:textId="5DFA4F3E" w:rsidR="006A2676" w:rsidRPr="001A4B19" w:rsidRDefault="006A2676" w:rsidP="006A2676">
      <w:pPr>
        <w:spacing w:after="120"/>
        <w:rPr>
          <w:rFonts w:asciiTheme="minorHAnsi" w:hAnsiTheme="minorHAnsi"/>
          <w:szCs w:val="22"/>
        </w:rPr>
      </w:pPr>
      <w:r w:rsidRPr="00897AA2">
        <w:rPr>
          <w:rFonts w:asciiTheme="minorHAnsi" w:hAnsiTheme="minorHAnsi"/>
          <w:szCs w:val="22"/>
        </w:rPr>
        <w:t>Üleriigilise planeeringu „Eesti 2030+“ kohaselt on energeetikavaldkonna üheks peamiseks eesmärgiks vältida soovimatut mõju kliimale, saavutada taastuvenergia suurem osakaal energiavarustuses, tagada energiasäästlike meetmete rakendamine ja energiatootmise keskkonnamõju vähendamine. Senisest enam tuleb kasutada hajutatud energiatootmist, kus energiat toodetakse tarbimiskoha lähedal ning kohalikest</w:t>
      </w:r>
      <w:r>
        <w:rPr>
          <w:rFonts w:asciiTheme="minorHAnsi" w:hAnsiTheme="minorHAnsi"/>
          <w:szCs w:val="22"/>
        </w:rPr>
        <w:t xml:space="preserve"> ja taastuvatest</w:t>
      </w:r>
      <w:r w:rsidRPr="00897AA2">
        <w:rPr>
          <w:rFonts w:asciiTheme="minorHAnsi" w:hAnsiTheme="minorHAnsi"/>
          <w:szCs w:val="22"/>
        </w:rPr>
        <w:t xml:space="preserve"> energiaallikatest. Kasutusele tuleb võtta integreeritud energiatootmise lahendused, mis ühendavad mitu energiaallikat ning võimaldavad </w:t>
      </w:r>
      <w:r w:rsidRPr="001A4B19">
        <w:rPr>
          <w:rFonts w:asciiTheme="minorHAnsi" w:hAnsiTheme="minorHAnsi"/>
          <w:szCs w:val="22"/>
        </w:rPr>
        <w:t>soojuse ja elektri koostootmist.</w:t>
      </w:r>
    </w:p>
    <w:p w14:paraId="71C1D35F" w14:textId="207ADAE2" w:rsidR="006A2676" w:rsidRPr="003D2FAE" w:rsidRDefault="006A2676" w:rsidP="001A4D7A">
      <w:pPr>
        <w:spacing w:after="300"/>
        <w:rPr>
          <w:rFonts w:asciiTheme="minorHAnsi" w:hAnsiTheme="minorHAnsi"/>
          <w:szCs w:val="22"/>
        </w:rPr>
      </w:pPr>
      <w:r w:rsidRPr="001A4B19">
        <w:rPr>
          <w:rFonts w:asciiTheme="minorHAnsi" w:hAnsiTheme="minorHAnsi"/>
          <w:szCs w:val="22"/>
        </w:rPr>
        <w:t>Üldplaneeringuga nähakse ette</w:t>
      </w:r>
      <w:r w:rsidR="00882F5B">
        <w:rPr>
          <w:rFonts w:asciiTheme="minorHAnsi" w:hAnsiTheme="minorHAnsi"/>
          <w:szCs w:val="22"/>
        </w:rPr>
        <w:t xml:space="preserve"> tuule</w:t>
      </w:r>
      <w:r w:rsidR="00096FAB">
        <w:rPr>
          <w:rFonts w:asciiTheme="minorHAnsi" w:hAnsiTheme="minorHAnsi"/>
          <w:szCs w:val="22"/>
        </w:rPr>
        <w:t>energia</w:t>
      </w:r>
      <w:r w:rsidR="004146A9">
        <w:rPr>
          <w:rFonts w:asciiTheme="minorHAnsi" w:hAnsiTheme="minorHAnsi"/>
          <w:szCs w:val="22"/>
        </w:rPr>
        <w:t xml:space="preserve"> </w:t>
      </w:r>
      <w:r w:rsidRPr="001A4B19">
        <w:rPr>
          <w:rFonts w:asciiTheme="minorHAnsi" w:hAnsiTheme="minorHAnsi"/>
          <w:szCs w:val="22"/>
        </w:rPr>
        <w:t xml:space="preserve">tootmiseks </w:t>
      </w:r>
      <w:r w:rsidR="00603635">
        <w:rPr>
          <w:rFonts w:asciiTheme="minorHAnsi" w:hAnsiTheme="minorHAnsi"/>
          <w:szCs w:val="22"/>
        </w:rPr>
        <w:t xml:space="preserve">põhimõtteliselt sobivad </w:t>
      </w:r>
      <w:r w:rsidRPr="001A4B19">
        <w:rPr>
          <w:rFonts w:asciiTheme="minorHAnsi" w:hAnsiTheme="minorHAnsi"/>
          <w:szCs w:val="22"/>
        </w:rPr>
        <w:t>alad</w:t>
      </w:r>
      <w:r w:rsidR="00096FAB">
        <w:rPr>
          <w:rFonts w:asciiTheme="minorHAnsi" w:hAnsiTheme="minorHAnsi"/>
          <w:szCs w:val="22"/>
        </w:rPr>
        <w:t xml:space="preserve"> ning tingimused päikeseenergia arendamiseks</w:t>
      </w:r>
      <w:r w:rsidRPr="001A4B19">
        <w:rPr>
          <w:rFonts w:asciiTheme="minorHAnsi" w:hAnsiTheme="minorHAnsi"/>
          <w:szCs w:val="22"/>
        </w:rPr>
        <w:t xml:space="preserve">. </w:t>
      </w:r>
      <w:proofErr w:type="spellStart"/>
      <w:r w:rsidRPr="001A4B19">
        <w:rPr>
          <w:rFonts w:asciiTheme="minorHAnsi" w:hAnsiTheme="minorHAnsi"/>
          <w:szCs w:val="22"/>
        </w:rPr>
        <w:t>Hüdroenergia</w:t>
      </w:r>
      <w:proofErr w:type="spellEnd"/>
      <w:r w:rsidRPr="001A4B19">
        <w:rPr>
          <w:rFonts w:asciiTheme="minorHAnsi" w:hAnsiTheme="minorHAnsi"/>
          <w:szCs w:val="22"/>
        </w:rPr>
        <w:t xml:space="preserve"> tootmise potentsiaal on madal ning sellele </w:t>
      </w:r>
      <w:r w:rsidR="00882F5B">
        <w:rPr>
          <w:rFonts w:asciiTheme="minorHAnsi" w:hAnsiTheme="minorHAnsi"/>
          <w:szCs w:val="22"/>
        </w:rPr>
        <w:t xml:space="preserve">eraldiseisvaid </w:t>
      </w:r>
      <w:r w:rsidRPr="001A4B19">
        <w:rPr>
          <w:rFonts w:asciiTheme="minorHAnsi" w:hAnsiTheme="minorHAnsi"/>
          <w:szCs w:val="22"/>
        </w:rPr>
        <w:t>tingimusi</w:t>
      </w:r>
      <w:r w:rsidR="00882F5B">
        <w:rPr>
          <w:rFonts w:asciiTheme="minorHAnsi" w:hAnsiTheme="minorHAnsi"/>
          <w:szCs w:val="22"/>
        </w:rPr>
        <w:t xml:space="preserve"> </w:t>
      </w:r>
      <w:r>
        <w:rPr>
          <w:rFonts w:asciiTheme="minorHAnsi" w:hAnsiTheme="minorHAnsi"/>
          <w:szCs w:val="22"/>
        </w:rPr>
        <w:t>ei seata.</w:t>
      </w:r>
    </w:p>
    <w:p w14:paraId="54D9A170" w14:textId="5F7A198C" w:rsidR="006A2676" w:rsidRPr="00897AA2" w:rsidRDefault="004146A9" w:rsidP="006A2676">
      <w:pPr>
        <w:spacing w:after="120"/>
        <w:ind w:firstLine="142"/>
        <w:rPr>
          <w:rFonts w:asciiTheme="minorHAnsi" w:hAnsiTheme="minorHAnsi"/>
          <w:b/>
          <w:i/>
          <w:sz w:val="20"/>
        </w:rPr>
      </w:pPr>
      <w:bookmarkStart w:id="198" w:name="_Hlk32867153"/>
      <w:r w:rsidRPr="004146A9">
        <w:rPr>
          <w:rFonts w:asciiTheme="minorHAnsi" w:hAnsiTheme="minorHAnsi"/>
          <w:b/>
          <w:i/>
          <w:sz w:val="20"/>
        </w:rPr>
        <w:t>5</w:t>
      </w:r>
      <w:r w:rsidR="006A2676" w:rsidRPr="004146A9">
        <w:rPr>
          <w:rFonts w:asciiTheme="minorHAnsi" w:hAnsiTheme="minorHAnsi"/>
          <w:b/>
          <w:i/>
          <w:sz w:val="20"/>
        </w:rPr>
        <w:t xml:space="preserve">.2.8.1 </w:t>
      </w:r>
      <w:r w:rsidR="007878AF" w:rsidRPr="004146A9">
        <w:rPr>
          <w:rFonts w:asciiTheme="minorHAnsi" w:hAnsiTheme="minorHAnsi"/>
          <w:b/>
          <w:i/>
          <w:sz w:val="20"/>
        </w:rPr>
        <w:t>Tuuleenerg</w:t>
      </w:r>
      <w:r w:rsidR="007878AF">
        <w:rPr>
          <w:rFonts w:asciiTheme="minorHAnsi" w:hAnsiTheme="minorHAnsi"/>
          <w:b/>
          <w:i/>
          <w:sz w:val="20"/>
        </w:rPr>
        <w:t>eetika</w:t>
      </w:r>
    </w:p>
    <w:bookmarkEnd w:id="198"/>
    <w:p w14:paraId="3C1326F2" w14:textId="77777777" w:rsidR="006A2676" w:rsidRDefault="006A2676" w:rsidP="006A2676">
      <w:pPr>
        <w:spacing w:before="120" w:after="120"/>
        <w:rPr>
          <w:rFonts w:asciiTheme="minorHAnsi" w:hAnsiTheme="minorHAnsi"/>
        </w:rPr>
      </w:pPr>
      <w:r>
        <w:rPr>
          <w:rFonts w:asciiTheme="minorHAnsi" w:hAnsiTheme="minorHAnsi"/>
        </w:rPr>
        <w:t>Tuuleparkide ja üksiktuulikute rajamine ning</w:t>
      </w:r>
      <w:r w:rsidRPr="00693A08">
        <w:rPr>
          <w:rFonts w:asciiTheme="minorHAnsi" w:hAnsiTheme="minorHAnsi"/>
        </w:rPr>
        <w:t xml:space="preserve"> kasutuselevõtt aita</w:t>
      </w:r>
      <w:r>
        <w:rPr>
          <w:rFonts w:asciiTheme="minorHAnsi" w:hAnsiTheme="minorHAnsi"/>
        </w:rPr>
        <w:t>vad</w:t>
      </w:r>
      <w:r w:rsidRPr="00693A08">
        <w:rPr>
          <w:rFonts w:asciiTheme="minorHAnsi" w:hAnsiTheme="minorHAnsi"/>
        </w:rPr>
        <w:t xml:space="preserve"> suurendada taastuvenergiaallikate kasutuselevõtu osakaalu ja vähendada taastumatute energiaallikate kasutamist. </w:t>
      </w:r>
    </w:p>
    <w:p w14:paraId="45C9E2E9" w14:textId="0724251B" w:rsidR="006A2676" w:rsidRDefault="006A2676" w:rsidP="00BD5674">
      <w:pPr>
        <w:spacing w:after="120"/>
        <w:rPr>
          <w:rFonts w:asciiTheme="minorHAnsi" w:hAnsiTheme="minorHAnsi"/>
        </w:rPr>
      </w:pPr>
      <w:r w:rsidRPr="00B17017">
        <w:rPr>
          <w:rFonts w:asciiTheme="minorHAnsi" w:hAnsiTheme="minorHAnsi"/>
        </w:rPr>
        <w:t xml:space="preserve">Üldplaneeringuga käsitletakse </w:t>
      </w:r>
      <w:r w:rsidR="003205B8" w:rsidRPr="00B17017">
        <w:rPr>
          <w:rFonts w:asciiTheme="minorHAnsi" w:hAnsiTheme="minorHAnsi"/>
        </w:rPr>
        <w:t>tuuleparkide</w:t>
      </w:r>
      <w:r w:rsidR="003205B8" w:rsidRPr="00B17017">
        <w:rPr>
          <w:rStyle w:val="Allmrkuseviide"/>
        </w:rPr>
        <w:footnoteReference w:id="41"/>
      </w:r>
      <w:r w:rsidR="003205B8" w:rsidRPr="00B17017">
        <w:rPr>
          <w:rFonts w:asciiTheme="minorHAnsi" w:hAnsiTheme="minorHAnsi"/>
        </w:rPr>
        <w:t xml:space="preserve"> kavandamist. </w:t>
      </w:r>
      <w:r w:rsidR="002B5380">
        <w:rPr>
          <w:rFonts w:asciiTheme="minorHAnsi" w:hAnsiTheme="minorHAnsi"/>
        </w:rPr>
        <w:t>Viru-Nigula valla territooriumile on elektrituulikuid ja tuuleparke võimalik rajada pärast tuuleenergeetikale avatavate riigikaitseliste kompensatsioonimeetmete rakendumist, mis eeldatavalt toimub 2024. a lõpuks.</w:t>
      </w:r>
    </w:p>
    <w:p w14:paraId="2D490B88" w14:textId="7B4C2074" w:rsidR="003F2564" w:rsidRPr="004146A9" w:rsidRDefault="003F2564" w:rsidP="004F28E6">
      <w:pPr>
        <w:spacing w:after="240"/>
        <w:rPr>
          <w:rFonts w:asciiTheme="minorHAnsi" w:eastAsia="Calibri" w:hAnsiTheme="minorHAnsi"/>
        </w:rPr>
      </w:pPr>
      <w:r>
        <w:rPr>
          <w:rFonts w:asciiTheme="minorHAnsi" w:hAnsiTheme="minorHAnsi"/>
        </w:rPr>
        <w:lastRenderedPageBreak/>
        <w:t>Käesoleva üldplaneeringuga väiketuulikutele</w:t>
      </w:r>
      <w:r w:rsidR="00740296">
        <w:rPr>
          <w:rStyle w:val="Allmrkuseviide"/>
        </w:rPr>
        <w:footnoteReference w:id="42"/>
      </w:r>
      <w:r>
        <w:rPr>
          <w:rFonts w:asciiTheme="minorHAnsi" w:hAnsiTheme="minorHAnsi"/>
        </w:rPr>
        <w:t xml:space="preserve"> tingimusi ei seata. Väiketuulikute kavandamine toimub omavalitsuse üksikotsuste </w:t>
      </w:r>
      <w:r w:rsidR="00224AAA">
        <w:rPr>
          <w:rFonts w:asciiTheme="minorHAnsi" w:hAnsiTheme="minorHAnsi"/>
        </w:rPr>
        <w:t xml:space="preserve">(projekteerimistingimused vms) </w:t>
      </w:r>
      <w:r>
        <w:rPr>
          <w:rFonts w:asciiTheme="minorHAnsi" w:hAnsiTheme="minorHAnsi"/>
        </w:rPr>
        <w:t xml:space="preserve">alusel. </w:t>
      </w:r>
    </w:p>
    <w:p w14:paraId="6345EF67" w14:textId="691AD1C7" w:rsidR="00E152A7" w:rsidRPr="00E63571" w:rsidRDefault="006A1529" w:rsidP="006A2676">
      <w:pPr>
        <w:spacing w:before="120" w:after="120"/>
        <w:rPr>
          <w:rFonts w:asciiTheme="minorHAnsi" w:eastAsia="Calibri" w:hAnsiTheme="minorHAnsi"/>
          <w:u w:val="single"/>
        </w:rPr>
      </w:pPr>
      <w:r>
        <w:rPr>
          <w:rFonts w:asciiTheme="minorHAnsi" w:hAnsiTheme="minorHAnsi"/>
          <w:b/>
          <w:color w:val="7F7F7F" w:themeColor="text1" w:themeTint="80"/>
          <w:sz w:val="20"/>
          <w:szCs w:val="22"/>
        </w:rPr>
        <w:t>TUULE</w:t>
      </w:r>
      <w:r w:rsidR="00B663F7">
        <w:rPr>
          <w:rFonts w:asciiTheme="minorHAnsi" w:hAnsiTheme="minorHAnsi"/>
          <w:b/>
          <w:color w:val="7F7F7F" w:themeColor="text1" w:themeTint="80"/>
          <w:sz w:val="20"/>
          <w:szCs w:val="22"/>
        </w:rPr>
        <w:t>ENERGIA TOOTMISEKS VÄLISTATUD ALAD</w:t>
      </w:r>
    </w:p>
    <w:p w14:paraId="6C4C0191" w14:textId="4B1286AD" w:rsidR="003D37FF" w:rsidRPr="004146A9" w:rsidRDefault="003D37FF" w:rsidP="007B5F33">
      <w:pPr>
        <w:pStyle w:val="Loendilik"/>
        <w:numPr>
          <w:ilvl w:val="0"/>
          <w:numId w:val="46"/>
        </w:numPr>
        <w:spacing w:before="20" w:after="120"/>
        <w:ind w:left="714" w:hanging="357"/>
        <w:contextualSpacing w:val="0"/>
        <w:jc w:val="both"/>
        <w:rPr>
          <w:rFonts w:asciiTheme="minorHAnsi" w:eastAsia="Calibri" w:hAnsiTheme="minorHAnsi"/>
        </w:rPr>
      </w:pPr>
      <w:bookmarkStart w:id="199" w:name="_Hlk40275793"/>
      <w:r w:rsidRPr="004146A9">
        <w:rPr>
          <w:rFonts w:asciiTheme="minorHAnsi" w:eastAsia="Calibri" w:hAnsiTheme="minorHAnsi"/>
        </w:rPr>
        <w:t xml:space="preserve">Elu- või ühiskondlikule hoonele lähemal kui </w:t>
      </w:r>
      <w:r>
        <w:rPr>
          <w:rFonts w:asciiTheme="minorHAnsi" w:eastAsia="Calibri" w:hAnsiTheme="minorHAnsi"/>
        </w:rPr>
        <w:t>5</w:t>
      </w:r>
      <w:r w:rsidRPr="004146A9">
        <w:rPr>
          <w:rFonts w:asciiTheme="minorHAnsi" w:eastAsia="Calibri" w:hAnsiTheme="minorHAnsi"/>
        </w:rPr>
        <w:t>0</w:t>
      </w:r>
      <w:r w:rsidR="00461A10">
        <w:rPr>
          <w:rFonts w:asciiTheme="minorHAnsi" w:eastAsia="Calibri" w:hAnsiTheme="minorHAnsi"/>
        </w:rPr>
        <w:t>0</w:t>
      </w:r>
      <w:r>
        <w:rPr>
          <w:rFonts w:asciiTheme="minorHAnsi" w:eastAsia="Calibri" w:hAnsiTheme="minorHAnsi"/>
        </w:rPr>
        <w:t xml:space="preserve"> </w:t>
      </w:r>
      <w:r w:rsidRPr="004146A9">
        <w:rPr>
          <w:rFonts w:asciiTheme="minorHAnsi" w:eastAsia="Calibri" w:hAnsiTheme="minorHAnsi"/>
        </w:rPr>
        <w:t xml:space="preserve">m; </w:t>
      </w:r>
    </w:p>
    <w:bookmarkEnd w:id="199"/>
    <w:p w14:paraId="1EBF2EF8" w14:textId="4E08F258" w:rsidR="003D37FF" w:rsidRDefault="003D37FF" w:rsidP="007B5F33">
      <w:pPr>
        <w:pStyle w:val="Loendilik"/>
        <w:numPr>
          <w:ilvl w:val="0"/>
          <w:numId w:val="46"/>
        </w:numPr>
        <w:spacing w:before="20" w:after="120"/>
        <w:ind w:left="714" w:hanging="357"/>
        <w:contextualSpacing w:val="0"/>
        <w:jc w:val="both"/>
        <w:rPr>
          <w:rFonts w:asciiTheme="minorHAnsi" w:eastAsia="Calibri" w:hAnsiTheme="minorHAnsi"/>
        </w:rPr>
      </w:pPr>
      <w:r w:rsidRPr="004146A9">
        <w:rPr>
          <w:rFonts w:asciiTheme="minorHAnsi" w:eastAsia="Calibri" w:hAnsiTheme="minorHAnsi"/>
        </w:rPr>
        <w:t>Kaitse- ja hoiualad, Natura 2000 võrgustiku loodus- ja linnualad</w:t>
      </w:r>
      <w:r>
        <w:rPr>
          <w:rFonts w:asciiTheme="minorHAnsi" w:eastAsia="Calibri" w:hAnsiTheme="minorHAnsi"/>
        </w:rPr>
        <w:t xml:space="preserve"> ja nende puhvervööndid. Looduskaitsealade puhvervööndi ulatus on üldjuhul 100 m. Letipea maastikukaitseala, Toolse linnu- ja loodusala ning Kunda jõe hoiuala tiigilendlase (kes on ala üheks kaitse-eesmärgiks) elupaigaga kattuvas osas on puhvervööndi ulatus 600 m;</w:t>
      </w:r>
    </w:p>
    <w:p w14:paraId="4846038B" w14:textId="28D10385" w:rsidR="003D37FF" w:rsidRDefault="003D37FF" w:rsidP="007B5F33">
      <w:pPr>
        <w:pStyle w:val="Loendilik"/>
        <w:numPr>
          <w:ilvl w:val="0"/>
          <w:numId w:val="46"/>
        </w:numPr>
        <w:spacing w:before="20" w:after="120"/>
        <w:ind w:left="714" w:hanging="357"/>
        <w:contextualSpacing w:val="0"/>
        <w:jc w:val="both"/>
        <w:rPr>
          <w:rFonts w:asciiTheme="minorHAnsi" w:eastAsia="Calibri" w:hAnsiTheme="minorHAnsi"/>
        </w:rPr>
      </w:pPr>
      <w:r>
        <w:rPr>
          <w:rFonts w:asciiTheme="minorHAnsi" w:eastAsia="Calibri" w:hAnsiTheme="minorHAnsi"/>
        </w:rPr>
        <w:t>Projekteeritavast kaitsealast, hoiualast, püsielupaigast, mille kaitse-eesmärgiks on linnuliikide kaitse, 600</w:t>
      </w:r>
      <w:r w:rsidR="006006D4">
        <w:rPr>
          <w:rFonts w:asciiTheme="minorHAnsi" w:eastAsia="Calibri" w:hAnsiTheme="minorHAnsi"/>
        </w:rPr>
        <w:t xml:space="preserve"> </w:t>
      </w:r>
      <w:r>
        <w:rPr>
          <w:rFonts w:asciiTheme="minorHAnsi" w:eastAsia="Calibri" w:hAnsiTheme="minorHAnsi"/>
        </w:rPr>
        <w:t>m ulatuses;</w:t>
      </w:r>
    </w:p>
    <w:p w14:paraId="3A810D74" w14:textId="77777777" w:rsidR="003D37FF" w:rsidRDefault="003D37FF" w:rsidP="007B5F33">
      <w:pPr>
        <w:pStyle w:val="Loendilik"/>
        <w:numPr>
          <w:ilvl w:val="0"/>
          <w:numId w:val="46"/>
        </w:numPr>
        <w:spacing w:before="20" w:after="0"/>
        <w:ind w:left="714" w:hanging="357"/>
        <w:contextualSpacing w:val="0"/>
        <w:jc w:val="both"/>
        <w:rPr>
          <w:rFonts w:asciiTheme="minorHAnsi" w:eastAsia="Calibri" w:hAnsiTheme="minorHAnsi" w:cstheme="minorHAnsi"/>
        </w:rPr>
      </w:pPr>
      <w:r>
        <w:rPr>
          <w:rFonts w:asciiTheme="minorHAnsi" w:eastAsia="Calibri" w:hAnsiTheme="minorHAnsi" w:cstheme="minorHAnsi"/>
        </w:rPr>
        <w:t>Kaitsealuste liikide elupaigad, sh:</w:t>
      </w:r>
    </w:p>
    <w:p w14:paraId="03EDEB65" w14:textId="33F1EA9B" w:rsidR="003D37FF" w:rsidRPr="006A393E"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sidRPr="00F23FCD">
        <w:rPr>
          <w:rFonts w:asciiTheme="minorHAnsi" w:hAnsiTheme="minorHAnsi" w:cstheme="minorHAnsi"/>
        </w:rPr>
        <w:t xml:space="preserve">Merikotka </w:t>
      </w:r>
      <w:r>
        <w:rPr>
          <w:rFonts w:asciiTheme="minorHAnsi" w:hAnsiTheme="minorHAnsi" w:cstheme="minorHAnsi"/>
        </w:rPr>
        <w:t>või</w:t>
      </w:r>
      <w:r w:rsidRPr="00F23FCD">
        <w:rPr>
          <w:rFonts w:asciiTheme="minorHAnsi" w:hAnsiTheme="minorHAnsi" w:cstheme="minorHAnsi"/>
        </w:rPr>
        <w:t xml:space="preserve"> väike-konnakotka </w:t>
      </w:r>
      <w:r w:rsidR="00614911">
        <w:rPr>
          <w:rFonts w:asciiTheme="minorHAnsi" w:hAnsiTheme="minorHAnsi" w:cstheme="minorHAnsi"/>
        </w:rPr>
        <w:t xml:space="preserve">püsielupaigast või </w:t>
      </w:r>
      <w:r w:rsidR="00FC4797">
        <w:rPr>
          <w:rFonts w:asciiTheme="minorHAnsi" w:hAnsiTheme="minorHAnsi" w:cstheme="minorHAnsi"/>
        </w:rPr>
        <w:t>kaits</w:t>
      </w:r>
      <w:r w:rsidR="00614911">
        <w:rPr>
          <w:rFonts w:asciiTheme="minorHAnsi" w:hAnsiTheme="minorHAnsi" w:cstheme="minorHAnsi"/>
        </w:rPr>
        <w:t>taval alal</w:t>
      </w:r>
      <w:r w:rsidR="00FC4797">
        <w:rPr>
          <w:rFonts w:asciiTheme="minorHAnsi" w:hAnsiTheme="minorHAnsi" w:cstheme="minorHAnsi"/>
        </w:rPr>
        <w:t xml:space="preserve"> asuvast </w:t>
      </w:r>
      <w:r w:rsidRPr="00F23FCD">
        <w:rPr>
          <w:rFonts w:asciiTheme="minorHAnsi" w:hAnsiTheme="minorHAnsi" w:cstheme="minorHAnsi"/>
        </w:rPr>
        <w:t>elupaiga</w:t>
      </w:r>
      <w:r>
        <w:rPr>
          <w:rFonts w:asciiTheme="minorHAnsi" w:hAnsiTheme="minorHAnsi" w:cstheme="minorHAnsi"/>
        </w:rPr>
        <w:t xml:space="preserve">st </w:t>
      </w:r>
      <w:r w:rsidRPr="00F23FCD">
        <w:rPr>
          <w:rFonts w:asciiTheme="minorHAnsi" w:hAnsiTheme="minorHAnsi" w:cstheme="minorHAnsi"/>
        </w:rPr>
        <w:t>2000 m</w:t>
      </w:r>
      <w:r>
        <w:rPr>
          <w:rFonts w:asciiTheme="minorHAnsi" w:hAnsiTheme="minorHAnsi" w:cstheme="minorHAnsi"/>
        </w:rPr>
        <w:t xml:space="preserve"> ulatuses;</w:t>
      </w:r>
    </w:p>
    <w:p w14:paraId="596C2368" w14:textId="18C4968D" w:rsidR="003D37FF" w:rsidRPr="00DA6BF6"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sidRPr="00F23FCD">
        <w:rPr>
          <w:rFonts w:asciiTheme="minorHAnsi" w:hAnsiTheme="minorHAnsi" w:cstheme="minorHAnsi"/>
        </w:rPr>
        <w:t xml:space="preserve">Rabapüü </w:t>
      </w:r>
      <w:r w:rsidR="00614911">
        <w:rPr>
          <w:rFonts w:asciiTheme="minorHAnsi" w:hAnsiTheme="minorHAnsi" w:cstheme="minorHAnsi"/>
        </w:rPr>
        <w:t xml:space="preserve">püsielupaigast, kaitsealast kui liik on kaitse-eesmärgiks või muul kaitstaval alal asuvast </w:t>
      </w:r>
      <w:r w:rsidRPr="00F23FCD">
        <w:rPr>
          <w:rFonts w:asciiTheme="minorHAnsi" w:hAnsiTheme="minorHAnsi" w:cstheme="minorHAnsi"/>
        </w:rPr>
        <w:t>elupaiga</w:t>
      </w:r>
      <w:r>
        <w:rPr>
          <w:rFonts w:asciiTheme="minorHAnsi" w:hAnsiTheme="minorHAnsi" w:cstheme="minorHAnsi"/>
        </w:rPr>
        <w:t>st</w:t>
      </w:r>
      <w:r w:rsidRPr="00F23FCD">
        <w:rPr>
          <w:rFonts w:asciiTheme="minorHAnsi" w:hAnsiTheme="minorHAnsi" w:cstheme="minorHAnsi"/>
        </w:rPr>
        <w:t xml:space="preserve"> 1000 m</w:t>
      </w:r>
      <w:r>
        <w:rPr>
          <w:rFonts w:asciiTheme="minorHAnsi" w:hAnsiTheme="minorHAnsi" w:cstheme="minorHAnsi"/>
        </w:rPr>
        <w:t xml:space="preserve"> ulatuses;</w:t>
      </w:r>
    </w:p>
    <w:p w14:paraId="249742F2" w14:textId="272BB188" w:rsid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Metsise püsielupaigast, kaitsealal asuvast elupaigast või mängualast 1000 m ulatuses;</w:t>
      </w:r>
    </w:p>
    <w:p w14:paraId="59F0028C" w14:textId="1935E53F" w:rsid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Kanakulli püsielupaigast või kaitsealal asuvast elupaigast 1000 m ulatuses;</w:t>
      </w:r>
    </w:p>
    <w:p w14:paraId="679E9D62" w14:textId="3692D449" w:rsid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Põldtsiitsitaja kaitsealal asuvast elupaigast 600 m ulatuses;</w:t>
      </w:r>
    </w:p>
    <w:p w14:paraId="4B08A15A" w14:textId="03D7BD8A" w:rsid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Valgeselg-kirjurähni kaitsealal asuvast elupaigast 600 m ulatuses;</w:t>
      </w:r>
    </w:p>
    <w:p w14:paraId="2522D0FD" w14:textId="7F760641" w:rsid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Hüübi kaitsealal asuvast elupaigast 600 m ulatuses;</w:t>
      </w:r>
    </w:p>
    <w:p w14:paraId="43B844D7" w14:textId="6615862C" w:rsid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Sarvikpüti kaitsealal asuvast elupaigast 600 m ulatuses;</w:t>
      </w:r>
    </w:p>
    <w:p w14:paraId="0F35B829" w14:textId="628E08A7" w:rsid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Kõikide nahkhiirte kaitsealal asuvatest elupaikadest 600 m ulatuses;</w:t>
      </w:r>
    </w:p>
    <w:p w14:paraId="1AE6BE62" w14:textId="62C200DE" w:rsid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 xml:space="preserve">Hiireviu </w:t>
      </w:r>
      <w:r w:rsidR="00614911">
        <w:rPr>
          <w:rFonts w:asciiTheme="minorHAnsi" w:eastAsia="Calibri" w:hAnsiTheme="minorHAnsi" w:cstheme="minorHAnsi"/>
        </w:rPr>
        <w:t xml:space="preserve">või </w:t>
      </w:r>
      <w:r>
        <w:rPr>
          <w:rFonts w:asciiTheme="minorHAnsi" w:eastAsia="Calibri" w:hAnsiTheme="minorHAnsi" w:cstheme="minorHAnsi"/>
        </w:rPr>
        <w:t>herilasviu kaitsealal asuvast elupaigast 1000 m ulatuses;</w:t>
      </w:r>
    </w:p>
    <w:p w14:paraId="79A4DA4B" w14:textId="50D6D148" w:rsidR="003D37FF" w:rsidRPr="003D37FF" w:rsidRDefault="003D37FF" w:rsidP="007B5F33">
      <w:pPr>
        <w:pStyle w:val="Loendilik"/>
        <w:numPr>
          <w:ilvl w:val="1"/>
          <w:numId w:val="46"/>
        </w:numPr>
        <w:spacing w:before="20" w:after="120"/>
        <w:contextualSpacing w:val="0"/>
        <w:jc w:val="both"/>
        <w:rPr>
          <w:rFonts w:asciiTheme="minorHAnsi" w:eastAsia="Calibri" w:hAnsiTheme="minorHAnsi" w:cstheme="minorHAnsi"/>
        </w:rPr>
      </w:pPr>
      <w:r>
        <w:rPr>
          <w:rFonts w:asciiTheme="minorHAnsi" w:eastAsia="Calibri" w:hAnsiTheme="minorHAnsi" w:cstheme="minorHAnsi"/>
        </w:rPr>
        <w:t>I või II kaitsekategooria taime</w:t>
      </w:r>
      <w:r w:rsidR="00C81A72">
        <w:rPr>
          <w:rFonts w:asciiTheme="minorHAnsi" w:eastAsia="Calibri" w:hAnsiTheme="minorHAnsi" w:cstheme="minorHAnsi"/>
        </w:rPr>
        <w:t>-, seene- ja sambliku</w:t>
      </w:r>
      <w:r>
        <w:rPr>
          <w:rFonts w:asciiTheme="minorHAnsi" w:eastAsia="Calibri" w:hAnsiTheme="minorHAnsi" w:cstheme="minorHAnsi"/>
        </w:rPr>
        <w:t>lii</w:t>
      </w:r>
      <w:r w:rsidR="00C81A72">
        <w:rPr>
          <w:rFonts w:asciiTheme="minorHAnsi" w:eastAsia="Calibri" w:hAnsiTheme="minorHAnsi" w:cstheme="minorHAnsi"/>
        </w:rPr>
        <w:t>kide</w:t>
      </w:r>
      <w:r>
        <w:rPr>
          <w:rFonts w:asciiTheme="minorHAnsi" w:eastAsia="Calibri" w:hAnsiTheme="minorHAnsi" w:cstheme="minorHAnsi"/>
        </w:rPr>
        <w:t xml:space="preserve"> pindalaline </w:t>
      </w:r>
      <w:r w:rsidR="00C81A72">
        <w:rPr>
          <w:rFonts w:asciiTheme="minorHAnsi" w:eastAsia="Calibri" w:hAnsiTheme="minorHAnsi" w:cstheme="minorHAnsi"/>
        </w:rPr>
        <w:t>kasvukoht</w:t>
      </w:r>
      <w:r>
        <w:rPr>
          <w:rFonts w:asciiTheme="minorHAnsi" w:eastAsia="Calibri" w:hAnsiTheme="minorHAnsi" w:cstheme="minorHAnsi"/>
        </w:rPr>
        <w:t>;</w:t>
      </w:r>
    </w:p>
    <w:p w14:paraId="3140A222" w14:textId="0620F14B" w:rsidR="00A84750" w:rsidRPr="004146A9" w:rsidRDefault="004B4509" w:rsidP="007B5F33">
      <w:pPr>
        <w:pStyle w:val="Loendilik"/>
        <w:numPr>
          <w:ilvl w:val="0"/>
          <w:numId w:val="46"/>
        </w:numPr>
        <w:spacing w:before="20" w:after="120"/>
        <w:ind w:left="714" w:hanging="357"/>
        <w:contextualSpacing w:val="0"/>
        <w:jc w:val="both"/>
        <w:rPr>
          <w:rFonts w:asciiTheme="minorHAnsi" w:eastAsia="Calibri" w:hAnsiTheme="minorHAnsi"/>
        </w:rPr>
      </w:pPr>
      <w:r w:rsidRPr="004146A9">
        <w:rPr>
          <w:rFonts w:asciiTheme="minorHAnsi" w:eastAsia="Calibri" w:hAnsiTheme="minorHAnsi"/>
        </w:rPr>
        <w:t>P</w:t>
      </w:r>
      <w:r w:rsidR="000F52D6" w:rsidRPr="004146A9">
        <w:rPr>
          <w:rFonts w:asciiTheme="minorHAnsi" w:eastAsia="Calibri" w:hAnsiTheme="minorHAnsi"/>
        </w:rPr>
        <w:t xml:space="preserve">uhke ja loodusliku juhtotstarbega </w:t>
      </w:r>
      <w:r w:rsidR="00A84750" w:rsidRPr="004146A9">
        <w:rPr>
          <w:rFonts w:asciiTheme="minorHAnsi" w:eastAsia="Calibri" w:hAnsiTheme="minorHAnsi"/>
        </w:rPr>
        <w:t>maa-ala</w:t>
      </w:r>
      <w:r w:rsidRPr="004146A9">
        <w:rPr>
          <w:rFonts w:asciiTheme="minorHAnsi" w:eastAsia="Calibri" w:hAnsiTheme="minorHAnsi"/>
        </w:rPr>
        <w:t xml:space="preserve">le lähemal kui </w:t>
      </w:r>
      <w:r w:rsidR="00A84750" w:rsidRPr="004146A9">
        <w:rPr>
          <w:rFonts w:asciiTheme="minorHAnsi" w:eastAsia="Calibri" w:hAnsiTheme="minorHAnsi"/>
        </w:rPr>
        <w:t>1000</w:t>
      </w:r>
      <w:r w:rsidR="00A6563F">
        <w:rPr>
          <w:rFonts w:asciiTheme="minorHAnsi" w:eastAsia="Calibri" w:hAnsiTheme="minorHAnsi"/>
        </w:rPr>
        <w:t xml:space="preserve"> </w:t>
      </w:r>
      <w:r w:rsidR="00A84750" w:rsidRPr="004146A9">
        <w:rPr>
          <w:rFonts w:asciiTheme="minorHAnsi" w:eastAsia="Calibri" w:hAnsiTheme="minorHAnsi"/>
        </w:rPr>
        <w:t>m;</w:t>
      </w:r>
    </w:p>
    <w:p w14:paraId="45C7BC74" w14:textId="38D58870" w:rsidR="00A84750" w:rsidRPr="004146A9" w:rsidRDefault="00A84750" w:rsidP="007B5F33">
      <w:pPr>
        <w:pStyle w:val="Loendilik"/>
        <w:numPr>
          <w:ilvl w:val="0"/>
          <w:numId w:val="46"/>
        </w:numPr>
        <w:spacing w:before="20" w:after="120"/>
        <w:ind w:left="714" w:hanging="357"/>
        <w:contextualSpacing w:val="0"/>
        <w:jc w:val="both"/>
        <w:rPr>
          <w:rFonts w:asciiTheme="minorHAnsi" w:eastAsia="Calibri" w:hAnsiTheme="minorHAnsi"/>
        </w:rPr>
      </w:pPr>
      <w:r w:rsidRPr="004146A9">
        <w:rPr>
          <w:rFonts w:asciiTheme="minorHAnsi" w:eastAsia="Calibri" w:hAnsiTheme="minorHAnsi"/>
        </w:rPr>
        <w:t xml:space="preserve">Kalmistu </w:t>
      </w:r>
      <w:r w:rsidR="000F52D6" w:rsidRPr="004146A9">
        <w:rPr>
          <w:rFonts w:asciiTheme="minorHAnsi" w:eastAsia="Calibri" w:hAnsiTheme="minorHAnsi"/>
        </w:rPr>
        <w:t xml:space="preserve">juhtotstarbega </w:t>
      </w:r>
      <w:r w:rsidRPr="004146A9">
        <w:rPr>
          <w:rFonts w:asciiTheme="minorHAnsi" w:eastAsia="Calibri" w:hAnsiTheme="minorHAnsi"/>
        </w:rPr>
        <w:t>maa-</w:t>
      </w:r>
      <w:r w:rsidR="004B4509" w:rsidRPr="004146A9">
        <w:rPr>
          <w:rFonts w:asciiTheme="minorHAnsi" w:eastAsia="Calibri" w:hAnsiTheme="minorHAnsi"/>
        </w:rPr>
        <w:t>alale lähemal kui</w:t>
      </w:r>
      <w:r w:rsidRPr="004146A9">
        <w:rPr>
          <w:rFonts w:asciiTheme="minorHAnsi" w:eastAsia="Calibri" w:hAnsiTheme="minorHAnsi"/>
        </w:rPr>
        <w:t xml:space="preserve"> 1000</w:t>
      </w:r>
      <w:r w:rsidR="00A6563F">
        <w:rPr>
          <w:rFonts w:asciiTheme="minorHAnsi" w:eastAsia="Calibri" w:hAnsiTheme="minorHAnsi"/>
        </w:rPr>
        <w:t xml:space="preserve"> </w:t>
      </w:r>
      <w:r w:rsidRPr="004146A9">
        <w:rPr>
          <w:rFonts w:asciiTheme="minorHAnsi" w:eastAsia="Calibri" w:hAnsiTheme="minorHAnsi"/>
        </w:rPr>
        <w:t>m;</w:t>
      </w:r>
    </w:p>
    <w:p w14:paraId="185E766A" w14:textId="1298E0A6" w:rsidR="00A84750" w:rsidRPr="004146A9" w:rsidRDefault="00EF15F4" w:rsidP="007B5F33">
      <w:pPr>
        <w:pStyle w:val="Loendilik"/>
        <w:numPr>
          <w:ilvl w:val="0"/>
          <w:numId w:val="46"/>
        </w:numPr>
        <w:spacing w:before="20" w:after="120"/>
        <w:ind w:left="714" w:hanging="357"/>
        <w:contextualSpacing w:val="0"/>
        <w:jc w:val="both"/>
        <w:rPr>
          <w:rFonts w:asciiTheme="minorHAnsi" w:eastAsia="Calibri" w:hAnsiTheme="minorHAnsi"/>
        </w:rPr>
      </w:pPr>
      <w:r>
        <w:rPr>
          <w:rFonts w:asciiTheme="minorHAnsi" w:eastAsia="Calibri" w:hAnsiTheme="minorHAnsi"/>
        </w:rPr>
        <w:t>Riigiteele</w:t>
      </w:r>
      <w:r w:rsidR="004B4509" w:rsidRPr="004146A9">
        <w:rPr>
          <w:rFonts w:asciiTheme="minorHAnsi" w:eastAsia="Calibri" w:hAnsiTheme="minorHAnsi"/>
        </w:rPr>
        <w:t xml:space="preserve"> lähemal kui</w:t>
      </w:r>
      <w:r w:rsidR="00A84750" w:rsidRPr="004146A9">
        <w:rPr>
          <w:rFonts w:asciiTheme="minorHAnsi" w:eastAsia="Calibri" w:hAnsiTheme="minorHAnsi"/>
        </w:rPr>
        <w:t xml:space="preserve"> 300</w:t>
      </w:r>
      <w:r w:rsidR="00A6563F">
        <w:rPr>
          <w:rFonts w:asciiTheme="minorHAnsi" w:eastAsia="Calibri" w:hAnsiTheme="minorHAnsi"/>
        </w:rPr>
        <w:t xml:space="preserve"> </w:t>
      </w:r>
      <w:r w:rsidR="00A84750" w:rsidRPr="004146A9">
        <w:rPr>
          <w:rFonts w:asciiTheme="minorHAnsi" w:eastAsia="Calibri" w:hAnsiTheme="minorHAnsi"/>
        </w:rPr>
        <w:t>m;</w:t>
      </w:r>
    </w:p>
    <w:p w14:paraId="0D7AD3A7" w14:textId="7400E3A9" w:rsidR="00A84750" w:rsidRDefault="00EF15F4" w:rsidP="00972402">
      <w:pPr>
        <w:pStyle w:val="Loendilik"/>
        <w:numPr>
          <w:ilvl w:val="0"/>
          <w:numId w:val="46"/>
        </w:numPr>
        <w:spacing w:before="20" w:after="240"/>
        <w:ind w:left="714" w:hanging="357"/>
        <w:contextualSpacing w:val="0"/>
        <w:jc w:val="both"/>
        <w:rPr>
          <w:rFonts w:asciiTheme="minorHAnsi" w:eastAsia="Calibri" w:hAnsiTheme="minorHAnsi"/>
        </w:rPr>
      </w:pPr>
      <w:r>
        <w:rPr>
          <w:rFonts w:asciiTheme="minorHAnsi" w:eastAsia="Calibri" w:hAnsiTheme="minorHAnsi"/>
        </w:rPr>
        <w:t>K</w:t>
      </w:r>
      <w:r w:rsidR="000F52D6" w:rsidRPr="004146A9">
        <w:rPr>
          <w:rFonts w:asciiTheme="minorHAnsi" w:eastAsia="Calibri" w:hAnsiTheme="minorHAnsi"/>
        </w:rPr>
        <w:t>õrgepingeliini</w:t>
      </w:r>
      <w:r w:rsidR="004B4509" w:rsidRPr="004146A9">
        <w:rPr>
          <w:rFonts w:asciiTheme="minorHAnsi" w:eastAsia="Calibri" w:hAnsiTheme="minorHAnsi"/>
        </w:rPr>
        <w:t>le</w:t>
      </w:r>
      <w:r w:rsidR="000F52D6" w:rsidRPr="004146A9">
        <w:rPr>
          <w:rFonts w:asciiTheme="minorHAnsi" w:eastAsia="Calibri" w:hAnsiTheme="minorHAnsi"/>
        </w:rPr>
        <w:t xml:space="preserve"> </w:t>
      </w:r>
      <w:r w:rsidR="004B4509" w:rsidRPr="004146A9">
        <w:rPr>
          <w:rFonts w:asciiTheme="minorHAnsi" w:eastAsia="Calibri" w:hAnsiTheme="minorHAnsi"/>
        </w:rPr>
        <w:t xml:space="preserve">lähemal kui </w:t>
      </w:r>
      <w:r w:rsidR="00A84750" w:rsidRPr="004146A9">
        <w:rPr>
          <w:rFonts w:asciiTheme="minorHAnsi" w:eastAsia="Calibri" w:hAnsiTheme="minorHAnsi"/>
        </w:rPr>
        <w:t>300</w:t>
      </w:r>
      <w:r w:rsidR="00A6563F">
        <w:rPr>
          <w:rFonts w:asciiTheme="minorHAnsi" w:eastAsia="Calibri" w:hAnsiTheme="minorHAnsi"/>
        </w:rPr>
        <w:t xml:space="preserve"> </w:t>
      </w:r>
      <w:r w:rsidR="00A84750" w:rsidRPr="004146A9">
        <w:rPr>
          <w:rFonts w:asciiTheme="minorHAnsi" w:eastAsia="Calibri" w:hAnsiTheme="minorHAnsi"/>
        </w:rPr>
        <w:t>m</w:t>
      </w:r>
      <w:r w:rsidR="003D37FF">
        <w:rPr>
          <w:rFonts w:asciiTheme="minorHAnsi" w:eastAsia="Calibri" w:hAnsiTheme="minorHAnsi"/>
        </w:rPr>
        <w:t>.</w:t>
      </w:r>
    </w:p>
    <w:p w14:paraId="06A6B349" w14:textId="0EC26FA2" w:rsidR="00972402" w:rsidRPr="00972402" w:rsidRDefault="00972402" w:rsidP="00972402">
      <w:pPr>
        <w:spacing w:after="240"/>
        <w:rPr>
          <w:rFonts w:asciiTheme="minorHAnsi" w:eastAsia="Calibri" w:hAnsiTheme="minorHAnsi"/>
        </w:rPr>
      </w:pPr>
      <w:r>
        <w:rPr>
          <w:rFonts w:asciiTheme="minorHAnsi" w:eastAsia="Calibri" w:hAnsiTheme="minorHAnsi"/>
        </w:rPr>
        <w:t xml:space="preserve">Tulenevalt Natura hindamisest on negatiivsete mõjude välistamiseks </w:t>
      </w:r>
      <w:r w:rsidR="002571F6">
        <w:rPr>
          <w:rFonts w:asciiTheme="minorHAnsi" w:eastAsia="Calibri" w:hAnsiTheme="minorHAnsi"/>
        </w:rPr>
        <w:t>tuuleenergeetika tootmiseks täiendavalt välja arvatud</w:t>
      </w:r>
      <w:r>
        <w:rPr>
          <w:rFonts w:asciiTheme="minorHAnsi" w:eastAsia="Calibri" w:hAnsiTheme="minorHAnsi"/>
        </w:rPr>
        <w:t xml:space="preserve"> järgmised alad: Mahu-Rannametsa loodusalal asuvast soo-lehtmetsa elupaigatüübist 400 m puhvervööndisse jäävad alad, et ei avalduks mõju veerežiimile ning Sitsi loodusalast (Kunda jõest) 600 m puhvervööndisse jäävad alad, et välistada mõju võimalikele nahkhiire elupaikadele.</w:t>
      </w:r>
    </w:p>
    <w:p w14:paraId="608B3D79" w14:textId="48E174BE" w:rsidR="00363D4E" w:rsidRPr="00E63571" w:rsidRDefault="00B663F7" w:rsidP="00A6563F">
      <w:pPr>
        <w:spacing w:after="120"/>
        <w:rPr>
          <w:rFonts w:asciiTheme="minorHAnsi" w:eastAsia="Calibri" w:hAnsiTheme="minorHAnsi"/>
          <w:u w:val="single"/>
        </w:rPr>
      </w:pPr>
      <w:r>
        <w:rPr>
          <w:rFonts w:asciiTheme="minorHAnsi" w:hAnsiTheme="minorHAnsi"/>
          <w:b/>
          <w:color w:val="7F7F7F" w:themeColor="text1" w:themeTint="80"/>
          <w:sz w:val="20"/>
          <w:szCs w:val="22"/>
        </w:rPr>
        <w:t>TUULEENERGIA TOOTMISE</w:t>
      </w:r>
      <w:r w:rsidR="008F202E">
        <w:rPr>
          <w:rFonts w:asciiTheme="minorHAnsi" w:hAnsiTheme="minorHAnsi"/>
          <w:b/>
          <w:color w:val="7F7F7F" w:themeColor="text1" w:themeTint="80"/>
          <w:sz w:val="20"/>
          <w:szCs w:val="22"/>
        </w:rPr>
        <w:t xml:space="preserve"> KAVANDAMISEL</w:t>
      </w:r>
      <w:r>
        <w:rPr>
          <w:rFonts w:asciiTheme="minorHAnsi" w:hAnsiTheme="minorHAnsi"/>
          <w:b/>
          <w:color w:val="7F7F7F" w:themeColor="text1" w:themeTint="80"/>
          <w:sz w:val="20"/>
          <w:szCs w:val="22"/>
        </w:rPr>
        <w:t xml:space="preserve"> LÄHTUDA KAALUTLUSOTSUSEST (SH MÕJU HINDAMISEST)</w:t>
      </w:r>
      <w:r w:rsidR="009F29E0">
        <w:rPr>
          <w:rFonts w:asciiTheme="minorHAnsi" w:hAnsiTheme="minorHAnsi"/>
          <w:b/>
          <w:color w:val="7F7F7F" w:themeColor="text1" w:themeTint="80"/>
          <w:sz w:val="20"/>
          <w:szCs w:val="22"/>
        </w:rPr>
        <w:t xml:space="preserve"> </w:t>
      </w:r>
    </w:p>
    <w:p w14:paraId="6DA59B31" w14:textId="07C8437D" w:rsidR="00461A10" w:rsidRDefault="00461A10" w:rsidP="007B5F33">
      <w:pPr>
        <w:pStyle w:val="Loendilik"/>
        <w:numPr>
          <w:ilvl w:val="0"/>
          <w:numId w:val="47"/>
        </w:numPr>
        <w:spacing w:before="20" w:after="120"/>
        <w:ind w:left="714" w:hanging="357"/>
        <w:contextualSpacing w:val="0"/>
        <w:jc w:val="both"/>
        <w:rPr>
          <w:rFonts w:asciiTheme="minorHAnsi" w:eastAsia="Calibri" w:hAnsiTheme="minorHAnsi"/>
        </w:rPr>
      </w:pPr>
      <w:r>
        <w:rPr>
          <w:rFonts w:asciiTheme="minorHAnsi" w:eastAsia="Calibri" w:hAnsiTheme="minorHAnsi"/>
        </w:rPr>
        <w:t xml:space="preserve">500 </w:t>
      </w:r>
      <w:r w:rsidR="006006D4">
        <w:rPr>
          <w:rFonts w:asciiTheme="minorHAnsi" w:eastAsia="Calibri" w:hAnsiTheme="minorHAnsi"/>
        </w:rPr>
        <w:t xml:space="preserve">m </w:t>
      </w:r>
      <w:r>
        <w:rPr>
          <w:rFonts w:asciiTheme="minorHAnsi" w:eastAsia="Calibri" w:hAnsiTheme="minorHAnsi"/>
        </w:rPr>
        <w:t xml:space="preserve">– 750 m </w:t>
      </w:r>
      <w:r w:rsidR="006006D4">
        <w:rPr>
          <w:rFonts w:asciiTheme="minorHAnsi" w:eastAsia="Calibri" w:hAnsiTheme="minorHAnsi"/>
        </w:rPr>
        <w:t xml:space="preserve">kaugusel </w:t>
      </w:r>
      <w:r>
        <w:rPr>
          <w:rFonts w:asciiTheme="minorHAnsi" w:eastAsia="Calibri" w:hAnsiTheme="minorHAnsi"/>
        </w:rPr>
        <w:t>elu- või ühiskondlikust hoonest juhul</w:t>
      </w:r>
      <w:r w:rsidR="00CA280C">
        <w:rPr>
          <w:rFonts w:asciiTheme="minorHAnsi" w:eastAsia="Calibri" w:hAnsiTheme="minorHAnsi"/>
        </w:rPr>
        <w:t>,</w:t>
      </w:r>
      <w:r>
        <w:rPr>
          <w:rFonts w:asciiTheme="minorHAnsi" w:eastAsia="Calibri" w:hAnsiTheme="minorHAnsi"/>
        </w:rPr>
        <w:t xml:space="preserve"> kui</w:t>
      </w:r>
      <w:r w:rsidR="00CA280C">
        <w:rPr>
          <w:rFonts w:asciiTheme="minorHAnsi" w:eastAsia="Calibri" w:hAnsiTheme="minorHAnsi"/>
        </w:rPr>
        <w:t xml:space="preserve"> elektrituuliku mõjuraadiusesse jäävate</w:t>
      </w:r>
      <w:r>
        <w:rPr>
          <w:rFonts w:asciiTheme="minorHAnsi" w:eastAsia="Calibri" w:hAnsiTheme="minorHAnsi"/>
        </w:rPr>
        <w:t xml:space="preserve"> elu- või ühiskondliku hoone aluse maa omanikega on</w:t>
      </w:r>
      <w:r w:rsidRPr="004146A9">
        <w:rPr>
          <w:rFonts w:asciiTheme="minorHAnsi" w:eastAsia="Calibri" w:hAnsiTheme="minorHAnsi"/>
        </w:rPr>
        <w:t xml:space="preserve"> saavutatud</w:t>
      </w:r>
      <w:r>
        <w:rPr>
          <w:rFonts w:asciiTheme="minorHAnsi" w:eastAsia="Calibri" w:hAnsiTheme="minorHAnsi"/>
        </w:rPr>
        <w:t xml:space="preserve"> </w:t>
      </w:r>
      <w:r>
        <w:rPr>
          <w:rFonts w:asciiTheme="minorHAnsi" w:eastAsia="Calibri" w:hAnsiTheme="minorHAnsi"/>
        </w:rPr>
        <w:lastRenderedPageBreak/>
        <w:t xml:space="preserve">kokkulepe, ei esine olulisi visuaalseid häiringuid, </w:t>
      </w:r>
      <w:r w:rsidRPr="004146A9">
        <w:rPr>
          <w:rFonts w:asciiTheme="minorHAnsi" w:eastAsia="Calibri" w:hAnsiTheme="minorHAnsi"/>
        </w:rPr>
        <w:t xml:space="preserve">müra </w:t>
      </w:r>
      <w:r>
        <w:rPr>
          <w:rFonts w:asciiTheme="minorHAnsi" w:eastAsia="Calibri" w:hAnsiTheme="minorHAnsi"/>
        </w:rPr>
        <w:t xml:space="preserve">ei ületa lubatud normtasemeid või infraheli </w:t>
      </w:r>
      <w:r w:rsidRPr="004146A9">
        <w:rPr>
          <w:rFonts w:asciiTheme="minorHAnsi" w:eastAsia="Calibri" w:hAnsiTheme="minorHAnsi"/>
        </w:rPr>
        <w:t xml:space="preserve">lubatud </w:t>
      </w:r>
      <w:r>
        <w:rPr>
          <w:rFonts w:asciiTheme="minorHAnsi" w:eastAsia="Calibri" w:hAnsiTheme="minorHAnsi"/>
        </w:rPr>
        <w:t>piirväärtusi;</w:t>
      </w:r>
    </w:p>
    <w:p w14:paraId="12182924" w14:textId="4C5ED887" w:rsidR="000D34A0" w:rsidRDefault="000D34A0" w:rsidP="007B5F33">
      <w:pPr>
        <w:pStyle w:val="Loendilik"/>
        <w:numPr>
          <w:ilvl w:val="0"/>
          <w:numId w:val="47"/>
        </w:numPr>
        <w:spacing w:before="20" w:after="0"/>
        <w:ind w:left="714" w:hanging="357"/>
        <w:contextualSpacing w:val="0"/>
        <w:jc w:val="both"/>
        <w:rPr>
          <w:rFonts w:asciiTheme="minorHAnsi" w:eastAsia="Calibri" w:hAnsiTheme="minorHAnsi"/>
        </w:rPr>
      </w:pPr>
      <w:r>
        <w:rPr>
          <w:rFonts w:asciiTheme="minorHAnsi" w:eastAsia="Calibri" w:hAnsiTheme="minorHAnsi"/>
        </w:rPr>
        <w:t>Kaitsealuste liikide elupaikades, sh:</w:t>
      </w:r>
    </w:p>
    <w:p w14:paraId="43EF1588" w14:textId="1F57C8A3" w:rsidR="000D34A0" w:rsidRPr="000A550A" w:rsidRDefault="000D34A0" w:rsidP="007B5F33">
      <w:pPr>
        <w:pStyle w:val="Loendilik"/>
        <w:numPr>
          <w:ilvl w:val="1"/>
          <w:numId w:val="47"/>
        </w:numPr>
        <w:spacing w:before="20" w:after="120"/>
        <w:contextualSpacing w:val="0"/>
        <w:jc w:val="both"/>
        <w:rPr>
          <w:rFonts w:asciiTheme="minorHAnsi" w:eastAsia="Calibri" w:hAnsiTheme="minorHAnsi" w:cstheme="minorHAnsi"/>
        </w:rPr>
      </w:pPr>
      <w:r w:rsidRPr="000A550A">
        <w:rPr>
          <w:rFonts w:asciiTheme="minorHAnsi" w:hAnsiTheme="minorHAnsi" w:cstheme="minorHAnsi"/>
        </w:rPr>
        <w:t>Merikotka elupaiga</w:t>
      </w:r>
      <w:r>
        <w:rPr>
          <w:rFonts w:asciiTheme="minorHAnsi" w:hAnsiTheme="minorHAnsi" w:cstheme="minorHAnsi"/>
        </w:rPr>
        <w:t xml:space="preserve"> või püsielupaiga 2000 m puhvervööndi läheduses</w:t>
      </w:r>
      <w:r w:rsidR="006B4544">
        <w:rPr>
          <w:rFonts w:asciiTheme="minorHAnsi" w:hAnsiTheme="minorHAnsi" w:cstheme="minorHAnsi"/>
        </w:rPr>
        <w:t xml:space="preserve"> kotkaste toitumisalade paiknemise ja toitumisaladele liikumise välja selgitamiseks</w:t>
      </w:r>
      <w:r w:rsidRPr="000A550A">
        <w:rPr>
          <w:rFonts w:asciiTheme="minorHAnsi" w:hAnsiTheme="minorHAnsi" w:cstheme="minorHAnsi"/>
        </w:rPr>
        <w:t xml:space="preserve">; </w:t>
      </w:r>
    </w:p>
    <w:p w14:paraId="4619D8E0" w14:textId="77A4E235"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 xml:space="preserve">Väike-konnakotka </w:t>
      </w:r>
      <w:r w:rsidRPr="000A550A">
        <w:rPr>
          <w:rFonts w:asciiTheme="minorHAnsi" w:hAnsiTheme="minorHAnsi" w:cstheme="minorHAnsi"/>
        </w:rPr>
        <w:t>elupaiga</w:t>
      </w:r>
      <w:r w:rsidR="006B4544">
        <w:rPr>
          <w:rFonts w:asciiTheme="minorHAnsi" w:hAnsiTheme="minorHAnsi" w:cstheme="minorHAnsi"/>
        </w:rPr>
        <w:t>st</w:t>
      </w:r>
      <w:r>
        <w:rPr>
          <w:rFonts w:asciiTheme="minorHAnsi" w:hAnsiTheme="minorHAnsi" w:cstheme="minorHAnsi"/>
        </w:rPr>
        <w:t xml:space="preserve"> või püsielupaiga</w:t>
      </w:r>
      <w:r w:rsidR="006B4544">
        <w:rPr>
          <w:rFonts w:asciiTheme="minorHAnsi" w:hAnsiTheme="minorHAnsi" w:cstheme="minorHAnsi"/>
        </w:rPr>
        <w:t>st</w:t>
      </w:r>
      <w:r>
        <w:rPr>
          <w:rFonts w:asciiTheme="minorHAnsi" w:hAnsiTheme="minorHAnsi" w:cstheme="minorHAnsi"/>
        </w:rPr>
        <w:t xml:space="preserve"> </w:t>
      </w:r>
      <w:r w:rsidR="006B4544">
        <w:rPr>
          <w:rFonts w:asciiTheme="minorHAnsi" w:hAnsiTheme="minorHAnsi" w:cstheme="minorHAnsi"/>
        </w:rPr>
        <w:t xml:space="preserve">3000 </w:t>
      </w:r>
      <w:r>
        <w:rPr>
          <w:rFonts w:asciiTheme="minorHAnsi" w:hAnsiTheme="minorHAnsi" w:cstheme="minorHAnsi"/>
        </w:rPr>
        <w:t xml:space="preserve">m </w:t>
      </w:r>
      <w:r w:rsidR="006B4544">
        <w:rPr>
          <w:rFonts w:asciiTheme="minorHAnsi" w:hAnsiTheme="minorHAnsi" w:cstheme="minorHAnsi"/>
        </w:rPr>
        <w:t xml:space="preserve">ulatuses toitumisalade </w:t>
      </w:r>
      <w:r w:rsidR="009A77C7">
        <w:rPr>
          <w:rFonts w:asciiTheme="minorHAnsi" w:hAnsiTheme="minorHAnsi" w:cstheme="minorHAnsi"/>
        </w:rPr>
        <w:t>paiknemise ja toitumisaladele liikumise välja selgitamiseks</w:t>
      </w:r>
      <w:r w:rsidRPr="000A550A">
        <w:rPr>
          <w:rFonts w:asciiTheme="minorHAnsi" w:hAnsiTheme="minorHAnsi" w:cstheme="minorHAnsi"/>
        </w:rPr>
        <w:t>;</w:t>
      </w:r>
    </w:p>
    <w:p w14:paraId="68A1D460" w14:textId="0B86F3EF"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Kanakulli elupaiga</w:t>
      </w:r>
      <w:r w:rsidR="00DB6568">
        <w:rPr>
          <w:rFonts w:asciiTheme="minorHAnsi" w:eastAsia="Calibri" w:hAnsiTheme="minorHAnsi"/>
        </w:rPr>
        <w:t>st</w:t>
      </w:r>
      <w:r>
        <w:rPr>
          <w:rFonts w:asciiTheme="minorHAnsi" w:eastAsia="Calibri" w:hAnsiTheme="minorHAnsi"/>
        </w:rPr>
        <w:t xml:space="preserve"> või püsielupaiga</w:t>
      </w:r>
      <w:r w:rsidR="00DB6568">
        <w:rPr>
          <w:rFonts w:asciiTheme="minorHAnsi" w:eastAsia="Calibri" w:hAnsiTheme="minorHAnsi"/>
        </w:rPr>
        <w:t>st</w:t>
      </w:r>
      <w:r>
        <w:rPr>
          <w:rFonts w:asciiTheme="minorHAnsi" w:eastAsia="Calibri" w:hAnsiTheme="minorHAnsi"/>
        </w:rPr>
        <w:t xml:space="preserve"> </w:t>
      </w:r>
      <w:r w:rsidR="00DB6568">
        <w:rPr>
          <w:rFonts w:asciiTheme="minorHAnsi" w:eastAsia="Calibri" w:hAnsiTheme="minorHAnsi"/>
        </w:rPr>
        <w:t>2000 m ulatuses</w:t>
      </w:r>
      <w:r>
        <w:rPr>
          <w:rFonts w:asciiTheme="minorHAnsi" w:eastAsia="Calibri" w:hAnsiTheme="minorHAnsi"/>
        </w:rPr>
        <w:t>;</w:t>
      </w:r>
    </w:p>
    <w:p w14:paraId="235D6043" w14:textId="17C6CCF3"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Metsise elupaiga või püsielupaiga läheduses ja mängualadest 3000 m ulatuses;</w:t>
      </w:r>
    </w:p>
    <w:p w14:paraId="5042A7B5" w14:textId="77777777"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Sookure suuremate koondumisalade läheduses;</w:t>
      </w:r>
    </w:p>
    <w:p w14:paraId="28289B87" w14:textId="77777777"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Kodukaku, händkaku või värbkaku elupaikade läheduses;</w:t>
      </w:r>
    </w:p>
    <w:p w14:paraId="38E35C8A" w14:textId="77777777"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Väike-kärbsenäpi, rukkiräägu, hänilase, punaselg-õgija või ristpardi elupaikade läheduses;</w:t>
      </w:r>
    </w:p>
    <w:p w14:paraId="0561F374" w14:textId="77777777"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Hariliku kärnkonna või rabakonna elupaikade läheduses;</w:t>
      </w:r>
    </w:p>
    <w:p w14:paraId="19C54A09" w14:textId="77777777"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Mustlaik-apollo või vasakeermene pisiteo elupaikade läheduses;</w:t>
      </w:r>
    </w:p>
    <w:p w14:paraId="40B60B25" w14:textId="77777777" w:rsidR="000D34A0" w:rsidRDefault="000D34A0" w:rsidP="007B5F33">
      <w:pPr>
        <w:pStyle w:val="Loendilik"/>
        <w:numPr>
          <w:ilvl w:val="1"/>
          <w:numId w:val="47"/>
        </w:numPr>
        <w:spacing w:before="20" w:after="120"/>
        <w:contextualSpacing w:val="0"/>
        <w:jc w:val="both"/>
        <w:rPr>
          <w:rFonts w:asciiTheme="minorHAnsi" w:eastAsia="Calibri" w:hAnsiTheme="minorHAnsi"/>
        </w:rPr>
      </w:pPr>
      <w:r>
        <w:rPr>
          <w:rFonts w:asciiTheme="minorHAnsi" w:eastAsia="Calibri" w:hAnsiTheme="minorHAnsi"/>
        </w:rPr>
        <w:t>Kaitstavate kalaliikide elupaikade läheduses;</w:t>
      </w:r>
    </w:p>
    <w:p w14:paraId="44778635" w14:textId="213E5E45" w:rsidR="008F202E" w:rsidRDefault="008F202E" w:rsidP="008F202E">
      <w:pPr>
        <w:pStyle w:val="Loendilik"/>
        <w:numPr>
          <w:ilvl w:val="0"/>
          <w:numId w:val="47"/>
        </w:numPr>
        <w:spacing w:before="20" w:after="120"/>
        <w:ind w:left="714" w:hanging="357"/>
        <w:contextualSpacing w:val="0"/>
        <w:jc w:val="both"/>
        <w:rPr>
          <w:rFonts w:asciiTheme="minorHAnsi" w:eastAsia="Calibri" w:hAnsiTheme="minorHAnsi"/>
        </w:rPr>
      </w:pPr>
      <w:r>
        <w:rPr>
          <w:rFonts w:asciiTheme="minorHAnsi" w:eastAsia="Calibri" w:hAnsiTheme="minorHAnsi"/>
        </w:rPr>
        <w:t>I ja II kaitsekategooria taimeliikide pindalaliste kasvukohtade läheduses kui tuulepargi taristu rajamisega kaasneb kuivendus ja piirkonna veerežiimi mõjutamine;</w:t>
      </w:r>
    </w:p>
    <w:p w14:paraId="75826209" w14:textId="3BCA58AF" w:rsidR="00A55575" w:rsidRPr="004146A9" w:rsidRDefault="009A77C7" w:rsidP="007B5F33">
      <w:pPr>
        <w:pStyle w:val="Loendilik"/>
        <w:numPr>
          <w:ilvl w:val="0"/>
          <w:numId w:val="47"/>
        </w:numPr>
        <w:spacing w:before="20" w:after="120"/>
        <w:ind w:left="714" w:hanging="357"/>
        <w:contextualSpacing w:val="0"/>
        <w:jc w:val="both"/>
        <w:rPr>
          <w:rFonts w:asciiTheme="minorHAnsi" w:eastAsia="Calibri" w:hAnsiTheme="minorHAnsi"/>
        </w:rPr>
      </w:pPr>
      <w:r>
        <w:rPr>
          <w:rFonts w:asciiTheme="minorHAnsi" w:eastAsia="Calibri" w:hAnsiTheme="minorHAnsi"/>
        </w:rPr>
        <w:t>Letipea maastikukaitseala piirkonnas r</w:t>
      </w:r>
      <w:r w:rsidR="00A55575">
        <w:rPr>
          <w:rFonts w:asciiTheme="minorHAnsi" w:eastAsia="Calibri" w:hAnsiTheme="minorHAnsi"/>
        </w:rPr>
        <w:t>annikule lähemal kui 5 km</w:t>
      </w:r>
      <w:r>
        <w:rPr>
          <w:rFonts w:asciiTheme="minorHAnsi" w:eastAsia="Calibri" w:hAnsiTheme="minorHAnsi"/>
        </w:rPr>
        <w:t xml:space="preserve"> </w:t>
      </w:r>
      <w:r w:rsidR="008F202E">
        <w:rPr>
          <w:rFonts w:asciiTheme="minorHAnsi" w:eastAsia="Calibri" w:hAnsiTheme="minorHAnsi"/>
        </w:rPr>
        <w:t xml:space="preserve">ulatuses </w:t>
      </w:r>
      <w:r>
        <w:rPr>
          <w:rFonts w:asciiTheme="minorHAnsi" w:eastAsia="Calibri" w:hAnsiTheme="minorHAnsi"/>
        </w:rPr>
        <w:t>mõju hindami</w:t>
      </w:r>
      <w:r w:rsidR="008F202E">
        <w:rPr>
          <w:rFonts w:asciiTheme="minorHAnsi" w:eastAsia="Calibri" w:hAnsiTheme="minorHAnsi"/>
        </w:rPr>
        <w:t>s</w:t>
      </w:r>
      <w:r>
        <w:rPr>
          <w:rFonts w:asciiTheme="minorHAnsi" w:eastAsia="Calibri" w:hAnsiTheme="minorHAnsi"/>
        </w:rPr>
        <w:t>e</w:t>
      </w:r>
      <w:r w:rsidR="008F202E">
        <w:rPr>
          <w:rFonts w:asciiTheme="minorHAnsi" w:eastAsia="Calibri" w:hAnsiTheme="minorHAnsi"/>
        </w:rPr>
        <w:t>ks</w:t>
      </w:r>
      <w:r>
        <w:rPr>
          <w:rFonts w:asciiTheme="minorHAnsi" w:eastAsia="Calibri" w:hAnsiTheme="minorHAnsi"/>
        </w:rPr>
        <w:t xml:space="preserve"> lindude rändeteedele</w:t>
      </w:r>
      <w:r w:rsidR="00A55575">
        <w:rPr>
          <w:rFonts w:asciiTheme="minorHAnsi" w:eastAsia="Calibri" w:hAnsiTheme="minorHAnsi"/>
        </w:rPr>
        <w:t>;</w:t>
      </w:r>
    </w:p>
    <w:p w14:paraId="511E8895" w14:textId="309DF704" w:rsidR="00363D4E" w:rsidRPr="004146A9" w:rsidRDefault="00363D4E" w:rsidP="007B5F33">
      <w:pPr>
        <w:pStyle w:val="Loendilik"/>
        <w:numPr>
          <w:ilvl w:val="0"/>
          <w:numId w:val="47"/>
        </w:numPr>
        <w:spacing w:before="20" w:after="120"/>
        <w:ind w:left="714" w:hanging="357"/>
        <w:contextualSpacing w:val="0"/>
        <w:jc w:val="both"/>
        <w:rPr>
          <w:rFonts w:asciiTheme="minorHAnsi" w:eastAsia="Calibri" w:hAnsiTheme="minorHAnsi"/>
        </w:rPr>
      </w:pPr>
      <w:r w:rsidRPr="004146A9">
        <w:rPr>
          <w:rFonts w:asciiTheme="minorHAnsi" w:eastAsia="Calibri" w:hAnsiTheme="minorHAnsi"/>
        </w:rPr>
        <w:t>Rohevõrgustiku</w:t>
      </w:r>
      <w:r w:rsidR="001D626B">
        <w:rPr>
          <w:rFonts w:asciiTheme="minorHAnsi" w:eastAsia="Calibri" w:hAnsiTheme="minorHAnsi"/>
        </w:rPr>
        <w:t>s</w:t>
      </w:r>
      <w:r w:rsidRPr="004146A9">
        <w:rPr>
          <w:rFonts w:asciiTheme="minorHAnsi" w:eastAsia="Calibri" w:hAnsiTheme="minorHAnsi"/>
        </w:rPr>
        <w:t>;</w:t>
      </w:r>
    </w:p>
    <w:p w14:paraId="682731E7" w14:textId="77777777" w:rsidR="00064301" w:rsidRDefault="00064301" w:rsidP="007B5F33">
      <w:pPr>
        <w:pStyle w:val="Loendilik"/>
        <w:numPr>
          <w:ilvl w:val="0"/>
          <w:numId w:val="47"/>
        </w:numPr>
        <w:spacing w:before="20" w:after="120"/>
        <w:ind w:left="714" w:hanging="357"/>
        <w:contextualSpacing w:val="0"/>
        <w:jc w:val="both"/>
        <w:rPr>
          <w:rFonts w:asciiTheme="minorHAnsi" w:eastAsia="Calibri" w:hAnsiTheme="minorHAnsi"/>
        </w:rPr>
      </w:pPr>
      <w:r w:rsidRPr="00177535">
        <w:rPr>
          <w:rFonts w:asciiTheme="minorHAnsi" w:eastAsia="Calibri" w:hAnsiTheme="minorHAnsi"/>
        </w:rPr>
        <w:t>Väärtuslikel maastikel;</w:t>
      </w:r>
    </w:p>
    <w:p w14:paraId="1F494DDF" w14:textId="4C883C02" w:rsidR="00363D4E" w:rsidRPr="004146A9" w:rsidRDefault="00363D4E" w:rsidP="007B5F33">
      <w:pPr>
        <w:pStyle w:val="Loendilik"/>
        <w:numPr>
          <w:ilvl w:val="0"/>
          <w:numId w:val="47"/>
        </w:numPr>
        <w:spacing w:before="20" w:after="120"/>
        <w:ind w:left="714" w:hanging="357"/>
        <w:contextualSpacing w:val="0"/>
        <w:jc w:val="both"/>
        <w:rPr>
          <w:rFonts w:asciiTheme="minorHAnsi" w:eastAsia="Calibri" w:hAnsiTheme="minorHAnsi"/>
        </w:rPr>
      </w:pPr>
      <w:r w:rsidRPr="004146A9">
        <w:rPr>
          <w:rFonts w:asciiTheme="minorHAnsi" w:eastAsia="Calibri" w:hAnsiTheme="minorHAnsi"/>
        </w:rPr>
        <w:t>Väärtuslik</w:t>
      </w:r>
      <w:r w:rsidR="009D31F9" w:rsidRPr="004146A9">
        <w:rPr>
          <w:rFonts w:asciiTheme="minorHAnsi" w:eastAsia="Calibri" w:hAnsiTheme="minorHAnsi"/>
        </w:rPr>
        <w:t>el</w:t>
      </w:r>
      <w:r w:rsidRPr="004146A9">
        <w:rPr>
          <w:rFonts w:asciiTheme="minorHAnsi" w:eastAsia="Calibri" w:hAnsiTheme="minorHAnsi"/>
        </w:rPr>
        <w:t xml:space="preserve"> põllumajandusmaad</w:t>
      </w:r>
      <w:r w:rsidR="009D31F9" w:rsidRPr="004146A9">
        <w:rPr>
          <w:rFonts w:asciiTheme="minorHAnsi" w:eastAsia="Calibri" w:hAnsiTheme="minorHAnsi"/>
        </w:rPr>
        <w:t>el</w:t>
      </w:r>
      <w:r w:rsidRPr="004146A9">
        <w:rPr>
          <w:rFonts w:asciiTheme="minorHAnsi" w:eastAsia="Calibri" w:hAnsiTheme="minorHAnsi"/>
        </w:rPr>
        <w:t>;</w:t>
      </w:r>
    </w:p>
    <w:p w14:paraId="60BC8FC3" w14:textId="4FAA0E96" w:rsidR="00177535" w:rsidRDefault="00177535" w:rsidP="007B5F33">
      <w:pPr>
        <w:pStyle w:val="Loendilik"/>
        <w:numPr>
          <w:ilvl w:val="0"/>
          <w:numId w:val="47"/>
        </w:numPr>
        <w:spacing w:before="20" w:after="120"/>
        <w:ind w:left="714" w:hanging="357"/>
        <w:contextualSpacing w:val="0"/>
        <w:jc w:val="both"/>
        <w:rPr>
          <w:rFonts w:asciiTheme="minorHAnsi" w:eastAsia="Calibri" w:hAnsiTheme="minorHAnsi"/>
        </w:rPr>
      </w:pPr>
      <w:r w:rsidRPr="00177535">
        <w:rPr>
          <w:rFonts w:asciiTheme="minorHAnsi" w:eastAsia="Calibri" w:hAnsiTheme="minorHAnsi"/>
        </w:rPr>
        <w:t>Maardlatel</w:t>
      </w:r>
      <w:r w:rsidR="00697AE1">
        <w:rPr>
          <w:rStyle w:val="Allmrkuseviide"/>
          <w:rFonts w:eastAsia="Calibri"/>
        </w:rPr>
        <w:footnoteReference w:id="43"/>
      </w:r>
      <w:r w:rsidR="000D34A0">
        <w:rPr>
          <w:rFonts w:asciiTheme="minorHAnsi" w:eastAsia="Calibri" w:hAnsiTheme="minorHAnsi"/>
        </w:rPr>
        <w:t>;</w:t>
      </w:r>
    </w:p>
    <w:p w14:paraId="082948EA" w14:textId="6681907B" w:rsidR="000D34A0" w:rsidRPr="000D34A0" w:rsidRDefault="000D34A0" w:rsidP="007B5F33">
      <w:pPr>
        <w:pStyle w:val="Loendilik"/>
        <w:numPr>
          <w:ilvl w:val="0"/>
          <w:numId w:val="47"/>
        </w:numPr>
        <w:spacing w:before="20" w:after="240"/>
        <w:ind w:left="714" w:hanging="357"/>
        <w:contextualSpacing w:val="0"/>
        <w:jc w:val="both"/>
        <w:rPr>
          <w:rFonts w:asciiTheme="minorHAnsi" w:eastAsia="Calibri" w:hAnsiTheme="minorHAnsi"/>
        </w:rPr>
      </w:pPr>
      <w:r>
        <w:rPr>
          <w:rFonts w:asciiTheme="minorHAnsi" w:eastAsia="Calibri" w:hAnsiTheme="minorHAnsi"/>
        </w:rPr>
        <w:t>Ranna- ja kalda ehituskeeluvööndis.</w:t>
      </w:r>
    </w:p>
    <w:p w14:paraId="3C2DA0B6" w14:textId="77777777" w:rsidR="00F718B4" w:rsidRPr="007965CB" w:rsidRDefault="00F718B4" w:rsidP="00F718B4">
      <w:pPr>
        <w:pStyle w:val="Kehatekst"/>
        <w:rPr>
          <w:rFonts w:asciiTheme="minorHAnsi" w:hAnsiTheme="minorHAnsi"/>
          <w:b/>
          <w:color w:val="7F7F7F" w:themeColor="text1" w:themeTint="80"/>
          <w:sz w:val="20"/>
          <w:szCs w:val="22"/>
        </w:rPr>
      </w:pPr>
      <w:r w:rsidRPr="007965CB">
        <w:rPr>
          <w:rFonts w:asciiTheme="minorHAnsi" w:hAnsiTheme="minorHAnsi"/>
          <w:b/>
          <w:color w:val="7F7F7F" w:themeColor="text1" w:themeTint="80"/>
          <w:sz w:val="20"/>
          <w:szCs w:val="22"/>
        </w:rPr>
        <w:t xml:space="preserve">TINGIMUSED </w:t>
      </w:r>
      <w:r>
        <w:rPr>
          <w:rFonts w:asciiTheme="minorHAnsi" w:hAnsiTheme="minorHAnsi"/>
          <w:b/>
          <w:color w:val="7F7F7F" w:themeColor="text1" w:themeTint="80"/>
          <w:sz w:val="20"/>
          <w:szCs w:val="22"/>
        </w:rPr>
        <w:t>TUULEENERGIA TOOTMISEKS</w:t>
      </w:r>
    </w:p>
    <w:p w14:paraId="4C17FCBF" w14:textId="6AAF9A4C" w:rsidR="00A03BA2" w:rsidRDefault="00E63571" w:rsidP="00B67714">
      <w:pPr>
        <w:pStyle w:val="Kehatekst"/>
        <w:numPr>
          <w:ilvl w:val="0"/>
          <w:numId w:val="27"/>
        </w:numPr>
      </w:pPr>
      <w:r>
        <w:t>Suuremate omaette maakasutust vajavate üksiktuulikute</w:t>
      </w:r>
      <w:r w:rsidR="0062127C">
        <w:rPr>
          <w:rStyle w:val="Allmrkuseviide"/>
        </w:rPr>
        <w:footnoteReference w:id="44"/>
      </w:r>
      <w:r>
        <w:t xml:space="preserve"> ja tu</w:t>
      </w:r>
      <w:r w:rsidR="00C93DB0">
        <w:t xml:space="preserve">uleparkide rajamine on </w:t>
      </w:r>
      <w:r w:rsidR="00B67714">
        <w:t>võimalik vaid</w:t>
      </w:r>
      <w:r w:rsidR="00C93DB0">
        <w:t xml:space="preserve"> </w:t>
      </w:r>
      <w:r w:rsidR="00CE5925">
        <w:t xml:space="preserve">selleks põhimõtteliselt </w:t>
      </w:r>
      <w:r w:rsidR="00B67714">
        <w:t>sobivatel aladel</w:t>
      </w:r>
      <w:r w:rsidR="00CE5925">
        <w:t>, mis on leitud eespool kirjeldatud metoodika alusel</w:t>
      </w:r>
      <w:r w:rsidR="00A03BA2">
        <w:t>;</w:t>
      </w:r>
    </w:p>
    <w:p w14:paraId="53EC995D" w14:textId="1157E080" w:rsidR="006B6A6A" w:rsidRDefault="0062127C" w:rsidP="00B67714">
      <w:pPr>
        <w:pStyle w:val="Kehatekst"/>
        <w:numPr>
          <w:ilvl w:val="0"/>
          <w:numId w:val="27"/>
        </w:numPr>
      </w:pPr>
      <w:r w:rsidRPr="0062127C">
        <w:t>Tuulepargi või üksiktuuliku rajamise võimalikkus tuuleparkide kavandamiseks sobivatel aladel täpsustatakse detailplaneeringu koostamise ning selle mõjude hindamise läbiviimise käigus. Paralleelselt detailplaneeringu ja mõjude hindamisega viiakse läbi ka vajalikud alusuuringud. Tuulepargi kavandamisel ja selle rajamisega kaasnevate mõjude hindamisel arvestatakse olemasolevatest tuuleparkidest ja tuulikutest, teistest kavandatavatest tuuleparkidest ning muudest asjakohastest objektidest ja arendustest kaasnevate kumulatiivsete mõjudega. Uuringute tulemusi võetakse arvesse mõjude hindamisel, mis omakorda annab sisendi tuulepargi lahenduse väljatöötamiseks, sh vastuse</w:t>
      </w:r>
      <w:r w:rsidR="003963AA">
        <w:t>,</w:t>
      </w:r>
      <w:r w:rsidRPr="0062127C">
        <w:t xml:space="preserve"> kas ja mi</w:t>
      </w:r>
      <w:r>
        <w:t>llises</w:t>
      </w:r>
      <w:r w:rsidRPr="0062127C">
        <w:t xml:space="preserve"> </w:t>
      </w:r>
      <w:r w:rsidRPr="0062127C">
        <w:lastRenderedPageBreak/>
        <w:t>ulatuses on võimalik kasutusele võtta käesolevas üldplaneeringus planeeritud tuuleparkide arendamiseks põhimõtteliselt sobivaid alasid</w:t>
      </w:r>
      <w:r w:rsidR="006B6A6A">
        <w:t>;</w:t>
      </w:r>
    </w:p>
    <w:p w14:paraId="4942DAFB" w14:textId="46271110" w:rsidR="00CF345D" w:rsidRDefault="00CF345D" w:rsidP="00B67714">
      <w:pPr>
        <w:pStyle w:val="Kehatekst"/>
        <w:numPr>
          <w:ilvl w:val="0"/>
          <w:numId w:val="27"/>
        </w:numPr>
      </w:pPr>
      <w:r>
        <w:t>Nii tuulepargi sobivuse hindamisel mõnele üldplaneeringuga määratud põhimõttelistelt sobivatest aladest kui ka detailse lahenduse väljatöötamisel tuleb juhinduda DP KSH tulemustest;</w:t>
      </w:r>
    </w:p>
    <w:p w14:paraId="0982F99D" w14:textId="50D1278C" w:rsidR="002327C5" w:rsidRPr="00E574A4" w:rsidRDefault="0062127C" w:rsidP="00E574A4">
      <w:pPr>
        <w:pStyle w:val="Kehatekst"/>
        <w:numPr>
          <w:ilvl w:val="0"/>
          <w:numId w:val="27"/>
        </w:numPr>
      </w:pPr>
      <w:r w:rsidRPr="00E574A4">
        <w:t xml:space="preserve">Tuuleparkide kavandamisel </w:t>
      </w:r>
      <w:r w:rsidR="00EA161E">
        <w:t xml:space="preserve">(DP staadiumis) </w:t>
      </w:r>
      <w:r w:rsidRPr="00E574A4">
        <w:t xml:space="preserve">tuleb täpsustada liikide levikuandmeid. Juhul kui leitakse uusi </w:t>
      </w:r>
      <w:r w:rsidR="00E574A4" w:rsidRPr="00E574A4">
        <w:t>I või II kaitsekategooriasse kuuluvate</w:t>
      </w:r>
      <w:r w:rsidRPr="00E574A4">
        <w:t xml:space="preserve"> liikide elupaiku/kasvukohti</w:t>
      </w:r>
      <w:r w:rsidR="00E574A4" w:rsidRPr="00E574A4">
        <w:t xml:space="preserve">, tuleb ka nende puhul rakendada puhvreid liikide kaitseks. </w:t>
      </w:r>
      <w:r w:rsidR="006B4544" w:rsidRPr="00E574A4">
        <w:t>Linnustiku puhul tuleb vajadusel hinnata mõju toitumisalade ja elupaikade vahelisele liikumisele. Nende loomastiku elupaikade puhul, mis ei ole kaitstud püsielupaigana ega asu kaitsealal ning taime-, seene- ja samblikuliikide mittepindalaliste kasvukohtade puhul on puhvri ulatus juhtumipõhine kaalutlusotsus</w:t>
      </w:r>
      <w:r w:rsidR="00E574A4" w:rsidRPr="00E574A4">
        <w:t xml:space="preserve">. </w:t>
      </w:r>
      <w:r w:rsidR="002327C5" w:rsidRPr="00E574A4">
        <w:t>Juhul kui leitakse uusi III kaitsekategooria liikide elupaiku/kasvukohti, tuleb ka nende puhul hinnata mõjusid liikidele ning võimalusel arvestada liikide elupaikade/kasvukohtade kaitse vajadusega</w:t>
      </w:r>
      <w:r w:rsidR="00EA161E">
        <w:t>. Vajadusel tuleb rakendada puhvreid liikide kaitseks juhtumipõhiselt</w:t>
      </w:r>
      <w:r w:rsidR="002327C5" w:rsidRPr="00E574A4">
        <w:t>;</w:t>
      </w:r>
    </w:p>
    <w:p w14:paraId="4F67282E" w14:textId="6BD453F1" w:rsidR="00730FA7" w:rsidRDefault="00AB28EC" w:rsidP="00B67714">
      <w:pPr>
        <w:pStyle w:val="Kehatekst"/>
        <w:numPr>
          <w:ilvl w:val="0"/>
          <w:numId w:val="27"/>
        </w:numPr>
      </w:pPr>
      <w:r>
        <w:t xml:space="preserve">Tuuleparkide kavandamisel </w:t>
      </w:r>
      <w:r w:rsidR="00EA161E">
        <w:t xml:space="preserve">(DP staadiumis) </w:t>
      </w:r>
      <w:r>
        <w:t>tuleb inventeerida tuulepargi ala ja selle naabruse (vähemalt 1 km raadiuses) linnustik ning hinnata mõjusid linnustikule, sh eraldi kaitstavatele linnuliikidele. Hinnata tuleb ka kumulatiivseid mõjusid, võttes arvesse piirkonnas paiknevaid või teadaolevaid kavandamisel olevaid tuuleparke ning muid olemasolevaid objekte ja arendusi</w:t>
      </w:r>
      <w:r w:rsidR="00730FA7">
        <w:t>;</w:t>
      </w:r>
    </w:p>
    <w:p w14:paraId="2899BCBF" w14:textId="22142280" w:rsidR="00AB28EC" w:rsidRDefault="00730FA7" w:rsidP="00B67714">
      <w:pPr>
        <w:pStyle w:val="Kehatekst"/>
        <w:numPr>
          <w:ilvl w:val="0"/>
          <w:numId w:val="27"/>
        </w:numPr>
      </w:pPr>
      <w:r>
        <w:t xml:space="preserve">Tuuleparkide kavandamisel </w:t>
      </w:r>
      <w:bookmarkStart w:id="200" w:name="_Hlk84863214"/>
      <w:r w:rsidR="00AB28EC">
        <w:t>ranniku piirkonda (</w:t>
      </w:r>
      <w:r w:rsidR="00B67714">
        <w:t>kuni 5 km kaugusele rannajoonest</w:t>
      </w:r>
      <w:r w:rsidR="00AB28EC">
        <w:t xml:space="preserve">) </w:t>
      </w:r>
      <w:r>
        <w:t xml:space="preserve">tuleb </w:t>
      </w:r>
      <w:r w:rsidR="00AB28EC">
        <w:t>teostada linnustiku rändeteede uuring,</w:t>
      </w:r>
      <w:bookmarkEnd w:id="200"/>
      <w:r w:rsidR="00AB28EC">
        <w:t xml:space="preserve"> et selgitada mõjud rändlindudele;</w:t>
      </w:r>
    </w:p>
    <w:p w14:paraId="53CEA037" w14:textId="7FDD9738" w:rsidR="00C81A72" w:rsidRDefault="00AB28EC" w:rsidP="00B67714">
      <w:pPr>
        <w:pStyle w:val="Kehatekst"/>
        <w:numPr>
          <w:ilvl w:val="0"/>
          <w:numId w:val="27"/>
        </w:numPr>
      </w:pPr>
      <w:bookmarkStart w:id="201" w:name="_Hlk85111434"/>
      <w:r>
        <w:t xml:space="preserve">Tuuleparkide kavandamisel tuleb hinnata mõjusid </w:t>
      </w:r>
      <w:proofErr w:type="spellStart"/>
      <w:r>
        <w:t>käsitiivalistele</w:t>
      </w:r>
      <w:proofErr w:type="spellEnd"/>
      <w:r>
        <w:t>. Juhul</w:t>
      </w:r>
      <w:r w:rsidR="003963AA">
        <w:t>,</w:t>
      </w:r>
      <w:r>
        <w:t xml:space="preserve"> kui käsitiivaliste levikuandmestik on puudulik, kuid alal esinevad neile sobivad biotoobid või piirkonnas tõenäolised rändekoridorid, tuleb teostada käsitiivaliste uuring;</w:t>
      </w:r>
    </w:p>
    <w:bookmarkEnd w:id="201"/>
    <w:p w14:paraId="507F0201" w14:textId="72134029" w:rsidR="00FB2DE6" w:rsidRDefault="006B6A6A" w:rsidP="00B67714">
      <w:pPr>
        <w:pStyle w:val="Kehatekst"/>
        <w:numPr>
          <w:ilvl w:val="0"/>
          <w:numId w:val="27"/>
        </w:numPr>
        <w:rPr>
          <w:rFonts w:asciiTheme="minorHAnsi" w:hAnsiTheme="minorHAnsi"/>
        </w:rPr>
      </w:pPr>
      <w:r>
        <w:t xml:space="preserve">Tuulepark </w:t>
      </w:r>
      <w:r w:rsidR="00FB2DE6">
        <w:t xml:space="preserve">tuleb kavandada selliselt, et välistatud on ebasoodne mõju </w:t>
      </w:r>
      <w:r>
        <w:t xml:space="preserve">Natura 2000 võrgustiku aladele ning oluline ebasoodne mõju </w:t>
      </w:r>
      <w:r w:rsidR="00FB2DE6">
        <w:t>kaitstavatele loodusobjektidele, taimestikule ja loomastikule</w:t>
      </w:r>
      <w:r>
        <w:t xml:space="preserve"> ning inimese tervisele ja heaolule</w:t>
      </w:r>
      <w:r w:rsidR="00FB2DE6">
        <w:t xml:space="preserve">. Toimima peab jääma rohevõrgustik, säilima loodus- ja </w:t>
      </w:r>
      <w:proofErr w:type="spellStart"/>
      <w:r w:rsidR="00FB2DE6">
        <w:t>muinsuskaitsel</w:t>
      </w:r>
      <w:r w:rsidR="00A44527">
        <w:t>i</w:t>
      </w:r>
      <w:r w:rsidR="00FB2DE6">
        <w:t>sed</w:t>
      </w:r>
      <w:proofErr w:type="spellEnd"/>
      <w:r w:rsidR="00FB2DE6">
        <w:t xml:space="preserve"> väärtused, bioloogiline mitmekesisus, vaated </w:t>
      </w:r>
      <w:r>
        <w:t xml:space="preserve">kaunitele teelõikudele ja vaatekoridoridele, tagatud </w:t>
      </w:r>
      <w:r w:rsidR="00B67714">
        <w:t xml:space="preserve">olema </w:t>
      </w:r>
      <w:r>
        <w:t>väärtusliku põllumajandusmaa sihtotstarbeline kasutamine ja piisavas mahus säilimine tuleviku tarvis</w:t>
      </w:r>
      <w:r w:rsidR="00AC737C">
        <w:t>;</w:t>
      </w:r>
      <w:r w:rsidR="00FB2DE6">
        <w:t xml:space="preserve"> </w:t>
      </w:r>
    </w:p>
    <w:p w14:paraId="37AF2845" w14:textId="1949E58A" w:rsidR="00064301" w:rsidRPr="009A4C46" w:rsidRDefault="009A4C46" w:rsidP="00B67714">
      <w:pPr>
        <w:pStyle w:val="Kehatekst"/>
        <w:numPr>
          <w:ilvl w:val="0"/>
          <w:numId w:val="27"/>
        </w:numPr>
        <w:rPr>
          <w:rFonts w:asciiTheme="minorHAnsi" w:hAnsiTheme="minorHAnsi"/>
        </w:rPr>
      </w:pPr>
      <w:r>
        <w:t xml:space="preserve">Tuuleparkide kavandamisel Natura 2000 võrgustiku alade </w:t>
      </w:r>
      <w:r w:rsidR="00064301" w:rsidRPr="00B60AC7">
        <w:t>piiril/lähedu</w:t>
      </w:r>
      <w:r>
        <w:t>ses</w:t>
      </w:r>
      <w:r w:rsidR="00064301" w:rsidRPr="00B60AC7">
        <w:t xml:space="preserve"> tuleb läbi viia Natura hindamine. Selle a</w:t>
      </w:r>
      <w:r w:rsidR="00064301" w:rsidRPr="00B60AC7">
        <w:rPr>
          <w:rFonts w:eastAsiaTheme="minorHAnsi" w:cstheme="minorBidi"/>
          <w:szCs w:val="22"/>
          <w:lang w:val="da-DK" w:eastAsia="en-US"/>
        </w:rPr>
        <w:t>luseks on ettevaatusprintsiip, mille kohaselt tuleb Natura mõjusid hinnata igal juhul</w:t>
      </w:r>
      <w:r w:rsidR="00767C41">
        <w:rPr>
          <w:rFonts w:eastAsiaTheme="minorHAnsi" w:cstheme="minorBidi"/>
          <w:szCs w:val="22"/>
          <w:lang w:val="da-DK" w:eastAsia="en-US"/>
        </w:rPr>
        <w:t>,</w:t>
      </w:r>
      <w:r w:rsidR="00064301" w:rsidRPr="00B60AC7">
        <w:rPr>
          <w:rFonts w:eastAsiaTheme="minorHAnsi" w:cstheme="minorBidi"/>
          <w:szCs w:val="22"/>
          <w:lang w:val="da-DK" w:eastAsia="en-US"/>
        </w:rPr>
        <w:t xml:space="preserve"> kui arendusega on väikseimgi võimalus negatiivsete mõjude avaldamiseks Natura alale</w:t>
      </w:r>
      <w:r>
        <w:rPr>
          <w:rFonts w:eastAsiaTheme="minorHAnsi" w:cstheme="minorBidi"/>
          <w:szCs w:val="22"/>
          <w:lang w:val="da-DK" w:eastAsia="en-US"/>
        </w:rPr>
        <w:t xml:space="preserve">. </w:t>
      </w:r>
      <w:r w:rsidRPr="00CD0F6B">
        <w:rPr>
          <w:rFonts w:eastAsiaTheme="minorHAnsi" w:cstheme="minorBidi"/>
          <w:szCs w:val="22"/>
          <w:lang w:val="da-DK" w:eastAsia="en-US"/>
        </w:rPr>
        <w:t>Silmas tuleb pidada, et veerežiimi mõjutamise kaudu või müra ja muude häiringute tõttu võivad mõjud avalduda ka tegevuste puhul, mis ei toimu Natura alal ega vahetult selle piiril</w:t>
      </w:r>
      <w:r>
        <w:t xml:space="preserve">. </w:t>
      </w:r>
      <w:r w:rsidRPr="00757380">
        <w:t>Sellise tegevuse kavandamisel, millel on puutumus kaitstava loodusobjektiga, tuleb tegevuse kavandamise etapis tuvastada/täpsustada olulise keskkonnamõju esinemise võimalikkus keskkonnamõju eelhinnangu käigus, vajadusel algatada KSH/KMH</w:t>
      </w:r>
      <w:r w:rsidR="00064301" w:rsidRPr="00B60AC7">
        <w:t>;</w:t>
      </w:r>
    </w:p>
    <w:p w14:paraId="0DD3395C" w14:textId="6F2E4246" w:rsidR="00ED6940" w:rsidRPr="00D21BA7" w:rsidRDefault="009C0AA6" w:rsidP="00B67714">
      <w:pPr>
        <w:pStyle w:val="Kehatekst"/>
        <w:numPr>
          <w:ilvl w:val="0"/>
          <w:numId w:val="27"/>
        </w:numPr>
        <w:rPr>
          <w:rFonts w:asciiTheme="minorHAnsi" w:hAnsiTheme="minorHAnsi"/>
        </w:rPr>
      </w:pPr>
      <w:r>
        <w:rPr>
          <w:rFonts w:asciiTheme="minorHAnsi" w:hAnsiTheme="minorHAnsi"/>
        </w:rPr>
        <w:t>Üldjuhul tuleb</w:t>
      </w:r>
      <w:r w:rsidR="00ED6940">
        <w:rPr>
          <w:rFonts w:asciiTheme="minorHAnsi" w:hAnsiTheme="minorHAnsi"/>
        </w:rPr>
        <w:t xml:space="preserve"> vältida </w:t>
      </w:r>
      <w:r w:rsidR="00ED6940">
        <w:t>kõrge loodusliku väärtusega taimkattega alasid</w:t>
      </w:r>
      <w:r w:rsidR="00730FA7">
        <w:t>. Juhul</w:t>
      </w:r>
      <w:r w:rsidR="00767C41">
        <w:t>,</w:t>
      </w:r>
      <w:r w:rsidR="00730FA7">
        <w:t xml:space="preserve"> kui raadatava ala suurus on üle 100 ha, tuleb </w:t>
      </w:r>
      <w:r w:rsidR="007150C9">
        <w:t>õigusaktide</w:t>
      </w:r>
      <w:r w:rsidR="00730FA7">
        <w:t xml:space="preserve"> kohaselt läbi viia keskkonnamõju hindamine</w:t>
      </w:r>
      <w:r w:rsidR="00ED6940">
        <w:t>;</w:t>
      </w:r>
    </w:p>
    <w:p w14:paraId="5309F65A" w14:textId="641A1212" w:rsidR="00D21BA7" w:rsidRPr="00D21BA7" w:rsidRDefault="006A2676" w:rsidP="00B67714">
      <w:pPr>
        <w:pStyle w:val="Kehatekst"/>
        <w:numPr>
          <w:ilvl w:val="0"/>
          <w:numId w:val="27"/>
        </w:numPr>
        <w:spacing w:after="160"/>
        <w:rPr>
          <w:rFonts w:asciiTheme="minorHAnsi" w:hAnsiTheme="minorHAnsi"/>
        </w:rPr>
      </w:pPr>
      <w:r w:rsidRPr="00D21BA7">
        <w:rPr>
          <w:rFonts w:asciiTheme="minorHAnsi" w:hAnsiTheme="minorHAnsi"/>
        </w:rPr>
        <w:t>Tuuleparkidel on oluline visuaalne mõju maastikule ja vaadetele, mistõttu tuleb nende kavandamisel esitada visuaalse mõju analüüs;</w:t>
      </w:r>
    </w:p>
    <w:p w14:paraId="1B00401B" w14:textId="5EB0A104" w:rsidR="00ED6940" w:rsidRDefault="009C0AA6" w:rsidP="00B67714">
      <w:pPr>
        <w:pStyle w:val="Kehatekst"/>
        <w:numPr>
          <w:ilvl w:val="0"/>
          <w:numId w:val="27"/>
        </w:numPr>
        <w:tabs>
          <w:tab w:val="left" w:pos="0"/>
        </w:tabs>
      </w:pPr>
      <w:r>
        <w:t xml:space="preserve">Tuulepargi </w:t>
      </w:r>
      <w:r w:rsidR="00ED6940">
        <w:t xml:space="preserve">kavandamisel rohevõrgustiku alale tuleb hinnata mõju võrgustiku sidususele ja toimimisele. Tuulikute asupaigad ning nendega seotud taristu tuleb paigutada nii, et rohevõrgustikku ei killustata ja selle sidusus </w:t>
      </w:r>
      <w:r>
        <w:t xml:space="preserve">on </w:t>
      </w:r>
      <w:r w:rsidR="00ED6940">
        <w:t>tagatud. Samuti ei tohi langeda tugialade kvaliteet;</w:t>
      </w:r>
    </w:p>
    <w:p w14:paraId="156C641E" w14:textId="76ADF457" w:rsidR="00AC737C" w:rsidRPr="00AC737C" w:rsidRDefault="00AC737C" w:rsidP="007B5F33">
      <w:pPr>
        <w:pStyle w:val="Kehatekst"/>
        <w:numPr>
          <w:ilvl w:val="0"/>
          <w:numId w:val="27"/>
        </w:numPr>
        <w:rPr>
          <w:rFonts w:asciiTheme="minorHAnsi" w:hAnsiTheme="minorHAnsi"/>
        </w:rPr>
      </w:pPr>
      <w:r>
        <w:t>Väärtuslike maastike ja vaadete osas maastikele tuleb koostada maastikuanalüüs;</w:t>
      </w:r>
    </w:p>
    <w:p w14:paraId="72CDA580" w14:textId="7EB9B12E" w:rsidR="00A22AA0" w:rsidRDefault="00177535" w:rsidP="007B5F33">
      <w:pPr>
        <w:pStyle w:val="Kehatekst"/>
        <w:numPr>
          <w:ilvl w:val="0"/>
          <w:numId w:val="27"/>
        </w:numPr>
      </w:pPr>
      <w:r>
        <w:lastRenderedPageBreak/>
        <w:t>Tuuleparkide kavandamine maardlatel, kus on moodustatud mäeeraldis, on võimalik pärast kaevandamistegevuse lõppemist ning üldjuhul pärast maavara ammendumist</w:t>
      </w:r>
      <w:r w:rsidR="004A219B">
        <w:t>. Kooskõlastuse tuuleparkide kavandamiseks maardlate maa-alal annab Maa-amet</w:t>
      </w:r>
      <w:r w:rsidR="00A22AA0">
        <w:t xml:space="preserve">; </w:t>
      </w:r>
    </w:p>
    <w:p w14:paraId="6C9853FB" w14:textId="5A907832" w:rsidR="00ED6940" w:rsidRPr="00A22AA0" w:rsidRDefault="00573341" w:rsidP="007B5F33">
      <w:pPr>
        <w:pStyle w:val="Kehatekst"/>
        <w:numPr>
          <w:ilvl w:val="0"/>
          <w:numId w:val="27"/>
        </w:numPr>
        <w:tabs>
          <w:tab w:val="left" w:pos="0"/>
        </w:tabs>
        <w:rPr>
          <w:rFonts w:asciiTheme="minorHAnsi" w:hAnsiTheme="minorHAnsi"/>
        </w:rPr>
      </w:pPr>
      <w:r>
        <w:t xml:space="preserve">Tuulepargi </w:t>
      </w:r>
      <w:r w:rsidR="00A22AA0">
        <w:t xml:space="preserve">kavandamisel asukohta, kus </w:t>
      </w:r>
      <w:r>
        <w:t>see võib</w:t>
      </w:r>
      <w:r w:rsidR="00A22AA0">
        <w:t xml:space="preserve"> mõjutada maapõue seisundit ja kasutamist, tuleb hinnata kaasnevaid mõjusid ja mõjude oluli</w:t>
      </w:r>
      <w:r w:rsidR="0013485B">
        <w:t>su</w:t>
      </w:r>
      <w:r w:rsidR="00A22AA0">
        <w:t>st;</w:t>
      </w:r>
    </w:p>
    <w:p w14:paraId="3A880898" w14:textId="77777777" w:rsidR="006A2676" w:rsidRDefault="006A2676" w:rsidP="007B5F33">
      <w:pPr>
        <w:pStyle w:val="Kehatekst"/>
        <w:numPr>
          <w:ilvl w:val="0"/>
          <w:numId w:val="27"/>
        </w:numPr>
        <w:rPr>
          <w:rFonts w:asciiTheme="minorHAnsi" w:hAnsiTheme="minorHAnsi"/>
          <w:szCs w:val="22"/>
        </w:rPr>
      </w:pPr>
      <w:r w:rsidRPr="00693A08">
        <w:rPr>
          <w:rFonts w:asciiTheme="minorHAnsi" w:hAnsiTheme="minorHAnsi"/>
          <w:szCs w:val="22"/>
        </w:rPr>
        <w:t>Mistahes kõrgusega tuuliku planeeringud, ehitusprojektid, projekteerimis</w:t>
      </w:r>
      <w:r w:rsidRPr="00693A08">
        <w:rPr>
          <w:rFonts w:asciiTheme="minorHAnsi" w:hAnsiTheme="minorHAnsi"/>
          <w:szCs w:val="22"/>
        </w:rPr>
        <w:softHyphen/>
        <w:t>tingimused, ehitusloa eelnõu, ehitamise teatis vm</w:t>
      </w:r>
      <w:r>
        <w:rPr>
          <w:rFonts w:asciiTheme="minorHAnsi" w:hAnsiTheme="minorHAnsi"/>
          <w:szCs w:val="22"/>
        </w:rPr>
        <w:t>s</w:t>
      </w:r>
      <w:r w:rsidRPr="00693A08">
        <w:rPr>
          <w:rFonts w:asciiTheme="minorHAnsi" w:hAnsiTheme="minorHAnsi"/>
          <w:szCs w:val="22"/>
        </w:rPr>
        <w:t xml:space="preserve"> tuleb koostada koostöös kohaliku omavalitsuse ja Kaitseministeeriumiga. Koostööd Kaitseministeeriumiga tuleb alustada tuulikute planeerimise algusetapis;</w:t>
      </w:r>
    </w:p>
    <w:p w14:paraId="587E1E07" w14:textId="6DAB3C80" w:rsidR="00C93DB0" w:rsidRPr="0013485B" w:rsidRDefault="00C93DB0" w:rsidP="007B5F33">
      <w:pPr>
        <w:pStyle w:val="Kehatekst"/>
        <w:numPr>
          <w:ilvl w:val="0"/>
          <w:numId w:val="27"/>
        </w:numPr>
        <w:rPr>
          <w:rFonts w:asciiTheme="minorHAnsi" w:hAnsiTheme="minorHAnsi"/>
          <w:szCs w:val="22"/>
        </w:rPr>
      </w:pPr>
      <w:r>
        <w:t>Tuulikute kavandamisel tuleb juba nende asukohavaliku staadiumis teha koostööd Siseministeeriumiga, kes hindab, kuidas tuulikud võivad mõjutada ministeeriumi sideteenuste levi</w:t>
      </w:r>
      <w:r w:rsidR="00D8441C">
        <w:t>;</w:t>
      </w:r>
    </w:p>
    <w:p w14:paraId="0FBE859D" w14:textId="6DF4BD5D" w:rsidR="006A2676" w:rsidRPr="00693A08" w:rsidRDefault="006A2676" w:rsidP="007B5F33">
      <w:pPr>
        <w:pStyle w:val="Kehatekst"/>
        <w:numPr>
          <w:ilvl w:val="0"/>
          <w:numId w:val="27"/>
        </w:numPr>
        <w:rPr>
          <w:rFonts w:asciiTheme="minorHAnsi" w:hAnsiTheme="minorHAnsi"/>
          <w:szCs w:val="22"/>
        </w:rPr>
      </w:pPr>
      <w:r w:rsidRPr="00693A08">
        <w:rPr>
          <w:rFonts w:asciiTheme="minorHAnsi" w:hAnsiTheme="minorHAnsi"/>
          <w:szCs w:val="22"/>
        </w:rPr>
        <w:t>Tuuliku kaugus taristu suurtest elementidest (kõrgepingeliinid, riigimaanteed, raudtee, sidemastid) peab olema vähemalt võ</w:t>
      </w:r>
      <w:r>
        <w:rPr>
          <w:rFonts w:asciiTheme="minorHAnsi" w:hAnsiTheme="minorHAnsi"/>
          <w:szCs w:val="22"/>
        </w:rPr>
        <w:t>rdne tuuliku kogukõrgusega (</w:t>
      </w:r>
      <w:proofErr w:type="spellStart"/>
      <w:r>
        <w:rPr>
          <w:rFonts w:asciiTheme="minorHAnsi" w:hAnsiTheme="minorHAnsi"/>
          <w:szCs w:val="22"/>
        </w:rPr>
        <w:t>mast</w:t>
      </w:r>
      <w:r w:rsidRPr="00693A08">
        <w:rPr>
          <w:rFonts w:asciiTheme="minorHAnsi" w:hAnsiTheme="minorHAnsi"/>
          <w:szCs w:val="22"/>
        </w:rPr>
        <w:t>+laba</w:t>
      </w:r>
      <w:proofErr w:type="spellEnd"/>
      <w:r w:rsidRPr="00693A08">
        <w:rPr>
          <w:rFonts w:asciiTheme="minorHAnsi" w:hAnsiTheme="minorHAnsi"/>
          <w:szCs w:val="22"/>
        </w:rPr>
        <w:t xml:space="preserve"> pikkus). </w:t>
      </w:r>
      <w:r w:rsidR="00337815">
        <w:rPr>
          <w:rFonts w:asciiTheme="minorHAnsi" w:hAnsiTheme="minorHAnsi"/>
          <w:szCs w:val="22"/>
        </w:rPr>
        <w:t xml:space="preserve">Kaugust arvestatakse taristuelemendi servast, nt riigitee servast, välimisest kõrgepingeliinist jmt. </w:t>
      </w:r>
      <w:r w:rsidRPr="00693A08">
        <w:rPr>
          <w:rFonts w:asciiTheme="minorHAnsi" w:hAnsiTheme="minorHAnsi"/>
          <w:szCs w:val="22"/>
        </w:rPr>
        <w:t>Erisuste lubamine toimub taristu omaniku või valdaja nõusolekul;</w:t>
      </w:r>
    </w:p>
    <w:p w14:paraId="45446968" w14:textId="59393B82" w:rsidR="00F86DBA" w:rsidRPr="00693A08" w:rsidRDefault="00F86DBA" w:rsidP="007B5F33">
      <w:pPr>
        <w:pStyle w:val="Kehatekst"/>
        <w:numPr>
          <w:ilvl w:val="0"/>
          <w:numId w:val="27"/>
        </w:numPr>
        <w:rPr>
          <w:rFonts w:asciiTheme="minorHAnsi" w:hAnsiTheme="minorHAnsi"/>
          <w:szCs w:val="22"/>
        </w:rPr>
      </w:pPr>
      <w:r w:rsidRPr="00693A08">
        <w:rPr>
          <w:rFonts w:asciiTheme="minorHAnsi" w:hAnsiTheme="minorHAnsi"/>
          <w:szCs w:val="22"/>
        </w:rPr>
        <w:t>Tuuliku planeerimiseks kinnistu piirile lähemale</w:t>
      </w:r>
      <w:r w:rsidR="00767C41">
        <w:rPr>
          <w:rFonts w:asciiTheme="minorHAnsi" w:hAnsiTheme="minorHAnsi"/>
          <w:szCs w:val="22"/>
        </w:rPr>
        <w:t>,</w:t>
      </w:r>
      <w:r w:rsidRPr="00693A08">
        <w:rPr>
          <w:rFonts w:asciiTheme="minorHAnsi" w:hAnsiTheme="minorHAnsi"/>
          <w:szCs w:val="22"/>
        </w:rPr>
        <w:t xml:space="preserve"> kui tuuliku kogukõrgus peab olema naaberkinnistu omaniku nõusolek;</w:t>
      </w:r>
    </w:p>
    <w:p w14:paraId="07F8D3C8" w14:textId="55C17EF5" w:rsidR="00C93DB0" w:rsidRDefault="00C93DB0" w:rsidP="007B5F33">
      <w:pPr>
        <w:pStyle w:val="Kehatekst"/>
        <w:numPr>
          <w:ilvl w:val="0"/>
          <w:numId w:val="27"/>
        </w:numPr>
      </w:pPr>
      <w:r>
        <w:t xml:space="preserve">Tuulepargid tuleb kavandada selliselt, et tagatud peab olema välisõhus leviva müra vastavus normtasemetele ning </w:t>
      </w:r>
      <w:proofErr w:type="spellStart"/>
      <w:r>
        <w:t>infraheli</w:t>
      </w:r>
      <w:proofErr w:type="spellEnd"/>
      <w:r>
        <w:t xml:space="preserve"> vastavus piirväärtustele. Teostada tuleb müra modelleerimine</w:t>
      </w:r>
      <w:r w:rsidR="00D8441C">
        <w:t>;</w:t>
      </w:r>
    </w:p>
    <w:p w14:paraId="62662858" w14:textId="607595D2" w:rsidR="00C93DB0" w:rsidRDefault="00C93DB0" w:rsidP="007B5F33">
      <w:pPr>
        <w:pStyle w:val="Kehatekst"/>
        <w:numPr>
          <w:ilvl w:val="0"/>
          <w:numId w:val="27"/>
        </w:numPr>
        <w:rPr>
          <w:rFonts w:asciiTheme="minorHAnsi" w:hAnsiTheme="minorHAnsi"/>
          <w:szCs w:val="22"/>
        </w:rPr>
      </w:pPr>
      <w:r>
        <w:t>Tuulikute kavandamisel tuleb hinnata tuulikute visuaalset mõju ning varjutust (koostada varjukaart).  Masti ja pöörlevate labade varjud ei tohi langeda eluhoonetele või puhkealale. Kui varjud langevad eluhoonetele või puhkealale, tuleb tuuliku paigaldamine kooskõlastada naabritega</w:t>
      </w:r>
      <w:r>
        <w:rPr>
          <w:rFonts w:asciiTheme="minorHAnsi" w:hAnsiTheme="minorHAnsi"/>
          <w:szCs w:val="22"/>
        </w:rPr>
        <w:t>;</w:t>
      </w:r>
    </w:p>
    <w:p w14:paraId="5A269D1D" w14:textId="3766C1EC" w:rsidR="005530EB" w:rsidRDefault="00C93DB0" w:rsidP="007B5F33">
      <w:pPr>
        <w:pStyle w:val="Kehatekst"/>
        <w:numPr>
          <w:ilvl w:val="0"/>
          <w:numId w:val="27"/>
        </w:numPr>
        <w:spacing w:after="240"/>
      </w:pPr>
      <w:r>
        <w:t xml:space="preserve">Tuuleparkide </w:t>
      </w:r>
      <w:r w:rsidR="00BF4A67">
        <w:t xml:space="preserve">ja üksiktuulikute </w:t>
      </w:r>
      <w:r>
        <w:t>kavandamisel tuleb analüüsida, kas lähikonnas on olemas sobivad elektrivõrguga liitumise võimalused</w:t>
      </w:r>
      <w:r w:rsidR="00224AAA">
        <w:t>.</w:t>
      </w:r>
    </w:p>
    <w:p w14:paraId="0FDB139C" w14:textId="02678103" w:rsidR="006A2676" w:rsidRPr="00693A08" w:rsidRDefault="004146A9" w:rsidP="006A2676">
      <w:pPr>
        <w:spacing w:after="120"/>
        <w:rPr>
          <w:rFonts w:asciiTheme="minorHAnsi" w:hAnsiTheme="minorHAnsi"/>
          <w:b/>
          <w:i/>
          <w:sz w:val="20"/>
        </w:rPr>
      </w:pPr>
      <w:bookmarkStart w:id="202" w:name="_Hlk32867168"/>
      <w:r>
        <w:rPr>
          <w:rFonts w:asciiTheme="minorHAnsi" w:hAnsiTheme="minorHAnsi"/>
          <w:b/>
          <w:i/>
          <w:sz w:val="20"/>
        </w:rPr>
        <w:t>5</w:t>
      </w:r>
      <w:r w:rsidR="006A2676" w:rsidRPr="00693A08">
        <w:rPr>
          <w:rFonts w:asciiTheme="minorHAnsi" w:hAnsiTheme="minorHAnsi"/>
          <w:b/>
          <w:i/>
          <w:sz w:val="20"/>
        </w:rPr>
        <w:t>.2.8.</w:t>
      </w:r>
      <w:r w:rsidR="006A2676">
        <w:rPr>
          <w:rFonts w:asciiTheme="minorHAnsi" w:hAnsiTheme="minorHAnsi"/>
          <w:b/>
          <w:i/>
          <w:sz w:val="20"/>
        </w:rPr>
        <w:t>2</w:t>
      </w:r>
      <w:r w:rsidR="006A2676" w:rsidRPr="00693A08">
        <w:rPr>
          <w:rFonts w:asciiTheme="minorHAnsi" w:hAnsiTheme="minorHAnsi"/>
          <w:b/>
          <w:i/>
          <w:sz w:val="20"/>
        </w:rPr>
        <w:t xml:space="preserve"> </w:t>
      </w:r>
      <w:r w:rsidR="007878AF" w:rsidRPr="00693A08">
        <w:rPr>
          <w:rFonts w:asciiTheme="minorHAnsi" w:hAnsiTheme="minorHAnsi"/>
          <w:b/>
          <w:i/>
          <w:sz w:val="20"/>
        </w:rPr>
        <w:t>Päikeseenerg</w:t>
      </w:r>
      <w:r w:rsidR="007878AF">
        <w:rPr>
          <w:rFonts w:asciiTheme="minorHAnsi" w:hAnsiTheme="minorHAnsi"/>
          <w:b/>
          <w:i/>
          <w:sz w:val="20"/>
        </w:rPr>
        <w:t>eetika</w:t>
      </w:r>
    </w:p>
    <w:bookmarkEnd w:id="202"/>
    <w:p w14:paraId="1C0C23C3" w14:textId="19E2C0A3" w:rsidR="00850A2D" w:rsidRDefault="00F06E8F" w:rsidP="00BD5674">
      <w:pPr>
        <w:spacing w:before="120" w:after="240"/>
        <w:rPr>
          <w:rFonts w:asciiTheme="minorHAnsi" w:eastAsia="Calibri" w:hAnsiTheme="minorHAnsi"/>
        </w:rPr>
      </w:pPr>
      <w:r>
        <w:rPr>
          <w:rFonts w:asciiTheme="minorHAnsi" w:hAnsiTheme="minorHAnsi"/>
        </w:rPr>
        <w:t>Viru-Nigula vallas on</w:t>
      </w:r>
      <w:r w:rsidRPr="00CB59D7">
        <w:rPr>
          <w:rFonts w:asciiTheme="minorHAnsi" w:hAnsiTheme="minorHAnsi"/>
        </w:rPr>
        <w:t xml:space="preserve"> lubatud</w:t>
      </w:r>
      <w:r>
        <w:rPr>
          <w:rFonts w:asciiTheme="minorHAnsi" w:eastAsia="Calibri" w:hAnsiTheme="minorHAnsi"/>
        </w:rPr>
        <w:t xml:space="preserve"> </w:t>
      </w:r>
      <w:r w:rsidR="006A2676" w:rsidRPr="00693A08">
        <w:rPr>
          <w:rFonts w:asciiTheme="minorHAnsi" w:eastAsia="Calibri" w:hAnsiTheme="minorHAnsi"/>
        </w:rPr>
        <w:t xml:space="preserve">oma majapidamise või väiksema </w:t>
      </w:r>
      <w:r w:rsidR="00E90144">
        <w:rPr>
          <w:rFonts w:asciiTheme="minorHAnsi" w:eastAsia="Calibri" w:hAnsiTheme="minorHAnsi"/>
        </w:rPr>
        <w:t>tootmis</w:t>
      </w:r>
      <w:r w:rsidR="006A2676" w:rsidRPr="00693A08">
        <w:rPr>
          <w:rFonts w:asciiTheme="minorHAnsi" w:eastAsia="Calibri" w:hAnsiTheme="minorHAnsi"/>
        </w:rPr>
        <w:t>ettevõtte tarbeks rajatud süsteem</w:t>
      </w:r>
      <w:r>
        <w:rPr>
          <w:rFonts w:asciiTheme="minorHAnsi" w:eastAsia="Calibri" w:hAnsiTheme="minorHAnsi"/>
        </w:rPr>
        <w:t>id</w:t>
      </w:r>
      <w:r w:rsidR="007110E9">
        <w:rPr>
          <w:rFonts w:asciiTheme="minorHAnsi" w:eastAsia="Calibri" w:hAnsiTheme="minorHAnsi"/>
        </w:rPr>
        <w:t>, mis on kuni kahekordne kinnistu enda tarbeks vajalik võimsus</w:t>
      </w:r>
      <w:r>
        <w:rPr>
          <w:rFonts w:asciiTheme="minorHAnsi" w:eastAsia="Calibri" w:hAnsiTheme="minorHAnsi"/>
        </w:rPr>
        <w:t xml:space="preserve">. </w:t>
      </w:r>
    </w:p>
    <w:p w14:paraId="6250ED9E" w14:textId="77777777" w:rsidR="00F718B4" w:rsidRPr="00693A08" w:rsidRDefault="00F718B4" w:rsidP="00F718B4">
      <w:pPr>
        <w:pStyle w:val="Kehatekst"/>
        <w:rPr>
          <w:rFonts w:asciiTheme="minorHAnsi" w:hAnsiTheme="minorHAnsi"/>
          <w:b/>
          <w:sz w:val="20"/>
        </w:rPr>
      </w:pPr>
      <w:r w:rsidRPr="00693A08">
        <w:rPr>
          <w:rFonts w:asciiTheme="minorHAnsi" w:hAnsiTheme="minorHAnsi"/>
          <w:b/>
          <w:color w:val="7F7F7F" w:themeColor="text1" w:themeTint="80"/>
          <w:sz w:val="20"/>
        </w:rPr>
        <w:t>TINGIMUSED</w:t>
      </w:r>
      <w:r>
        <w:rPr>
          <w:rFonts w:asciiTheme="minorHAnsi" w:hAnsiTheme="minorHAnsi"/>
          <w:b/>
          <w:color w:val="7F7F7F" w:themeColor="text1" w:themeTint="80"/>
          <w:sz w:val="20"/>
        </w:rPr>
        <w:t xml:space="preserve"> PÄIKESEENERGIA TOOTMISEKS</w:t>
      </w:r>
    </w:p>
    <w:p w14:paraId="0A3DACF4" w14:textId="6BB7B215" w:rsidR="006A2676" w:rsidRDefault="007110E9" w:rsidP="007B5F33">
      <w:pPr>
        <w:numPr>
          <w:ilvl w:val="0"/>
          <w:numId w:val="27"/>
        </w:numPr>
        <w:spacing w:after="120"/>
        <w:rPr>
          <w:rFonts w:asciiTheme="minorHAnsi" w:hAnsiTheme="minorHAnsi"/>
        </w:rPr>
      </w:pPr>
      <w:r>
        <w:rPr>
          <w:rFonts w:asciiTheme="minorHAnsi" w:hAnsiTheme="minorHAnsi"/>
        </w:rPr>
        <w:t>Eelistatud on</w:t>
      </w:r>
      <w:r w:rsidR="006A2676" w:rsidRPr="00693A08">
        <w:rPr>
          <w:rFonts w:asciiTheme="minorHAnsi" w:hAnsiTheme="minorHAnsi"/>
        </w:rPr>
        <w:t xml:space="preserve"> päikesepaneelide lokaalne kasutuselevõtmine elamu õuealal või tootmisterritooriumil (paneelid paigutatakse õuealale või hoonele);</w:t>
      </w:r>
    </w:p>
    <w:p w14:paraId="317A1BF4" w14:textId="59C7A547" w:rsidR="006A2676" w:rsidRDefault="006A2676" w:rsidP="007B5F33">
      <w:pPr>
        <w:pStyle w:val="Kehatekst"/>
        <w:numPr>
          <w:ilvl w:val="0"/>
          <w:numId w:val="27"/>
        </w:numPr>
        <w:rPr>
          <w:rFonts w:asciiTheme="minorHAnsi" w:hAnsiTheme="minorHAnsi"/>
        </w:rPr>
      </w:pPr>
      <w:r w:rsidRPr="00693A08">
        <w:rPr>
          <w:rFonts w:asciiTheme="minorHAnsi" w:hAnsiTheme="minorHAnsi"/>
        </w:rPr>
        <w:t>Olemasolevate hoonete katustele ja seintele päikesepaneelide paigutamisel tuleb eelnevalt hinnata hoone konstruktsioonide vastupanuvõimet täiendavale koormusele;</w:t>
      </w:r>
    </w:p>
    <w:p w14:paraId="5B1C8DA7" w14:textId="3B1FFDBD" w:rsidR="0028533C" w:rsidRDefault="0028533C" w:rsidP="007B5F33">
      <w:pPr>
        <w:pStyle w:val="Kehatekst"/>
        <w:numPr>
          <w:ilvl w:val="0"/>
          <w:numId w:val="27"/>
        </w:numPr>
      </w:pPr>
      <w:r>
        <w:t>Paneelide asetuse planeerimisel tuleb jälgida, et nendelt tulenev võimalik peegeldus ei ohusta lähikonda jäävatel avalikult kasutatavatel teedel liiklejaid. Võimalusel kasutada valgust vähem peegeldavaid paneele;</w:t>
      </w:r>
    </w:p>
    <w:p w14:paraId="55560E01" w14:textId="6D53ADBE" w:rsidR="00FC4797" w:rsidRPr="0031198A" w:rsidRDefault="00FC4797" w:rsidP="007B5F33">
      <w:pPr>
        <w:pStyle w:val="Kehatekst"/>
        <w:numPr>
          <w:ilvl w:val="0"/>
          <w:numId w:val="27"/>
        </w:numPr>
      </w:pPr>
      <w:r>
        <w:t>Päikeseenergia tootmiseks kasutatavat katastriüksust ei tohi jagada väiksemaks kui 1000 m²;</w:t>
      </w:r>
    </w:p>
    <w:p w14:paraId="298B6035" w14:textId="1B2D70DA" w:rsidR="00CB59D7" w:rsidRPr="00693A08" w:rsidRDefault="00CB59D7" w:rsidP="007B5F33">
      <w:pPr>
        <w:pStyle w:val="Kehatekst"/>
        <w:numPr>
          <w:ilvl w:val="0"/>
          <w:numId w:val="27"/>
        </w:numPr>
        <w:rPr>
          <w:rFonts w:asciiTheme="minorHAnsi" w:hAnsiTheme="minorHAnsi"/>
        </w:rPr>
      </w:pPr>
      <w:r>
        <w:rPr>
          <w:rFonts w:asciiTheme="minorHAnsi" w:hAnsiTheme="minorHAnsi"/>
        </w:rPr>
        <w:t xml:space="preserve">Metsa raadamine </w:t>
      </w:r>
      <w:proofErr w:type="spellStart"/>
      <w:r w:rsidR="007110E9">
        <w:rPr>
          <w:rFonts w:asciiTheme="minorHAnsi" w:hAnsiTheme="minorHAnsi"/>
        </w:rPr>
        <w:t>metsamaa</w:t>
      </w:r>
      <w:proofErr w:type="spellEnd"/>
      <w:r w:rsidR="007110E9">
        <w:rPr>
          <w:rFonts w:asciiTheme="minorHAnsi" w:hAnsiTheme="minorHAnsi"/>
        </w:rPr>
        <w:t xml:space="preserve"> kõlvikul </w:t>
      </w:r>
      <w:r>
        <w:rPr>
          <w:rFonts w:asciiTheme="minorHAnsi" w:hAnsiTheme="minorHAnsi"/>
        </w:rPr>
        <w:t>päikesepaneelide püstitamiseks on keelatud;</w:t>
      </w:r>
    </w:p>
    <w:p w14:paraId="1E02CA2C" w14:textId="65127ECF" w:rsidR="00976ED7" w:rsidRDefault="002B5380" w:rsidP="007B5F33">
      <w:pPr>
        <w:pStyle w:val="Kehatekst"/>
        <w:numPr>
          <w:ilvl w:val="0"/>
          <w:numId w:val="27"/>
        </w:numPr>
        <w:rPr>
          <w:rFonts w:asciiTheme="minorHAnsi" w:hAnsiTheme="minorHAnsi"/>
        </w:rPr>
      </w:pPr>
      <w:bookmarkStart w:id="203" w:name="_Hlk62648661"/>
      <w:r>
        <w:rPr>
          <w:rFonts w:asciiTheme="minorHAnsi" w:hAnsiTheme="minorHAnsi"/>
        </w:rPr>
        <w:t>Päikeseelektrijaam peab vastama õigusaktidega kehtestatud elektromagnetilise ühilduvuse nõuetele ja asjakohastele standarditele.</w:t>
      </w:r>
      <w:bookmarkEnd w:id="203"/>
    </w:p>
    <w:bookmarkStart w:id="204" w:name="_Hlk32867179"/>
    <w:p w14:paraId="726C9A15" w14:textId="77777777" w:rsidR="006A2676" w:rsidRPr="00816F7D" w:rsidRDefault="006C09F2" w:rsidP="006A2676">
      <w:pPr>
        <w:pStyle w:val="Pealkiri3"/>
      </w:pPr>
      <w:r>
        <w:lastRenderedPageBreak/>
        <w:fldChar w:fldCharType="begin"/>
      </w:r>
      <w:r>
        <w:instrText xml:space="preserve"> HYPERLINK \l "_Toc22652925" </w:instrText>
      </w:r>
      <w:r>
        <w:fldChar w:fldCharType="separate"/>
      </w:r>
      <w:bookmarkStart w:id="205" w:name="_Toc85453284"/>
      <w:bookmarkStart w:id="206" w:name="_Toc27403668"/>
      <w:r w:rsidR="006A2676" w:rsidRPr="00816F7D">
        <w:rPr>
          <w:rStyle w:val="Hperlink"/>
          <w:sz w:val="20"/>
        </w:rPr>
        <w:t>Maaparandussüsteemid</w:t>
      </w:r>
      <w:bookmarkEnd w:id="205"/>
      <w:bookmarkEnd w:id="206"/>
      <w:r>
        <w:rPr>
          <w:rStyle w:val="Hperlink"/>
          <w:sz w:val="20"/>
        </w:rPr>
        <w:fldChar w:fldCharType="end"/>
      </w:r>
    </w:p>
    <w:bookmarkEnd w:id="204"/>
    <w:p w14:paraId="4B600480" w14:textId="77777777" w:rsidR="006A2676" w:rsidRDefault="006A2676" w:rsidP="001A4D7A">
      <w:pPr>
        <w:spacing w:after="120"/>
        <w:rPr>
          <w:rFonts w:asciiTheme="minorHAnsi" w:hAnsiTheme="minorHAnsi"/>
        </w:rPr>
      </w:pPr>
      <w:r w:rsidRPr="00045028">
        <w:rPr>
          <w:rFonts w:asciiTheme="minorHAnsi" w:hAnsiTheme="minorHAnsi"/>
        </w:rPr>
        <w:t>Maaparandussüsteemi maa-ala</w:t>
      </w:r>
      <w:r>
        <w:rPr>
          <w:rFonts w:asciiTheme="minorHAnsi" w:hAnsiTheme="minorHAnsi"/>
        </w:rPr>
        <w:t xml:space="preserve"> on ala</w:t>
      </w:r>
      <w:r w:rsidRPr="00045028">
        <w:rPr>
          <w:rFonts w:asciiTheme="minorHAnsi" w:hAnsiTheme="minorHAnsi"/>
        </w:rPr>
        <w:t>, millel paikneb reguleeriv</w:t>
      </w:r>
      <w:r>
        <w:rPr>
          <w:rFonts w:asciiTheme="minorHAnsi" w:hAnsiTheme="minorHAnsi"/>
        </w:rPr>
        <w:t xml:space="preserve"> </w:t>
      </w:r>
      <w:r w:rsidRPr="00045028">
        <w:rPr>
          <w:rFonts w:asciiTheme="minorHAnsi" w:hAnsiTheme="minorHAnsi"/>
        </w:rPr>
        <w:t>võrk. Maaparandussüsteemi reguleeriv võrk on veejuhtmete võrk liigvee vastuvõtmiseks või vee</w:t>
      </w:r>
      <w:r>
        <w:rPr>
          <w:rFonts w:asciiTheme="minorHAnsi" w:hAnsiTheme="minorHAnsi"/>
        </w:rPr>
        <w:t xml:space="preserve"> </w:t>
      </w:r>
      <w:r w:rsidRPr="00045028">
        <w:rPr>
          <w:rFonts w:asciiTheme="minorHAnsi" w:hAnsiTheme="minorHAnsi"/>
        </w:rPr>
        <w:t>jaotamiseks.</w:t>
      </w:r>
      <w:r>
        <w:rPr>
          <w:rFonts w:asciiTheme="minorHAnsi" w:hAnsiTheme="minorHAnsi"/>
        </w:rPr>
        <w:t xml:space="preserve"> </w:t>
      </w:r>
      <w:r w:rsidRPr="00045028">
        <w:rPr>
          <w:rFonts w:asciiTheme="minorHAnsi" w:hAnsiTheme="minorHAnsi"/>
        </w:rPr>
        <w:t>Maaparandussüsteemidega hõlmatud maa-alal tuleb arvestada maaparandussüsteemide toimimist</w:t>
      </w:r>
      <w:r>
        <w:rPr>
          <w:rFonts w:asciiTheme="minorHAnsi" w:hAnsiTheme="minorHAnsi"/>
        </w:rPr>
        <w:t xml:space="preserve"> </w:t>
      </w:r>
      <w:r w:rsidRPr="00045028">
        <w:rPr>
          <w:rFonts w:asciiTheme="minorHAnsi" w:hAnsiTheme="minorHAnsi"/>
        </w:rPr>
        <w:t>tagavate meetmetega</w:t>
      </w:r>
      <w:r>
        <w:rPr>
          <w:rFonts w:asciiTheme="minorHAnsi" w:hAnsiTheme="minorHAnsi"/>
        </w:rPr>
        <w:t xml:space="preserve">. </w:t>
      </w:r>
    </w:p>
    <w:p w14:paraId="3D99797E" w14:textId="77777777" w:rsidR="006A2676" w:rsidRPr="00693A08" w:rsidRDefault="006A2676" w:rsidP="004F28E6">
      <w:pPr>
        <w:spacing w:after="240"/>
        <w:rPr>
          <w:rFonts w:asciiTheme="minorHAnsi" w:hAnsiTheme="minorHAnsi"/>
        </w:rPr>
      </w:pPr>
      <w:r w:rsidRPr="00693A08">
        <w:rPr>
          <w:rFonts w:asciiTheme="minorHAnsi" w:hAnsiTheme="minorHAnsi"/>
        </w:rPr>
        <w:t>Ajakohane maaparandussüsteemide info kajastub vastavas registris.</w:t>
      </w:r>
    </w:p>
    <w:p w14:paraId="3C402711" w14:textId="77777777" w:rsidR="00F718B4" w:rsidRPr="00693A08" w:rsidRDefault="00F718B4" w:rsidP="00F718B4">
      <w:pPr>
        <w:pStyle w:val="Kehatekst"/>
        <w:rPr>
          <w:rFonts w:asciiTheme="minorHAnsi" w:hAnsiTheme="minorHAnsi"/>
          <w:b/>
          <w:color w:val="7F7F7F" w:themeColor="text1" w:themeTint="80"/>
          <w:sz w:val="20"/>
        </w:rPr>
      </w:pPr>
      <w:r w:rsidRPr="00693A08">
        <w:rPr>
          <w:rFonts w:asciiTheme="minorHAnsi" w:hAnsiTheme="minorHAnsi"/>
          <w:b/>
          <w:color w:val="7F7F7F" w:themeColor="text1" w:themeTint="80"/>
          <w:sz w:val="20"/>
        </w:rPr>
        <w:t>TINGIMUSED MAAPARANDUSSÜSTEEMI</w:t>
      </w:r>
      <w:r>
        <w:rPr>
          <w:rFonts w:asciiTheme="minorHAnsi" w:hAnsiTheme="minorHAnsi"/>
          <w:b/>
          <w:color w:val="7F7F7F" w:themeColor="text1" w:themeTint="80"/>
          <w:sz w:val="20"/>
        </w:rPr>
        <w:t>DE</w:t>
      </w:r>
      <w:r w:rsidRPr="00693A08">
        <w:rPr>
          <w:rFonts w:asciiTheme="minorHAnsi" w:hAnsiTheme="minorHAnsi"/>
          <w:b/>
          <w:color w:val="7F7F7F" w:themeColor="text1" w:themeTint="80"/>
          <w:sz w:val="20"/>
        </w:rPr>
        <w:t xml:space="preserve"> </w:t>
      </w:r>
      <w:r>
        <w:rPr>
          <w:rFonts w:asciiTheme="minorHAnsi" w:hAnsiTheme="minorHAnsi"/>
          <w:b/>
          <w:color w:val="7F7F7F" w:themeColor="text1" w:themeTint="80"/>
          <w:sz w:val="20"/>
        </w:rPr>
        <w:t>TOIMIMISE TAGAMISEKS</w:t>
      </w:r>
    </w:p>
    <w:p w14:paraId="1D98B057" w14:textId="4D0E8B3A" w:rsidR="006A2676" w:rsidRPr="00693A08" w:rsidRDefault="00317791" w:rsidP="007B5F33">
      <w:pPr>
        <w:pStyle w:val="Kehatekst"/>
        <w:numPr>
          <w:ilvl w:val="0"/>
          <w:numId w:val="22"/>
        </w:numPr>
        <w:rPr>
          <w:rFonts w:asciiTheme="minorHAnsi" w:hAnsiTheme="minorHAnsi"/>
        </w:rPr>
      </w:pPr>
      <w:r>
        <w:t xml:space="preserve">Kuivendatud maa-alade kasutamisel tuleb tagada maaparandussüsteemide jätkusuutlik funktsioneerimine. </w:t>
      </w:r>
      <w:r w:rsidR="006A2676" w:rsidRPr="00693A08">
        <w:rPr>
          <w:rFonts w:asciiTheme="minorHAnsi" w:hAnsiTheme="minorHAnsi"/>
        </w:rPr>
        <w:t xml:space="preserve">Maaparandussüsteemide seisukorra parandamisel ja hoolduse kavandamisel on soovitav lähtuda </w:t>
      </w:r>
      <w:r w:rsidR="00ED2EFA">
        <w:rPr>
          <w:rFonts w:asciiTheme="minorHAnsi" w:hAnsiTheme="minorHAnsi"/>
        </w:rPr>
        <w:t xml:space="preserve">Ida-Eesti vesikonna </w:t>
      </w:r>
      <w:r w:rsidR="006A2676" w:rsidRPr="00693A08">
        <w:rPr>
          <w:rFonts w:asciiTheme="minorHAnsi" w:hAnsiTheme="minorHAnsi"/>
        </w:rPr>
        <w:t>maaparandushoiukavast;</w:t>
      </w:r>
    </w:p>
    <w:p w14:paraId="05B1B999" w14:textId="77777777" w:rsidR="006A2676" w:rsidRPr="00693A08" w:rsidRDefault="006A2676" w:rsidP="007B5F33">
      <w:pPr>
        <w:pStyle w:val="Kehatekst"/>
        <w:numPr>
          <w:ilvl w:val="0"/>
          <w:numId w:val="22"/>
        </w:numPr>
        <w:rPr>
          <w:rFonts w:asciiTheme="minorHAnsi" w:hAnsiTheme="minorHAnsi"/>
        </w:rPr>
      </w:pPr>
      <w:r w:rsidRPr="00693A08">
        <w:rPr>
          <w:rFonts w:asciiTheme="minorHAnsi" w:hAnsiTheme="minorHAnsi"/>
        </w:rPr>
        <w:t>Maavaldaja ei tohi oma tegevusega takistada veevoolu maaparandussüsteemis ega tekitada muu tegevusega kahju teistele maavaldajatele. Kinnistul asuvad kraavid tuleb kinnistu omaniku poolt hoida korras, need puhastada ja võsa eemaldada;</w:t>
      </w:r>
    </w:p>
    <w:p w14:paraId="0E29DAB5" w14:textId="160C90C4" w:rsidR="006A2676" w:rsidRDefault="006A2676" w:rsidP="007B5F33">
      <w:pPr>
        <w:pStyle w:val="Kehatekst"/>
        <w:numPr>
          <w:ilvl w:val="0"/>
          <w:numId w:val="22"/>
        </w:numPr>
        <w:rPr>
          <w:rFonts w:asciiTheme="minorHAnsi" w:hAnsiTheme="minorHAnsi"/>
        </w:rPr>
      </w:pPr>
      <w:r w:rsidRPr="00693A08">
        <w:rPr>
          <w:rFonts w:asciiTheme="minorHAnsi" w:hAnsiTheme="minorHAnsi"/>
        </w:rPr>
        <w:t>Maaparandussüsteemide registrisse kantud kraavide hooldamisel tuleb järgida õigusaktides toodud nõudeid, registrisse mittekuuluvate kraavide korral tuleb kinnistu omanikul kons</w:t>
      </w:r>
      <w:r>
        <w:rPr>
          <w:rFonts w:asciiTheme="minorHAnsi" w:hAnsiTheme="minorHAnsi"/>
        </w:rPr>
        <w:t>ulteerida tegevuse osas vallaga</w:t>
      </w:r>
      <w:r w:rsidR="00086D24">
        <w:rPr>
          <w:rFonts w:asciiTheme="minorHAnsi" w:hAnsiTheme="minorHAnsi"/>
        </w:rPr>
        <w:t>.</w:t>
      </w:r>
    </w:p>
    <w:bookmarkStart w:id="207" w:name="_Hlk32867187"/>
    <w:p w14:paraId="0CF556E0" w14:textId="77777777" w:rsidR="006A2676" w:rsidRPr="00816F7D" w:rsidRDefault="006C09F2" w:rsidP="006A2676">
      <w:pPr>
        <w:pStyle w:val="Pealkiri3"/>
        <w:rPr>
          <w:rFonts w:eastAsiaTheme="minorEastAsia"/>
        </w:rPr>
      </w:pPr>
      <w:r>
        <w:fldChar w:fldCharType="begin"/>
      </w:r>
      <w:r>
        <w:instrText xml:space="preserve"> HYPERLINK \l "_Toc22652926" </w:instrText>
      </w:r>
      <w:r>
        <w:fldChar w:fldCharType="separate"/>
      </w:r>
      <w:bookmarkStart w:id="208" w:name="_Toc85453285"/>
      <w:bookmarkStart w:id="209" w:name="_Toc27403669"/>
      <w:r w:rsidR="006A2676" w:rsidRPr="00816F7D">
        <w:rPr>
          <w:rStyle w:val="Hperlink"/>
          <w:sz w:val="20"/>
        </w:rPr>
        <w:t>Jäätmemajandus</w:t>
      </w:r>
      <w:bookmarkEnd w:id="208"/>
      <w:bookmarkEnd w:id="209"/>
      <w:r>
        <w:rPr>
          <w:rStyle w:val="Hperlink"/>
          <w:sz w:val="20"/>
        </w:rPr>
        <w:fldChar w:fldCharType="end"/>
      </w:r>
    </w:p>
    <w:bookmarkEnd w:id="207"/>
    <w:p w14:paraId="3B128E8A" w14:textId="5DEFF0F6" w:rsidR="006A2676" w:rsidRPr="004C3D54" w:rsidRDefault="006A2676" w:rsidP="004F28E6">
      <w:pPr>
        <w:spacing w:after="240"/>
      </w:pPr>
      <w:r>
        <w:t xml:space="preserve">Jäätmehoolduse põhiliseks suunaks on jäätmetekke vähendamine, jäätmete taaskasutamine ja liigiti </w:t>
      </w:r>
      <w:r w:rsidRPr="00B34ABA">
        <w:t xml:space="preserve">kogumine, jäätmete keskkonnaohutu kõrvaldamine ja ohtlike jäätmete eraldi kogumine. Üldplaneeringu täpsusastmes on eelkõige tarvis tähelepanu pöörata </w:t>
      </w:r>
      <w:r w:rsidR="00B34ABA" w:rsidRPr="00B34ABA">
        <w:t>olemasoleva</w:t>
      </w:r>
      <w:r w:rsidR="00B34ABA">
        <w:t xml:space="preserve"> jäätmejaama (Kunda jäätmejaam)</w:t>
      </w:r>
      <w:r w:rsidR="00B34ABA" w:rsidRPr="00B34ABA">
        <w:t xml:space="preserve"> ja hetkel rajatava </w:t>
      </w:r>
      <w:r w:rsidRPr="00B34ABA">
        <w:t xml:space="preserve">jäätmejaama </w:t>
      </w:r>
      <w:r w:rsidR="00B34ABA" w:rsidRPr="00B34ABA">
        <w:t xml:space="preserve">(Aseri jäätmejaam) </w:t>
      </w:r>
      <w:r w:rsidRPr="00B34ABA">
        <w:t>toimimisele</w:t>
      </w:r>
      <w:r w:rsidR="00B34ABA" w:rsidRPr="00B34ABA">
        <w:t xml:space="preserve"> ning </w:t>
      </w:r>
      <w:proofErr w:type="spellStart"/>
      <w:r w:rsidRPr="00B34ABA">
        <w:t>biojäätmete</w:t>
      </w:r>
      <w:proofErr w:type="spellEnd"/>
      <w:r w:rsidRPr="00B34ABA">
        <w:t xml:space="preserve"> eraldi kogumiseks kompostimisväljaku kavandamisele.</w:t>
      </w:r>
      <w:r>
        <w:t xml:space="preserve"> </w:t>
      </w:r>
    </w:p>
    <w:p w14:paraId="37BB4FC9" w14:textId="77777777" w:rsidR="00F718B4" w:rsidRPr="00693A08" w:rsidRDefault="00F718B4" w:rsidP="00F718B4">
      <w:pPr>
        <w:pStyle w:val="Kehatekst"/>
        <w:rPr>
          <w:rFonts w:asciiTheme="minorHAnsi" w:hAnsiTheme="minorHAnsi"/>
          <w:sz w:val="20"/>
        </w:rPr>
      </w:pPr>
      <w:r w:rsidRPr="00693A08">
        <w:rPr>
          <w:rFonts w:asciiTheme="minorHAnsi" w:hAnsiTheme="minorHAnsi"/>
          <w:b/>
          <w:color w:val="7F7F7F" w:themeColor="text1" w:themeTint="80"/>
          <w:sz w:val="20"/>
        </w:rPr>
        <w:t>TINGIMUSED</w:t>
      </w:r>
      <w:r>
        <w:rPr>
          <w:rFonts w:asciiTheme="minorHAnsi" w:hAnsiTheme="minorHAnsi"/>
          <w:b/>
          <w:color w:val="7F7F7F" w:themeColor="text1" w:themeTint="80"/>
          <w:sz w:val="20"/>
        </w:rPr>
        <w:t xml:space="preserve"> JÄÄTMEMAJANDUSE TAGAMISEKS</w:t>
      </w:r>
    </w:p>
    <w:p w14:paraId="07F2F97E" w14:textId="70C10489" w:rsidR="006A2676" w:rsidRDefault="006A2676" w:rsidP="007B5F33">
      <w:pPr>
        <w:numPr>
          <w:ilvl w:val="0"/>
          <w:numId w:val="35"/>
        </w:numPr>
        <w:spacing w:after="120"/>
        <w:rPr>
          <w:rFonts w:asciiTheme="minorHAnsi" w:hAnsiTheme="minorHAnsi"/>
        </w:rPr>
      </w:pPr>
      <w:r w:rsidRPr="00693A08">
        <w:rPr>
          <w:rFonts w:asciiTheme="minorHAnsi" w:hAnsiTheme="minorHAnsi"/>
        </w:rPr>
        <w:t>Jäätmete liigiti kogumise tõhustamiseks on oluline rajada jäätmepunkte/jäätmemajasid, korraldada ohtlike jäätmete kogumisringe ning harida elanikke jäätmete taaskasutamise/vältimise teemadel;</w:t>
      </w:r>
    </w:p>
    <w:p w14:paraId="37D80111" w14:textId="48824675" w:rsidR="00976ED7" w:rsidRDefault="00976ED7" w:rsidP="007B5F33">
      <w:pPr>
        <w:numPr>
          <w:ilvl w:val="0"/>
          <w:numId w:val="35"/>
        </w:numPr>
        <w:spacing w:after="120"/>
        <w:rPr>
          <w:rFonts w:asciiTheme="minorHAnsi" w:hAnsiTheme="minorHAnsi"/>
        </w:rPr>
      </w:pPr>
      <w:r w:rsidRPr="00C16BCF">
        <w:rPr>
          <w:szCs w:val="18"/>
        </w:rPr>
        <w:t xml:space="preserve">Kohaliku tähtsusega jäätmekäitluskoha </w:t>
      </w:r>
      <w:r>
        <w:rPr>
          <w:szCs w:val="18"/>
        </w:rPr>
        <w:t>rajamisel</w:t>
      </w:r>
      <w:r w:rsidRPr="00C16BCF">
        <w:rPr>
          <w:szCs w:val="18"/>
        </w:rPr>
        <w:t xml:space="preserve"> peab olema tagatud </w:t>
      </w:r>
      <w:r>
        <w:rPr>
          <w:szCs w:val="18"/>
        </w:rPr>
        <w:t xml:space="preserve">elanike </w:t>
      </w:r>
      <w:r w:rsidRPr="00C16BCF">
        <w:rPr>
          <w:szCs w:val="18"/>
        </w:rPr>
        <w:t>mugav ligipääs jäätmejaama</w:t>
      </w:r>
      <w:r>
        <w:rPr>
          <w:szCs w:val="18"/>
        </w:rPr>
        <w:t>;</w:t>
      </w:r>
    </w:p>
    <w:p w14:paraId="7D638F4A" w14:textId="77777777" w:rsidR="006A2676" w:rsidRPr="000E375E" w:rsidRDefault="006A2676" w:rsidP="007B5F33">
      <w:pPr>
        <w:numPr>
          <w:ilvl w:val="0"/>
          <w:numId w:val="35"/>
        </w:numPr>
        <w:spacing w:after="120"/>
        <w:rPr>
          <w:rFonts w:asciiTheme="minorHAnsi" w:hAnsiTheme="minorHAnsi"/>
        </w:rPr>
      </w:pPr>
      <w:r w:rsidRPr="00693A08">
        <w:rPr>
          <w:rFonts w:asciiTheme="minorHAnsi" w:hAnsiTheme="minorHAnsi"/>
          <w:szCs w:val="18"/>
        </w:rPr>
        <w:t>Tagada optimaalne ehitus-</w:t>
      </w:r>
      <w:r>
        <w:rPr>
          <w:rFonts w:asciiTheme="minorHAnsi" w:hAnsiTheme="minorHAnsi"/>
          <w:szCs w:val="18"/>
        </w:rPr>
        <w:t xml:space="preserve"> ja </w:t>
      </w:r>
      <w:r w:rsidRPr="00693A08">
        <w:rPr>
          <w:rFonts w:asciiTheme="minorHAnsi" w:hAnsiTheme="minorHAnsi"/>
          <w:szCs w:val="18"/>
        </w:rPr>
        <w:t>lammutusjäätmete ning probleemtoodetest tekkinud jäätmete kogumis- ja käitlusvõrgustik, pöörates erilist rõhku biolagunevate jäätmete kogumisele;</w:t>
      </w:r>
    </w:p>
    <w:p w14:paraId="2AA8435D" w14:textId="77777777" w:rsidR="006A2676" w:rsidRPr="000E375E" w:rsidRDefault="006A2676" w:rsidP="007B5F33">
      <w:pPr>
        <w:numPr>
          <w:ilvl w:val="0"/>
          <w:numId w:val="35"/>
        </w:numPr>
        <w:spacing w:after="120"/>
        <w:rPr>
          <w:rFonts w:asciiTheme="minorHAnsi" w:hAnsiTheme="minorHAnsi"/>
        </w:rPr>
      </w:pPr>
      <w:r w:rsidRPr="00693A08">
        <w:rPr>
          <w:rFonts w:asciiTheme="minorHAnsi" w:hAnsiTheme="minorHAnsi"/>
          <w:szCs w:val="18"/>
        </w:rPr>
        <w:t>Tagada elanikkonnale jäätmete taaskasutuse kindlustamiseks mõistlikus kauguses ja mahus liigiti kogutavate jäätmete kogumisvõrgustik;</w:t>
      </w:r>
    </w:p>
    <w:p w14:paraId="1D92221E" w14:textId="36FF581A" w:rsidR="006A2676" w:rsidRPr="00EA40AB" w:rsidRDefault="006A2676" w:rsidP="007B5F33">
      <w:pPr>
        <w:numPr>
          <w:ilvl w:val="0"/>
          <w:numId w:val="35"/>
        </w:numPr>
        <w:spacing w:after="120"/>
        <w:rPr>
          <w:rFonts w:asciiTheme="minorHAnsi" w:hAnsiTheme="minorHAnsi"/>
        </w:rPr>
      </w:pPr>
      <w:r w:rsidRPr="00693A08">
        <w:rPr>
          <w:rFonts w:asciiTheme="minorHAnsi" w:hAnsiTheme="minorHAnsi"/>
          <w:szCs w:val="18"/>
        </w:rPr>
        <w:t>Biojäätmete sorteerimist segaolmejäätmetest tuleb suurendada (tiheasustusalad, asulate kortermajad), et saavutada riigi jäätmekavas</w:t>
      </w:r>
      <w:r w:rsidR="00FC5496">
        <w:rPr>
          <w:rStyle w:val="Allmrkuseviide"/>
          <w:szCs w:val="18"/>
        </w:rPr>
        <w:footnoteReference w:id="45"/>
      </w:r>
      <w:r w:rsidRPr="00693A08">
        <w:rPr>
          <w:rFonts w:asciiTheme="minorHAnsi" w:hAnsiTheme="minorHAnsi"/>
          <w:szCs w:val="18"/>
        </w:rPr>
        <w:t xml:space="preserve"> seatud eesmärke;</w:t>
      </w:r>
    </w:p>
    <w:p w14:paraId="28961E6A" w14:textId="30358141" w:rsidR="00D63D8A" w:rsidRPr="00D63D8A" w:rsidRDefault="006A2676" w:rsidP="007B5F33">
      <w:pPr>
        <w:pStyle w:val="Kehatekst"/>
        <w:numPr>
          <w:ilvl w:val="0"/>
          <w:numId w:val="35"/>
        </w:numPr>
      </w:pPr>
      <w:r w:rsidRPr="00A87735">
        <w:rPr>
          <w:rFonts w:asciiTheme="minorHAnsi" w:hAnsiTheme="minorHAnsi"/>
          <w:szCs w:val="18"/>
        </w:rPr>
        <w:t xml:space="preserve">Võimaldada kalmistujäätmete nõuetekohase sorteerimise võimalus, vältimaks kalmistujäätmete puhul (eelkõige lehed ja oksad) prügikottide või muude mitte </w:t>
      </w:r>
      <w:r w:rsidRPr="001A4D7A">
        <w:rPr>
          <w:rFonts w:asciiTheme="minorHAnsi" w:hAnsiTheme="minorHAnsi"/>
          <w:szCs w:val="18"/>
        </w:rPr>
        <w:t>biolagunevate jäätmete sattumist konteinerisse</w:t>
      </w:r>
      <w:r w:rsidR="00D63D8A">
        <w:rPr>
          <w:szCs w:val="18"/>
        </w:rPr>
        <w:t>;</w:t>
      </w:r>
    </w:p>
    <w:p w14:paraId="4AC48B44" w14:textId="19B9223E" w:rsidR="00D63D8A" w:rsidRDefault="00D63D8A" w:rsidP="007B5F33">
      <w:pPr>
        <w:pStyle w:val="Kehatekst"/>
        <w:numPr>
          <w:ilvl w:val="0"/>
          <w:numId w:val="35"/>
        </w:numPr>
      </w:pPr>
      <w:r>
        <w:rPr>
          <w:szCs w:val="18"/>
        </w:rPr>
        <w:t xml:space="preserve">Jäätmekäitluskoha </w:t>
      </w:r>
      <w:r w:rsidR="00976ED7">
        <w:rPr>
          <w:szCs w:val="18"/>
        </w:rPr>
        <w:t xml:space="preserve">kasutamisel </w:t>
      </w:r>
      <w:r>
        <w:rPr>
          <w:szCs w:val="18"/>
        </w:rPr>
        <w:t>peab välistatud olema oluline negatiivne mõju pinna- ja põhjaveele ning pinnasele ja olulised negatiivsed häiringud ümberkaudsetele elanikele müra ja õhusaaste ning lõhnahäiringute näol;</w:t>
      </w:r>
    </w:p>
    <w:p w14:paraId="711F7E4D" w14:textId="53C4A809" w:rsidR="00D63D8A" w:rsidRPr="00D63D8A" w:rsidRDefault="00D63D8A" w:rsidP="007B5F33">
      <w:pPr>
        <w:numPr>
          <w:ilvl w:val="0"/>
          <w:numId w:val="35"/>
        </w:numPr>
        <w:spacing w:after="120"/>
        <w:rPr>
          <w:rFonts w:asciiTheme="minorHAnsi" w:hAnsiTheme="minorHAnsi"/>
        </w:rPr>
      </w:pPr>
      <w:r>
        <w:rPr>
          <w:szCs w:val="18"/>
        </w:rPr>
        <w:lastRenderedPageBreak/>
        <w:t>Jäätmejaama teenindavate raskeveokite regulaarne liikumi</w:t>
      </w:r>
      <w:r w:rsidR="00F3308D">
        <w:rPr>
          <w:szCs w:val="18"/>
        </w:rPr>
        <w:t>n</w:t>
      </w:r>
      <w:r>
        <w:rPr>
          <w:szCs w:val="18"/>
        </w:rPr>
        <w:t xml:space="preserve">e tuleb suunata mööda elamu-, puhke- ja ühiskondlike </w:t>
      </w:r>
      <w:r w:rsidR="00AF5541">
        <w:rPr>
          <w:szCs w:val="18"/>
        </w:rPr>
        <w:t xml:space="preserve">ehitiste </w:t>
      </w:r>
      <w:r>
        <w:rPr>
          <w:szCs w:val="18"/>
        </w:rPr>
        <w:t>aladest neid läbimata.</w:t>
      </w:r>
    </w:p>
    <w:p w14:paraId="7738498F" w14:textId="77777777" w:rsidR="006A2676" w:rsidRPr="001A4D7A" w:rsidRDefault="006A2676" w:rsidP="00D63D8A">
      <w:pPr>
        <w:spacing w:after="120"/>
        <w:ind w:left="720"/>
        <w:rPr>
          <w:rFonts w:asciiTheme="minorHAnsi" w:hAnsiTheme="minorHAnsi" w:cstheme="minorHAnsi"/>
          <w:sz w:val="22"/>
        </w:rPr>
      </w:pPr>
    </w:p>
    <w:p w14:paraId="456AFA58" w14:textId="77777777" w:rsidR="006A2676" w:rsidRPr="00816F7D" w:rsidRDefault="006A2676" w:rsidP="006A2676">
      <w:pPr>
        <w:pStyle w:val="Pealkiri1"/>
      </w:pPr>
      <w:bookmarkStart w:id="210" w:name="_Toc27403670"/>
      <w:bookmarkStart w:id="211" w:name="_Toc85453286"/>
      <w:bookmarkStart w:id="212" w:name="_Hlk32867196"/>
      <w:r w:rsidRPr="001A4D7A">
        <w:lastRenderedPageBreak/>
        <w:t>Lisateema</w:t>
      </w:r>
      <w:r w:rsidRPr="00816F7D">
        <w:t>d</w:t>
      </w:r>
      <w:bookmarkEnd w:id="210"/>
      <w:bookmarkEnd w:id="211"/>
    </w:p>
    <w:p w14:paraId="26F38DF4" w14:textId="17D5D402" w:rsidR="00C17793" w:rsidRDefault="00C17793" w:rsidP="006A2676">
      <w:pPr>
        <w:pStyle w:val="Pealkiri2"/>
      </w:pPr>
      <w:bookmarkStart w:id="213" w:name="_Toc85453287"/>
      <w:bookmarkStart w:id="214" w:name="_Toc27403672"/>
      <w:bookmarkStart w:id="215" w:name="_Hlk32867204"/>
      <w:bookmarkEnd w:id="212"/>
      <w:r>
        <w:t>Maakonnaplaneeringu muutmise ettepanekud</w:t>
      </w:r>
      <w:bookmarkEnd w:id="213"/>
    </w:p>
    <w:p w14:paraId="7B08B9A3" w14:textId="606DC187" w:rsidR="00231AE0" w:rsidRPr="00AD079A" w:rsidRDefault="00231AE0" w:rsidP="00231AE0">
      <w:pPr>
        <w:pStyle w:val="Kehatekst"/>
        <w:rPr>
          <w:rFonts w:asciiTheme="minorHAnsi" w:hAnsiTheme="minorHAnsi"/>
          <w:szCs w:val="18"/>
        </w:rPr>
      </w:pPr>
      <w:r w:rsidRPr="00AD079A">
        <w:rPr>
          <w:rFonts w:asciiTheme="minorHAnsi" w:hAnsiTheme="minorHAnsi"/>
          <w:szCs w:val="18"/>
        </w:rPr>
        <w:t>Üldplaneeringuga on tehtud ettepanek maakonnaplaneeringus välja toodud Letipea harjutusalast loobumiseks, sest Viru-Nigula valla strateegiliseks ruumieesmärgiks on looduskaunis Mahu-Letipea piirkonnas elamualade arendamine. Rannikuäärse piirkonna avamine aitab sinna meelitada uusi elanikke ning arendada piirkonda üldisemalt</w:t>
      </w:r>
      <w:r w:rsidR="00AD079A">
        <w:rPr>
          <w:rFonts w:asciiTheme="minorHAnsi" w:hAnsiTheme="minorHAnsi"/>
          <w:szCs w:val="18"/>
        </w:rPr>
        <w:t xml:space="preserve"> – väikesadamate võrgustik, elustiiliettevõtlus, </w:t>
      </w:r>
      <w:proofErr w:type="spellStart"/>
      <w:r w:rsidR="00AD079A">
        <w:rPr>
          <w:rFonts w:asciiTheme="minorHAnsi" w:hAnsiTheme="minorHAnsi"/>
          <w:szCs w:val="18"/>
        </w:rPr>
        <w:t>puhketurism</w:t>
      </w:r>
      <w:proofErr w:type="spellEnd"/>
      <w:r w:rsidR="00AD079A">
        <w:rPr>
          <w:rFonts w:asciiTheme="minorHAnsi" w:hAnsiTheme="minorHAnsi"/>
          <w:szCs w:val="18"/>
        </w:rPr>
        <w:t xml:space="preserve"> jne.</w:t>
      </w:r>
    </w:p>
    <w:p w14:paraId="2460F0F6" w14:textId="2A9DE27F" w:rsidR="00231AE0" w:rsidRPr="00F9642C" w:rsidRDefault="00C17793" w:rsidP="00231AE0">
      <w:pPr>
        <w:pStyle w:val="Kehatekst"/>
        <w:rPr>
          <w:rFonts w:asciiTheme="minorHAnsi" w:hAnsiTheme="minorHAnsi"/>
          <w:szCs w:val="18"/>
        </w:rPr>
      </w:pPr>
      <w:r w:rsidRPr="00AD079A">
        <w:rPr>
          <w:rFonts w:asciiTheme="minorHAnsi" w:hAnsiTheme="minorHAnsi"/>
          <w:szCs w:val="18"/>
        </w:rPr>
        <w:t xml:space="preserve">Õhutõrje ja suurtükiväe merele orienteeritud harjutusalade ja mereväe harjutusalade asukohtade valimise arendusprogrammi (ÕSMAAP) alusel kuulus Letipea harjutusalade eelvaliku hulka, mille sobivust on hinnatud keskkonnamõju strateegilise hindamise (KSH) ja testlaskeharjutuste käigus. Keskkonnamõju hindamise käigus leiti, et kõigil merele orienteeritud harjutusaladel esineb olulisi keskkonna või </w:t>
      </w:r>
      <w:proofErr w:type="spellStart"/>
      <w:r w:rsidRPr="00AD079A">
        <w:rPr>
          <w:rFonts w:asciiTheme="minorHAnsi" w:hAnsiTheme="minorHAnsi"/>
          <w:szCs w:val="18"/>
        </w:rPr>
        <w:t>sotsiaal-majanduslikke</w:t>
      </w:r>
      <w:proofErr w:type="spellEnd"/>
      <w:r w:rsidRPr="00AD079A">
        <w:rPr>
          <w:rFonts w:asciiTheme="minorHAnsi" w:hAnsiTheme="minorHAnsi"/>
          <w:szCs w:val="18"/>
        </w:rPr>
        <w:t xml:space="preserve"> mõjusid, kuid ühegi ala kasutamist Kaitseväe väljaõppe eesmärgil keskkonnamõju aspektist ei välistatud. Samas tulenevalt KSH aruandest ja kaitseväe vajaduste täpsemast analüüsist, loobuti Letipea käsitlusest võimaliku merele orienteeritud harjutusalana.</w:t>
      </w:r>
    </w:p>
    <w:p w14:paraId="58FC07A6" w14:textId="41C468C1" w:rsidR="009270F7" w:rsidRPr="002C30E1" w:rsidRDefault="009270F7" w:rsidP="007B5F33">
      <w:pPr>
        <w:pStyle w:val="Pealkiri2"/>
        <w:spacing w:before="360"/>
      </w:pPr>
      <w:bookmarkStart w:id="216" w:name="_Toc85453288"/>
      <w:r w:rsidRPr="002C30E1">
        <w:t xml:space="preserve">Maakonnaplaneeringu </w:t>
      </w:r>
      <w:r w:rsidR="004B29C8" w:rsidRPr="002C30E1">
        <w:t>täpsustused</w:t>
      </w:r>
      <w:bookmarkEnd w:id="216"/>
    </w:p>
    <w:p w14:paraId="190991A3" w14:textId="628D9BC2" w:rsidR="004B29C8" w:rsidRDefault="001851FC" w:rsidP="00F9642C">
      <w:pPr>
        <w:pStyle w:val="Kehatekst"/>
      </w:pPr>
      <w:r>
        <w:t xml:space="preserve">Üldplaneeringus on </w:t>
      </w:r>
      <w:r w:rsidR="00D151D6">
        <w:t>lähtuvalt kohalikust kontekstist ja vajadustest käsitletud</w:t>
      </w:r>
      <w:r w:rsidR="00D151D6" w:rsidDel="00D151D6">
        <w:t xml:space="preserve"> </w:t>
      </w:r>
      <w:r w:rsidR="00D151D6">
        <w:t xml:space="preserve">neid </w:t>
      </w:r>
      <w:r>
        <w:t>teemavaldkondi, millele maakonnaplaneeringutega on seatud üldised tingimused. Peamised üldplaneeringuga tehtud maakonnaplaneeringute täpsustused puudutavad rohevõrgustikku ja väärtuslikke põllumajandusmaid.</w:t>
      </w:r>
      <w:r w:rsidR="004B29C8">
        <w:t xml:space="preserve"> </w:t>
      </w:r>
    </w:p>
    <w:p w14:paraId="31879F66" w14:textId="4E067077" w:rsidR="000F1319" w:rsidRDefault="000F1319" w:rsidP="00F9642C">
      <w:pPr>
        <w:pStyle w:val="Kehatekst"/>
      </w:pPr>
      <w:r>
        <w:t>Rohevõrgustik</w:t>
      </w:r>
      <w:r w:rsidR="00DB4315">
        <w:t xml:space="preserve">u </w:t>
      </w:r>
      <w:r w:rsidR="002E63C6">
        <w:t>(</w:t>
      </w:r>
      <w:proofErr w:type="spellStart"/>
      <w:r w:rsidR="002E63C6">
        <w:t>ptk</w:t>
      </w:r>
      <w:proofErr w:type="spellEnd"/>
      <w:r w:rsidR="002E63C6">
        <w:t xml:space="preserve"> 4.2.3) </w:t>
      </w:r>
      <w:r w:rsidR="00DB4315">
        <w:t xml:space="preserve">määramisel </w:t>
      </w:r>
      <w:r w:rsidR="002E63C6">
        <w:t>täpsustat</w:t>
      </w:r>
      <w:r w:rsidR="004309AF">
        <w:t>akse</w:t>
      </w:r>
      <w:r w:rsidR="002E63C6">
        <w:t xml:space="preserve"> ja korrigeerit</w:t>
      </w:r>
      <w:r w:rsidR="004309AF">
        <w:t>akse</w:t>
      </w:r>
      <w:r w:rsidR="002E63C6">
        <w:t xml:space="preserve"> maakonnaplaneeringutes määratletu</w:t>
      </w:r>
      <w:r w:rsidR="004309AF">
        <w:t xml:space="preserve">d alasid, sh </w:t>
      </w:r>
      <w:r w:rsidR="002E63C6">
        <w:t>t</w:t>
      </w:r>
      <w:r w:rsidR="002E63C6">
        <w:rPr>
          <w:szCs w:val="18"/>
        </w:rPr>
        <w:t>ehakse</w:t>
      </w:r>
      <w:r w:rsidR="002E63C6" w:rsidRPr="007B6742">
        <w:rPr>
          <w:szCs w:val="18"/>
        </w:rPr>
        <w:t xml:space="preserve"> ettepanekud uute ribastruktuuride moodustamiseks</w:t>
      </w:r>
      <w:r w:rsidR="002E63C6">
        <w:rPr>
          <w:szCs w:val="18"/>
        </w:rPr>
        <w:t xml:space="preserve"> (</w:t>
      </w:r>
      <w:r w:rsidR="004309AF">
        <w:rPr>
          <w:szCs w:val="18"/>
        </w:rPr>
        <w:t>nt</w:t>
      </w:r>
      <w:r w:rsidR="002E63C6">
        <w:rPr>
          <w:szCs w:val="18"/>
        </w:rPr>
        <w:t xml:space="preserve"> </w:t>
      </w:r>
      <w:proofErr w:type="spellStart"/>
      <w:r w:rsidR="002E63C6">
        <w:rPr>
          <w:szCs w:val="18"/>
        </w:rPr>
        <w:t>sinivõrgustik</w:t>
      </w:r>
      <w:proofErr w:type="spellEnd"/>
      <w:r w:rsidR="002E63C6">
        <w:rPr>
          <w:szCs w:val="18"/>
        </w:rPr>
        <w:t>)</w:t>
      </w:r>
      <w:r w:rsidR="002E63C6" w:rsidRPr="007B6742">
        <w:rPr>
          <w:szCs w:val="18"/>
        </w:rPr>
        <w:t xml:space="preserve">. Ettepanekute tegemisel ei </w:t>
      </w:r>
      <w:r w:rsidR="004309AF">
        <w:rPr>
          <w:szCs w:val="18"/>
        </w:rPr>
        <w:t>lähtuta</w:t>
      </w:r>
      <w:r w:rsidR="004309AF" w:rsidRPr="007B6742">
        <w:rPr>
          <w:szCs w:val="18"/>
        </w:rPr>
        <w:t xml:space="preserve"> </w:t>
      </w:r>
      <w:r w:rsidR="002E63C6" w:rsidRPr="007B6742">
        <w:rPr>
          <w:szCs w:val="18"/>
        </w:rPr>
        <w:t xml:space="preserve">kinnistu omandivormist vaid rohevõrgustiku toimise vajadustest. Ettepanekud korrigeerida rohevõrgustiku alade ulatust tehakse kõlvikute, kaitsealuste liikide leiukohtade, märgalade jms looduses esinevate objektide paiknemisest lähtuvalt. </w:t>
      </w:r>
    </w:p>
    <w:p w14:paraId="70837B6D" w14:textId="233F32CD" w:rsidR="002E63C6" w:rsidRPr="00083F7E" w:rsidRDefault="002E63C6" w:rsidP="00F9642C">
      <w:pPr>
        <w:pStyle w:val="Kehatekst"/>
        <w:rPr>
          <w:rFonts w:asciiTheme="minorHAnsi" w:hAnsiTheme="minorHAnsi"/>
          <w:sz w:val="22"/>
          <w:szCs w:val="22"/>
        </w:rPr>
      </w:pPr>
      <w:r w:rsidRPr="00EE7A6B">
        <w:t xml:space="preserve">Väärtuslike põllumajandusmaade </w:t>
      </w:r>
      <w:r w:rsidR="00D151D6">
        <w:t>(</w:t>
      </w:r>
      <w:proofErr w:type="spellStart"/>
      <w:r w:rsidR="00D151D6">
        <w:t>ptk</w:t>
      </w:r>
      <w:proofErr w:type="spellEnd"/>
      <w:r w:rsidR="00D151D6">
        <w:t xml:space="preserve"> 4.5) </w:t>
      </w:r>
      <w:r w:rsidRPr="00EE7A6B">
        <w:t>puhul on lähtutud Maaeluministeeriumi soovitusest keskmise boniteedi osas ning massiivi suuruse osas on lähtutud kohaliku omavalitsuse seisukohast, et vajadus kvaliteetse põllumajandusmaa kasutuselevõtuks on suur.</w:t>
      </w:r>
      <w:r>
        <w:t xml:space="preserve"> Sellest tulenevalt on </w:t>
      </w:r>
      <w:r w:rsidRPr="007D16B9">
        <w:rPr>
          <w:rFonts w:asciiTheme="minorHAnsi" w:hAnsiTheme="minorHAnsi"/>
          <w:szCs w:val="22"/>
        </w:rPr>
        <w:t xml:space="preserve">Viru-Nigula valla puhul </w:t>
      </w:r>
      <w:r>
        <w:rPr>
          <w:rFonts w:asciiTheme="minorHAnsi" w:hAnsiTheme="minorHAnsi"/>
          <w:szCs w:val="22"/>
        </w:rPr>
        <w:t>loetud väärtuslikeks põllumajandusmaadeks</w:t>
      </w:r>
      <w:r w:rsidRPr="007D16B9">
        <w:rPr>
          <w:rFonts w:asciiTheme="minorHAnsi" w:hAnsiTheme="minorHAnsi"/>
          <w:szCs w:val="22"/>
        </w:rPr>
        <w:t xml:space="preserve"> vähemalt </w:t>
      </w:r>
      <w:r>
        <w:rPr>
          <w:rFonts w:asciiTheme="minorHAnsi" w:hAnsiTheme="minorHAnsi"/>
          <w:szCs w:val="22"/>
        </w:rPr>
        <w:t>ühe</w:t>
      </w:r>
      <w:r w:rsidRPr="007D16B9">
        <w:rPr>
          <w:rFonts w:asciiTheme="minorHAnsi" w:hAnsiTheme="minorHAnsi"/>
          <w:szCs w:val="22"/>
        </w:rPr>
        <w:t xml:space="preserve"> hektari suurused massiivid, mille kaalutud keskmine boniteet on vähemalt 41 hindepunkti</w:t>
      </w:r>
      <w:r>
        <w:rPr>
          <w:rFonts w:asciiTheme="minorHAnsi" w:hAnsiTheme="minorHAnsi"/>
          <w:szCs w:val="22"/>
        </w:rPr>
        <w:t xml:space="preserve"> ning mis asuvad külas või alevikus</w:t>
      </w:r>
      <w:r w:rsidRPr="007D16B9">
        <w:rPr>
          <w:rFonts w:asciiTheme="minorHAnsi" w:hAnsiTheme="minorHAnsi"/>
          <w:szCs w:val="22"/>
        </w:rPr>
        <w:t xml:space="preserve">. </w:t>
      </w:r>
    </w:p>
    <w:p w14:paraId="0B625187" w14:textId="63FF0CDD" w:rsidR="00DB4315" w:rsidRDefault="00FD30B3" w:rsidP="00F9642C">
      <w:pPr>
        <w:spacing w:before="0" w:after="0"/>
      </w:pPr>
      <w:r>
        <w:t>Lääne-Viru maakonnaplaneeringuga ei ole määratud linnalise asustusega alade piire. Ü</w:t>
      </w:r>
      <w:r w:rsidR="00DB4315" w:rsidRPr="002217B4">
        <w:t xml:space="preserve">ldplaneeringus on käsitletud kompaktse hoonestuse ja asustusega tiheasustusalasid. Tiheasustusalade määramisel on lähtutud </w:t>
      </w:r>
      <w:r w:rsidR="00EE7A6B" w:rsidRPr="002217B4">
        <w:t>maakonnaplaneeringutes toodud</w:t>
      </w:r>
      <w:r w:rsidR="002217B4" w:rsidRPr="002217B4">
        <w:t xml:space="preserve"> linnalise asustuse käsitlusest,</w:t>
      </w:r>
      <w:r w:rsidR="00EE7A6B" w:rsidRPr="002217B4">
        <w:t xml:space="preserve"> kompaktse asustuse põhimõtetest ning valla vajadustest lähtuvalt.</w:t>
      </w:r>
    </w:p>
    <w:p w14:paraId="53D4D6DE" w14:textId="77777777" w:rsidR="006A2676" w:rsidRPr="00816F7D" w:rsidRDefault="006A2676" w:rsidP="007B5F33">
      <w:pPr>
        <w:pStyle w:val="Pealkiri2"/>
        <w:spacing w:before="360"/>
      </w:pPr>
      <w:bookmarkStart w:id="217" w:name="_Toc85453289"/>
      <w:r w:rsidRPr="00816F7D">
        <w:t>Kliimamuutustega arvestamine</w:t>
      </w:r>
      <w:bookmarkEnd w:id="214"/>
      <w:bookmarkEnd w:id="217"/>
    </w:p>
    <w:bookmarkEnd w:id="215"/>
    <w:p w14:paraId="2743F0B8" w14:textId="77777777" w:rsidR="006A2676" w:rsidRDefault="006A2676" w:rsidP="007B5F33">
      <w:pPr>
        <w:pStyle w:val="Kehatekst"/>
        <w:spacing w:after="240"/>
        <w:rPr>
          <w:rFonts w:asciiTheme="minorHAnsi" w:hAnsiTheme="minorHAnsi"/>
        </w:rPr>
      </w:pPr>
      <w:r w:rsidRPr="00A94499">
        <w:rPr>
          <w:rFonts w:asciiTheme="minorHAnsi" w:hAnsiTheme="minorHAnsi"/>
        </w:rPr>
        <w:t>Planeeringute kavandamisel ja koostamisel ning projekteerimistingimuste väljaandmisel tuleb arvestada Keskkonnaministeeriumi poolt koostatud arengukavaga ,,Kliimamuutuste mõjuga kohanemise arengukava aastani 2030’’.</w:t>
      </w:r>
    </w:p>
    <w:p w14:paraId="35924A05" w14:textId="08BCA2B4" w:rsidR="00BC057D" w:rsidRPr="00693A08" w:rsidRDefault="00BC057D" w:rsidP="00BC057D">
      <w:pPr>
        <w:pStyle w:val="Kehatekst"/>
        <w:rPr>
          <w:rFonts w:asciiTheme="minorHAnsi" w:hAnsiTheme="minorHAnsi"/>
          <w:sz w:val="20"/>
        </w:rPr>
      </w:pPr>
      <w:r w:rsidRPr="00693A08">
        <w:rPr>
          <w:rFonts w:asciiTheme="minorHAnsi" w:hAnsiTheme="minorHAnsi"/>
          <w:b/>
          <w:color w:val="7F7F7F" w:themeColor="text1" w:themeTint="80"/>
          <w:sz w:val="20"/>
        </w:rPr>
        <w:t>TINGIMUSED</w:t>
      </w:r>
      <w:r w:rsidR="007B5F33">
        <w:rPr>
          <w:rFonts w:asciiTheme="minorHAnsi" w:hAnsiTheme="minorHAnsi"/>
          <w:b/>
          <w:color w:val="7F7F7F" w:themeColor="text1" w:themeTint="80"/>
          <w:sz w:val="20"/>
        </w:rPr>
        <w:t xml:space="preserve"> KLIIMAMUUTUSTEGA ARVESTAMISEKS</w:t>
      </w:r>
    </w:p>
    <w:p w14:paraId="51C33F75" w14:textId="25A3F5FB" w:rsidR="00BC057D" w:rsidRDefault="00D63D8A" w:rsidP="007B5F33">
      <w:pPr>
        <w:pStyle w:val="Kehatekst"/>
        <w:numPr>
          <w:ilvl w:val="0"/>
          <w:numId w:val="48"/>
        </w:numPr>
      </w:pPr>
      <w:r>
        <w:t>Vältida</w:t>
      </w:r>
      <w:r w:rsidR="00BC057D">
        <w:t xml:space="preserve"> ehitamist liigniisketel aladel.</w:t>
      </w:r>
      <w:r w:rsidR="00BC057D">
        <w:rPr>
          <w:szCs w:val="18"/>
        </w:rPr>
        <w:t xml:space="preserve"> Piirkondades, kus on teadaolevalt esinenud üleujutusi, tuleb tegevuste kavandamisel arvestada võimalike üleujutustega;</w:t>
      </w:r>
    </w:p>
    <w:p w14:paraId="66D58FA9" w14:textId="77777777" w:rsidR="00D9610E" w:rsidRDefault="00D9610E" w:rsidP="007B5F33">
      <w:pPr>
        <w:pStyle w:val="Kehatekst"/>
        <w:numPr>
          <w:ilvl w:val="0"/>
          <w:numId w:val="48"/>
        </w:numPr>
        <w:ind w:left="357" w:hanging="357"/>
      </w:pPr>
      <w:r>
        <w:lastRenderedPageBreak/>
        <w:t>Uute hoonete ehitamisel ja rajatiste kavandamisel ja püstitamisel pöörata tähelepanu nende vastupidavusele äärmuslikele ilmastikuoludele (võimalikud üleujutused, tormikahjud);</w:t>
      </w:r>
    </w:p>
    <w:p w14:paraId="502036E8" w14:textId="724EAECE" w:rsidR="00BC057D" w:rsidRDefault="00BC057D" w:rsidP="007B5F33">
      <w:pPr>
        <w:pStyle w:val="Kehatekst"/>
        <w:numPr>
          <w:ilvl w:val="0"/>
          <w:numId w:val="48"/>
        </w:numPr>
      </w:pPr>
      <w:r>
        <w:t xml:space="preserve">Sademevee ärajuhtimise lahenduste (süsteemid, kraavid, truubid vms) kavandamisel </w:t>
      </w:r>
      <w:r w:rsidR="00D63D8A">
        <w:t>pöörata tähelepanu</w:t>
      </w:r>
      <w:r>
        <w:t xml:space="preserve"> nende kliimakindlusele ning toimivusele valingvihmade korral. </w:t>
      </w:r>
      <w:bookmarkStart w:id="218" w:name="_Hlk31106783"/>
      <w:r>
        <w:t>Arvesse tuleb võtta kavandatava tegevuse iseloomu ja piirkonna eripära;</w:t>
      </w:r>
    </w:p>
    <w:bookmarkEnd w:id="218"/>
    <w:p w14:paraId="3FFD9071" w14:textId="5857A650" w:rsidR="00BC057D" w:rsidRDefault="00BC057D" w:rsidP="007B5F33">
      <w:pPr>
        <w:pStyle w:val="Loendilik"/>
        <w:numPr>
          <w:ilvl w:val="0"/>
          <w:numId w:val="48"/>
        </w:numPr>
        <w:spacing w:before="20" w:after="120"/>
        <w:ind w:left="357" w:hanging="357"/>
        <w:jc w:val="both"/>
      </w:pPr>
      <w:r>
        <w:rPr>
          <w:rFonts w:eastAsia="Times New Roman" w:cs="Times New Roman"/>
          <w:szCs w:val="24"/>
          <w:lang w:val="et-EE" w:eastAsia="da-DK"/>
        </w:rPr>
        <w:t>Põllukultu</w:t>
      </w:r>
      <w:r w:rsidR="00D63D8A">
        <w:rPr>
          <w:rFonts w:eastAsia="Times New Roman" w:cs="Times New Roman"/>
          <w:szCs w:val="24"/>
          <w:lang w:val="et-EE" w:eastAsia="da-DK"/>
        </w:rPr>
        <w:t xml:space="preserve">uride kasvu soodustamiseks pöörata tähelepanu </w:t>
      </w:r>
      <w:r>
        <w:rPr>
          <w:rFonts w:eastAsia="Times New Roman" w:cs="Times New Roman"/>
          <w:szCs w:val="24"/>
          <w:lang w:val="et-EE" w:eastAsia="da-DK"/>
        </w:rPr>
        <w:t>väärtuslike põllumajandusmaade säilitamisele maksimaalses võimalikus ulatuses.</w:t>
      </w:r>
    </w:p>
    <w:p w14:paraId="74769629" w14:textId="77777777" w:rsidR="006A2676" w:rsidRPr="00816F7D" w:rsidRDefault="006A2676" w:rsidP="006A2676">
      <w:pPr>
        <w:pStyle w:val="Pealkiri2"/>
      </w:pPr>
      <w:bookmarkStart w:id="219" w:name="_Toc27403673"/>
      <w:bookmarkStart w:id="220" w:name="_Toc85453290"/>
      <w:bookmarkStart w:id="221" w:name="_Hlk32867211"/>
      <w:r w:rsidRPr="00816F7D">
        <w:t>Radoon</w:t>
      </w:r>
      <w:bookmarkEnd w:id="219"/>
      <w:bookmarkEnd w:id="220"/>
    </w:p>
    <w:bookmarkEnd w:id="221"/>
    <w:p w14:paraId="157073C9" w14:textId="651235E0" w:rsidR="00257F0A" w:rsidRDefault="00257F0A" w:rsidP="00257F0A">
      <w:pPr>
        <w:pStyle w:val="Kehatekst"/>
      </w:pPr>
      <w:r>
        <w:t xml:space="preserve">Aladel, kus radooni sisaldus pinnaseõhus </w:t>
      </w:r>
      <w:r w:rsidR="00362405">
        <w:t>on kõrge</w:t>
      </w:r>
      <w:r>
        <w:t xml:space="preserve"> (</w:t>
      </w:r>
      <w:r w:rsidR="00362405">
        <w:t xml:space="preserve">ületab </w:t>
      </w:r>
      <w:r>
        <w:t xml:space="preserve">50 </w:t>
      </w:r>
      <w:proofErr w:type="spellStart"/>
      <w:r>
        <w:t>kBq</w:t>
      </w:r>
      <w:proofErr w:type="spellEnd"/>
      <w:r>
        <w:t>/m</w:t>
      </w:r>
      <w:r w:rsidR="00D8441C">
        <w:t>³</w:t>
      </w:r>
      <w:r>
        <w:t>), ning sellega piirnevatel normaalse radoonisisaldusega (30</w:t>
      </w:r>
      <w:r w:rsidR="00D8441C" w:rsidRPr="00A94499">
        <w:rPr>
          <w:rFonts w:asciiTheme="minorHAnsi" w:hAnsiTheme="minorHAnsi"/>
        </w:rPr>
        <w:t>-</w:t>
      </w:r>
      <w:r>
        <w:t xml:space="preserve">50 </w:t>
      </w:r>
      <w:proofErr w:type="spellStart"/>
      <w:r>
        <w:t>kBq</w:t>
      </w:r>
      <w:proofErr w:type="spellEnd"/>
      <w:r>
        <w:t>/m</w:t>
      </w:r>
      <w:r w:rsidR="00D8441C">
        <w:t>³</w:t>
      </w:r>
      <w:r>
        <w:t>) aladel, tuleb elamute, olme- ja teiste samaotstarbeliste hoonete projekteerimisel eelnevalt teha detailsemad radooniriski uuringud ja vajadusel rakendada standardis</w:t>
      </w:r>
      <w:r>
        <w:rPr>
          <w:rStyle w:val="Allmrkuseviide"/>
        </w:rPr>
        <w:footnoteReference w:id="46"/>
      </w:r>
      <w:r>
        <w:t xml:space="preserve"> esitatud radoonikaitse meetmeid. Samuti on nendel aladel soovitav kontrollida radoonitaset olemasolevates hoonetes ja vajadusel rakendada asjakohaseid radoonikaitse meetmeid. </w:t>
      </w:r>
      <w:r w:rsidR="00362405">
        <w:t>Alternatiivina radoonisisalduse mõõtmisele pinnases võib kõrge ja nendega vahetult piirnevatel normaalse radoonisisaldusega aladel rakendada radoonikaitsemeetmeid</w:t>
      </w:r>
      <w:r w:rsidR="00362405" w:rsidRPr="007215DF">
        <w:t xml:space="preserve"> </w:t>
      </w:r>
      <w:r w:rsidR="00362405">
        <w:t>ennetavalt. Sellisel juhul on kohalikul omavalitsusel soovitav nõuda nende lisamist detailplaneeringu või ehitusprojekti dokumentatsiooni.</w:t>
      </w:r>
    </w:p>
    <w:p w14:paraId="5AB96148" w14:textId="4AC44E67" w:rsidR="00D8441C" w:rsidRPr="00D63D8A" w:rsidRDefault="00257F0A" w:rsidP="00D63D8A">
      <w:pPr>
        <w:pStyle w:val="Kehatekst"/>
      </w:pPr>
      <w:r>
        <w:t xml:space="preserve">Madala radoonisisaldusega on Viru-Nigula vallas üksnes Malla, Mahu ja Letipea piirkond, kõrge radoonisisaldusega </w:t>
      </w:r>
      <w:r w:rsidR="00B36AF6">
        <w:t xml:space="preserve">nt </w:t>
      </w:r>
      <w:r>
        <w:t>endine Aseri valla piirkond</w:t>
      </w:r>
      <w:r w:rsidR="00B36AF6">
        <w:t>, Kunda linn koos sealt läände ja itta jäävate aladega jne.</w:t>
      </w:r>
    </w:p>
    <w:p w14:paraId="3045C8DD" w14:textId="3BF5AB83" w:rsidR="006A2676" w:rsidRPr="00816F7D" w:rsidRDefault="006A2676" w:rsidP="006A2676">
      <w:pPr>
        <w:pStyle w:val="Pealkiri2"/>
      </w:pPr>
      <w:bookmarkStart w:id="222" w:name="_Toc27403674"/>
      <w:bookmarkStart w:id="223" w:name="_Toc85453291"/>
      <w:bookmarkStart w:id="224" w:name="_Hlk32867220"/>
      <w:r w:rsidRPr="00816F7D">
        <w:t>Müra ja õhusaaste</w:t>
      </w:r>
      <w:bookmarkEnd w:id="222"/>
      <w:bookmarkEnd w:id="223"/>
      <w:r w:rsidRPr="00816F7D">
        <w:t xml:space="preserve"> </w:t>
      </w:r>
      <w:bookmarkEnd w:id="224"/>
    </w:p>
    <w:p w14:paraId="0037A141" w14:textId="77777777" w:rsidR="006A2676" w:rsidRPr="00A94499" w:rsidRDefault="006A2676" w:rsidP="001A4D7A">
      <w:pPr>
        <w:pStyle w:val="Kehatekst"/>
        <w:rPr>
          <w:rFonts w:asciiTheme="minorHAnsi" w:hAnsiTheme="minorHAnsi"/>
        </w:rPr>
      </w:pPr>
      <w:r w:rsidRPr="00A94499">
        <w:rPr>
          <w:rFonts w:asciiTheme="minorHAnsi" w:eastAsia="Verdana" w:hAnsiTheme="minorHAnsi"/>
          <w:szCs w:val="18"/>
          <w:lang w:eastAsia="en-US"/>
        </w:rPr>
        <w:t xml:space="preserve">Ülemäärase müra tõttu võib igasugusel tegevusel olla mõju inimeste heaolule ja tervisele. </w:t>
      </w:r>
      <w:r w:rsidRPr="00A94499">
        <w:rPr>
          <w:rFonts w:asciiTheme="minorHAnsi" w:hAnsiTheme="minorHAnsi"/>
        </w:rPr>
        <w:t>Seetõttu on atmosfääriõhu kaitse seadusest tulenevalt määratud üldplaneeringu maakasutuse juht</w:t>
      </w:r>
      <w:r w:rsidRPr="00A94499">
        <w:rPr>
          <w:rFonts w:asciiTheme="minorHAnsi" w:hAnsiTheme="minorHAnsi"/>
        </w:rPr>
        <w:softHyphen/>
        <w:t xml:space="preserve">otstarvetele järgmised mürakategooriad: </w:t>
      </w:r>
    </w:p>
    <w:p w14:paraId="7131DB5B" w14:textId="5C92312F" w:rsidR="006A2676" w:rsidRPr="00A94499" w:rsidRDefault="006A1529" w:rsidP="007B5F33">
      <w:pPr>
        <w:pStyle w:val="Kehatekst"/>
        <w:numPr>
          <w:ilvl w:val="0"/>
          <w:numId w:val="43"/>
        </w:numPr>
        <w:rPr>
          <w:rFonts w:asciiTheme="minorHAnsi" w:hAnsiTheme="minorHAnsi"/>
        </w:rPr>
      </w:pPr>
      <w:r>
        <w:rPr>
          <w:rFonts w:asciiTheme="minorHAnsi" w:hAnsiTheme="minorHAnsi"/>
        </w:rPr>
        <w:t>Kalmistu, p</w:t>
      </w:r>
      <w:r w:rsidR="006A2676" w:rsidRPr="00A94499">
        <w:rPr>
          <w:rFonts w:asciiTheme="minorHAnsi" w:hAnsiTheme="minorHAnsi"/>
        </w:rPr>
        <w:t>uhke</w:t>
      </w:r>
      <w:r w:rsidR="00D21A86">
        <w:rPr>
          <w:rFonts w:asciiTheme="minorHAnsi" w:hAnsiTheme="minorHAnsi"/>
        </w:rPr>
        <w:t xml:space="preserve"> ja looduslik maa-</w:t>
      </w:r>
      <w:r w:rsidR="006A2676" w:rsidRPr="00A94499">
        <w:rPr>
          <w:rFonts w:asciiTheme="minorHAnsi" w:hAnsiTheme="minorHAnsi"/>
        </w:rPr>
        <w:t>ala</w:t>
      </w:r>
      <w:r w:rsidR="00D21A86">
        <w:rPr>
          <w:rStyle w:val="Allmrkuseviide"/>
        </w:rPr>
        <w:footnoteReference w:id="47"/>
      </w:r>
      <w:r w:rsidR="006A2676" w:rsidRPr="00A94499">
        <w:rPr>
          <w:rFonts w:asciiTheme="minorHAnsi" w:hAnsiTheme="minorHAnsi"/>
        </w:rPr>
        <w:t xml:space="preserve"> </w:t>
      </w:r>
      <w:r w:rsidR="006571F7">
        <w:rPr>
          <w:rFonts w:asciiTheme="minorHAnsi" w:hAnsiTheme="minorHAnsi"/>
        </w:rPr>
        <w:t>–</w:t>
      </w:r>
      <w:r w:rsidR="006A2676" w:rsidRPr="00A94499">
        <w:rPr>
          <w:rFonts w:asciiTheme="minorHAnsi" w:hAnsiTheme="minorHAnsi"/>
        </w:rPr>
        <w:t xml:space="preserve"> I kategooria</w:t>
      </w:r>
      <w:r w:rsidR="006571F7">
        <w:rPr>
          <w:rFonts w:asciiTheme="minorHAnsi" w:hAnsiTheme="minorHAnsi"/>
        </w:rPr>
        <w:t>:</w:t>
      </w:r>
      <w:r w:rsidR="006A2676" w:rsidRPr="00A94499">
        <w:rPr>
          <w:rFonts w:asciiTheme="minorHAnsi" w:hAnsiTheme="minorHAnsi"/>
        </w:rPr>
        <w:t xml:space="preserve"> </w:t>
      </w:r>
      <w:r w:rsidR="006A2676" w:rsidRPr="00A94499">
        <w:rPr>
          <w:rFonts w:asciiTheme="minorHAnsi" w:eastAsia="Verdana" w:hAnsiTheme="minorHAnsi"/>
          <w:szCs w:val="18"/>
          <w:lang w:eastAsia="en-US"/>
        </w:rPr>
        <w:t xml:space="preserve">tööstusmüra sihtväärtus päeval 45 </w:t>
      </w:r>
      <w:proofErr w:type="spellStart"/>
      <w:r w:rsidR="006A2676" w:rsidRPr="00A94499">
        <w:rPr>
          <w:rFonts w:asciiTheme="minorHAnsi" w:eastAsia="Verdana" w:hAnsiTheme="minorHAnsi"/>
          <w:szCs w:val="18"/>
          <w:lang w:eastAsia="en-US"/>
        </w:rPr>
        <w:t>dB</w:t>
      </w:r>
      <w:proofErr w:type="spellEnd"/>
      <w:r w:rsidR="006A2676" w:rsidRPr="00A94499">
        <w:rPr>
          <w:rFonts w:asciiTheme="minorHAnsi" w:eastAsia="Verdana" w:hAnsiTheme="minorHAnsi"/>
          <w:szCs w:val="18"/>
          <w:lang w:eastAsia="en-US"/>
        </w:rPr>
        <w:t xml:space="preserve"> ja öösel 35 </w:t>
      </w:r>
      <w:proofErr w:type="spellStart"/>
      <w:r w:rsidR="006A2676" w:rsidRPr="00A94499">
        <w:rPr>
          <w:rFonts w:asciiTheme="minorHAnsi" w:eastAsia="Verdana" w:hAnsiTheme="minorHAnsi"/>
          <w:szCs w:val="18"/>
          <w:lang w:eastAsia="en-US"/>
        </w:rPr>
        <w:t>dB</w:t>
      </w:r>
      <w:proofErr w:type="spellEnd"/>
      <w:r w:rsidR="006A2676" w:rsidRPr="00A94499">
        <w:rPr>
          <w:rFonts w:asciiTheme="minorHAnsi" w:eastAsia="Verdana" w:hAnsiTheme="minorHAnsi"/>
          <w:szCs w:val="18"/>
          <w:lang w:eastAsia="en-US"/>
        </w:rPr>
        <w:t xml:space="preserve">, liiklusmüra sihtväärtus päeval 50 </w:t>
      </w:r>
      <w:proofErr w:type="spellStart"/>
      <w:r w:rsidR="006A2676" w:rsidRPr="00A94499">
        <w:rPr>
          <w:rFonts w:asciiTheme="minorHAnsi" w:eastAsia="Verdana" w:hAnsiTheme="minorHAnsi"/>
          <w:szCs w:val="18"/>
          <w:lang w:eastAsia="en-US"/>
        </w:rPr>
        <w:t>dB</w:t>
      </w:r>
      <w:proofErr w:type="spellEnd"/>
      <w:r w:rsidR="006A2676" w:rsidRPr="00A94499">
        <w:rPr>
          <w:rFonts w:asciiTheme="minorHAnsi" w:eastAsia="Verdana" w:hAnsiTheme="minorHAnsi"/>
          <w:szCs w:val="18"/>
          <w:lang w:eastAsia="en-US"/>
        </w:rPr>
        <w:t xml:space="preserve"> ja öösel 40 </w:t>
      </w:r>
      <w:proofErr w:type="spellStart"/>
      <w:r w:rsidR="006A2676" w:rsidRPr="00A94499">
        <w:rPr>
          <w:rFonts w:asciiTheme="minorHAnsi" w:eastAsia="Verdana" w:hAnsiTheme="minorHAnsi"/>
          <w:szCs w:val="18"/>
          <w:lang w:eastAsia="en-US"/>
        </w:rPr>
        <w:t>dB</w:t>
      </w:r>
      <w:proofErr w:type="spellEnd"/>
      <w:r w:rsidR="006A2676" w:rsidRPr="00A94499">
        <w:rPr>
          <w:rFonts w:asciiTheme="minorHAnsi" w:hAnsiTheme="minorHAnsi"/>
        </w:rPr>
        <w:t>;</w:t>
      </w:r>
    </w:p>
    <w:p w14:paraId="20B91A5D" w14:textId="284B98A5" w:rsidR="006A2676" w:rsidRDefault="00883F62" w:rsidP="007B5F33">
      <w:pPr>
        <w:pStyle w:val="Kehatekst"/>
        <w:numPr>
          <w:ilvl w:val="0"/>
          <w:numId w:val="43"/>
        </w:numPr>
        <w:rPr>
          <w:rFonts w:asciiTheme="minorHAnsi" w:hAnsiTheme="minorHAnsi"/>
        </w:rPr>
      </w:pPr>
      <w:r>
        <w:rPr>
          <w:rFonts w:asciiTheme="minorHAnsi" w:hAnsiTheme="minorHAnsi"/>
        </w:rPr>
        <w:t xml:space="preserve">Elamu, ühiskondliku </w:t>
      </w:r>
      <w:r w:rsidR="00AF5541">
        <w:rPr>
          <w:rFonts w:asciiTheme="minorHAnsi" w:hAnsiTheme="minorHAnsi"/>
        </w:rPr>
        <w:t>ehitise</w:t>
      </w:r>
      <w:r>
        <w:rPr>
          <w:rStyle w:val="Allmrkuseviide"/>
        </w:rPr>
        <w:footnoteReference w:id="48"/>
      </w:r>
      <w:r>
        <w:rPr>
          <w:rFonts w:asciiTheme="minorHAnsi" w:hAnsiTheme="minorHAnsi"/>
        </w:rPr>
        <w:t xml:space="preserve">, </w:t>
      </w:r>
      <w:r w:rsidR="009D186D">
        <w:rPr>
          <w:rFonts w:asciiTheme="minorHAnsi" w:hAnsiTheme="minorHAnsi"/>
        </w:rPr>
        <w:t xml:space="preserve">supelranna, </w:t>
      </w:r>
      <w:r>
        <w:rPr>
          <w:rFonts w:asciiTheme="minorHAnsi" w:hAnsiTheme="minorHAnsi"/>
        </w:rPr>
        <w:t>puhke ja looduslik</w:t>
      </w:r>
      <w:r>
        <w:rPr>
          <w:rStyle w:val="Allmrkuseviide"/>
        </w:rPr>
        <w:footnoteReference w:id="49"/>
      </w:r>
      <w:r>
        <w:rPr>
          <w:rFonts w:asciiTheme="minorHAnsi" w:hAnsiTheme="minorHAnsi"/>
        </w:rPr>
        <w:t xml:space="preserve"> ja aianduse maa-ala</w:t>
      </w:r>
      <w:r w:rsidR="006A2676" w:rsidRPr="00A94499">
        <w:rPr>
          <w:rFonts w:asciiTheme="minorHAnsi" w:hAnsiTheme="minorHAnsi"/>
        </w:rPr>
        <w:t xml:space="preserve"> </w:t>
      </w:r>
      <w:r w:rsidR="006571F7">
        <w:rPr>
          <w:rFonts w:asciiTheme="minorHAnsi" w:hAnsiTheme="minorHAnsi"/>
        </w:rPr>
        <w:t>–</w:t>
      </w:r>
      <w:r w:rsidR="006A2676" w:rsidRPr="00A94499">
        <w:rPr>
          <w:rFonts w:asciiTheme="minorHAnsi" w:hAnsiTheme="minorHAnsi"/>
        </w:rPr>
        <w:t xml:space="preserve"> II kategooria</w:t>
      </w:r>
      <w:r w:rsidR="006571F7">
        <w:rPr>
          <w:rFonts w:asciiTheme="minorHAnsi" w:hAnsiTheme="minorHAnsi"/>
        </w:rPr>
        <w:t>:</w:t>
      </w:r>
      <w:r w:rsidR="006A2676" w:rsidRPr="00A94499">
        <w:rPr>
          <w:rFonts w:asciiTheme="minorHAnsi" w:hAnsiTheme="minorHAnsi"/>
        </w:rPr>
        <w:t xml:space="preserve"> </w:t>
      </w:r>
      <w:r w:rsidR="006A2676" w:rsidRPr="00A94499">
        <w:rPr>
          <w:rFonts w:asciiTheme="minorHAnsi" w:eastAsia="Verdana" w:hAnsiTheme="minorHAnsi"/>
          <w:szCs w:val="18"/>
          <w:lang w:eastAsia="en-US"/>
        </w:rPr>
        <w:t xml:space="preserve">tööstusmüra sihtväärtus päeval 50 </w:t>
      </w:r>
      <w:proofErr w:type="spellStart"/>
      <w:r w:rsidR="006A2676" w:rsidRPr="00A94499">
        <w:rPr>
          <w:rFonts w:asciiTheme="minorHAnsi" w:eastAsia="Verdana" w:hAnsiTheme="minorHAnsi"/>
          <w:szCs w:val="18"/>
          <w:lang w:eastAsia="en-US"/>
        </w:rPr>
        <w:t>dB</w:t>
      </w:r>
      <w:proofErr w:type="spellEnd"/>
      <w:r w:rsidR="006A2676" w:rsidRPr="00A94499">
        <w:rPr>
          <w:rFonts w:asciiTheme="minorHAnsi" w:eastAsia="Verdana" w:hAnsiTheme="minorHAnsi"/>
          <w:szCs w:val="18"/>
          <w:lang w:eastAsia="en-US"/>
        </w:rPr>
        <w:t xml:space="preserve"> ja öösel 40 </w:t>
      </w:r>
      <w:proofErr w:type="spellStart"/>
      <w:r w:rsidR="006A2676" w:rsidRPr="00A94499">
        <w:rPr>
          <w:rFonts w:asciiTheme="minorHAnsi" w:eastAsia="Verdana" w:hAnsiTheme="minorHAnsi"/>
          <w:szCs w:val="18"/>
          <w:lang w:eastAsia="en-US"/>
        </w:rPr>
        <w:t>dB</w:t>
      </w:r>
      <w:proofErr w:type="spellEnd"/>
      <w:r w:rsidR="006A2676" w:rsidRPr="00A94499">
        <w:rPr>
          <w:rFonts w:asciiTheme="minorHAnsi" w:eastAsia="Verdana" w:hAnsiTheme="minorHAnsi"/>
          <w:szCs w:val="18"/>
          <w:lang w:eastAsia="en-US"/>
        </w:rPr>
        <w:t xml:space="preserve">, liiklusmüra sihtväärtus päeval 55 </w:t>
      </w:r>
      <w:proofErr w:type="spellStart"/>
      <w:r w:rsidR="006A2676" w:rsidRPr="00A94499">
        <w:rPr>
          <w:rFonts w:asciiTheme="minorHAnsi" w:eastAsia="Verdana" w:hAnsiTheme="minorHAnsi"/>
          <w:szCs w:val="18"/>
          <w:lang w:eastAsia="en-US"/>
        </w:rPr>
        <w:t>dB</w:t>
      </w:r>
      <w:proofErr w:type="spellEnd"/>
      <w:r w:rsidR="006A2676" w:rsidRPr="00A94499">
        <w:rPr>
          <w:rFonts w:asciiTheme="minorHAnsi" w:eastAsia="Verdana" w:hAnsiTheme="minorHAnsi"/>
          <w:szCs w:val="18"/>
          <w:lang w:eastAsia="en-US"/>
        </w:rPr>
        <w:t xml:space="preserve"> ja öösel 50 </w:t>
      </w:r>
      <w:proofErr w:type="spellStart"/>
      <w:r w:rsidR="006A2676" w:rsidRPr="00A94499">
        <w:rPr>
          <w:rFonts w:asciiTheme="minorHAnsi" w:eastAsia="Verdana" w:hAnsiTheme="minorHAnsi"/>
          <w:szCs w:val="18"/>
          <w:lang w:eastAsia="en-US"/>
        </w:rPr>
        <w:t>dB</w:t>
      </w:r>
      <w:proofErr w:type="spellEnd"/>
      <w:r w:rsidR="006A2676" w:rsidRPr="00A94499">
        <w:rPr>
          <w:rFonts w:asciiTheme="minorHAnsi" w:hAnsiTheme="minorHAnsi"/>
        </w:rPr>
        <w:t>;</w:t>
      </w:r>
    </w:p>
    <w:p w14:paraId="48DEB16F" w14:textId="2920CA57" w:rsidR="006571F7" w:rsidRDefault="006571F7" w:rsidP="007B5F33">
      <w:pPr>
        <w:pStyle w:val="Kehatekst"/>
        <w:numPr>
          <w:ilvl w:val="0"/>
          <w:numId w:val="43"/>
        </w:numPr>
        <w:rPr>
          <w:rFonts w:asciiTheme="minorHAnsi" w:hAnsiTheme="minorHAnsi"/>
        </w:rPr>
      </w:pPr>
      <w:r>
        <w:rPr>
          <w:rFonts w:asciiTheme="minorHAnsi" w:hAnsiTheme="minorHAnsi"/>
        </w:rPr>
        <w:t>Keskus</w:t>
      </w:r>
      <w:r w:rsidR="00883F62">
        <w:rPr>
          <w:rFonts w:asciiTheme="minorHAnsi" w:hAnsiTheme="minorHAnsi"/>
        </w:rPr>
        <w:t>e maa-</w:t>
      </w:r>
      <w:r>
        <w:rPr>
          <w:rFonts w:asciiTheme="minorHAnsi" w:hAnsiTheme="minorHAnsi"/>
        </w:rPr>
        <w:t>ala – III kategooria;</w:t>
      </w:r>
    </w:p>
    <w:p w14:paraId="05213132" w14:textId="279E4FA5" w:rsidR="006571F7" w:rsidRPr="00A94499" w:rsidRDefault="006571F7" w:rsidP="007B5F33">
      <w:pPr>
        <w:pStyle w:val="Kehatekst"/>
        <w:numPr>
          <w:ilvl w:val="0"/>
          <w:numId w:val="43"/>
        </w:numPr>
        <w:rPr>
          <w:rFonts w:asciiTheme="minorHAnsi" w:hAnsiTheme="minorHAnsi"/>
        </w:rPr>
      </w:pPr>
      <w:r w:rsidRPr="00A94499">
        <w:rPr>
          <w:rFonts w:asciiTheme="minorHAnsi" w:hAnsiTheme="minorHAnsi"/>
        </w:rPr>
        <w:t>Ühiskondlik</w:t>
      </w:r>
      <w:r w:rsidR="00F8028A">
        <w:rPr>
          <w:rFonts w:asciiTheme="minorHAnsi" w:hAnsiTheme="minorHAnsi"/>
        </w:rPr>
        <w:t>u ehitise</w:t>
      </w:r>
      <w:r w:rsidRPr="00A94499">
        <w:rPr>
          <w:rFonts w:asciiTheme="minorHAnsi" w:hAnsiTheme="minorHAnsi"/>
        </w:rPr>
        <w:t xml:space="preserve"> </w:t>
      </w:r>
      <w:r w:rsidR="00883F62">
        <w:rPr>
          <w:rFonts w:asciiTheme="minorHAnsi" w:hAnsiTheme="minorHAnsi"/>
        </w:rPr>
        <w:t>maa-</w:t>
      </w:r>
      <w:r w:rsidRPr="00A94499">
        <w:rPr>
          <w:rFonts w:asciiTheme="minorHAnsi" w:hAnsiTheme="minorHAnsi"/>
        </w:rPr>
        <w:t>ala</w:t>
      </w:r>
      <w:r w:rsidR="00883F62">
        <w:rPr>
          <w:rStyle w:val="Allmrkuseviide"/>
        </w:rPr>
        <w:footnoteReference w:id="50"/>
      </w:r>
      <w:r>
        <w:rPr>
          <w:rFonts w:asciiTheme="minorHAnsi" w:hAnsiTheme="minorHAnsi"/>
        </w:rPr>
        <w:t xml:space="preserve"> – IV kategooria</w:t>
      </w:r>
    </w:p>
    <w:p w14:paraId="78351DA6" w14:textId="6FE8D9F7" w:rsidR="006A2676" w:rsidRPr="00A94499" w:rsidRDefault="006A2676" w:rsidP="007B5F33">
      <w:pPr>
        <w:pStyle w:val="Kehatekst"/>
        <w:numPr>
          <w:ilvl w:val="0"/>
          <w:numId w:val="43"/>
        </w:numPr>
        <w:rPr>
          <w:rFonts w:asciiTheme="minorHAnsi" w:hAnsiTheme="minorHAnsi"/>
        </w:rPr>
      </w:pPr>
      <w:r w:rsidRPr="00A94499">
        <w:rPr>
          <w:rFonts w:asciiTheme="minorHAnsi" w:hAnsiTheme="minorHAnsi"/>
        </w:rPr>
        <w:t>Äri</w:t>
      </w:r>
      <w:r w:rsidR="00883F62">
        <w:rPr>
          <w:rFonts w:asciiTheme="minorHAnsi" w:hAnsiTheme="minorHAnsi"/>
        </w:rPr>
        <w:t>,</w:t>
      </w:r>
      <w:r w:rsidRPr="00A94499">
        <w:rPr>
          <w:rFonts w:asciiTheme="minorHAnsi" w:hAnsiTheme="minorHAnsi"/>
        </w:rPr>
        <w:t xml:space="preserve"> tootmis</w:t>
      </w:r>
      <w:r w:rsidR="00883F62">
        <w:rPr>
          <w:rFonts w:asciiTheme="minorHAnsi" w:hAnsiTheme="minorHAnsi"/>
        </w:rPr>
        <w:t>e, sadama ja mäetööstuse maa-</w:t>
      </w:r>
      <w:r w:rsidRPr="00A94499">
        <w:rPr>
          <w:rFonts w:asciiTheme="minorHAnsi" w:hAnsiTheme="minorHAnsi"/>
        </w:rPr>
        <w:t xml:space="preserve">ala </w:t>
      </w:r>
      <w:r w:rsidR="006571F7">
        <w:rPr>
          <w:rFonts w:asciiTheme="minorHAnsi" w:hAnsiTheme="minorHAnsi"/>
        </w:rPr>
        <w:t>–</w:t>
      </w:r>
      <w:r w:rsidRPr="00A94499">
        <w:rPr>
          <w:rFonts w:asciiTheme="minorHAnsi" w:hAnsiTheme="minorHAnsi"/>
        </w:rPr>
        <w:t xml:space="preserve"> V kategooria;</w:t>
      </w:r>
    </w:p>
    <w:p w14:paraId="28BF6E87" w14:textId="04838F97" w:rsidR="006A2676" w:rsidRDefault="006A2676" w:rsidP="007B5F33">
      <w:pPr>
        <w:pStyle w:val="Kehatekst"/>
        <w:numPr>
          <w:ilvl w:val="0"/>
          <w:numId w:val="43"/>
        </w:numPr>
        <w:spacing w:after="240"/>
        <w:ind w:left="714" w:hanging="357"/>
        <w:rPr>
          <w:rFonts w:asciiTheme="minorHAnsi" w:hAnsiTheme="minorHAnsi"/>
        </w:rPr>
      </w:pPr>
      <w:r w:rsidRPr="00A94499">
        <w:rPr>
          <w:rFonts w:asciiTheme="minorHAnsi" w:hAnsiTheme="minorHAnsi"/>
        </w:rPr>
        <w:t xml:space="preserve">Liikluse </w:t>
      </w:r>
      <w:r w:rsidR="00883F62">
        <w:rPr>
          <w:rFonts w:asciiTheme="minorHAnsi" w:hAnsiTheme="minorHAnsi"/>
        </w:rPr>
        <w:t>maa-</w:t>
      </w:r>
      <w:r w:rsidRPr="00A94499">
        <w:rPr>
          <w:rFonts w:asciiTheme="minorHAnsi" w:hAnsiTheme="minorHAnsi"/>
        </w:rPr>
        <w:t>ala</w:t>
      </w:r>
      <w:r w:rsidR="006571F7">
        <w:rPr>
          <w:rFonts w:asciiTheme="minorHAnsi" w:hAnsiTheme="minorHAnsi"/>
        </w:rPr>
        <w:t xml:space="preserve">– </w:t>
      </w:r>
      <w:r w:rsidRPr="00A94499">
        <w:rPr>
          <w:rFonts w:asciiTheme="minorHAnsi" w:hAnsiTheme="minorHAnsi"/>
        </w:rPr>
        <w:t>VI kategooria.</w:t>
      </w:r>
    </w:p>
    <w:p w14:paraId="46283DBE" w14:textId="77777777" w:rsidR="003E2BCA" w:rsidRPr="00A94499" w:rsidRDefault="003E2BCA" w:rsidP="003E2BCA">
      <w:pPr>
        <w:pStyle w:val="Kehatekst"/>
        <w:spacing w:after="240"/>
        <w:ind w:left="357"/>
        <w:rPr>
          <w:rFonts w:asciiTheme="minorHAnsi" w:hAnsiTheme="minorHAnsi"/>
        </w:rPr>
      </w:pPr>
    </w:p>
    <w:p w14:paraId="53000962" w14:textId="77777777" w:rsidR="006A2676" w:rsidRPr="00693A08" w:rsidRDefault="006A2676" w:rsidP="001A4D7A">
      <w:pPr>
        <w:pStyle w:val="Kehatekst"/>
        <w:rPr>
          <w:rFonts w:asciiTheme="minorHAnsi" w:hAnsiTheme="minorHAnsi"/>
          <w:b/>
          <w:color w:val="7F7F7F" w:themeColor="text1" w:themeTint="80"/>
          <w:sz w:val="20"/>
        </w:rPr>
      </w:pPr>
      <w:r w:rsidRPr="00693A08">
        <w:rPr>
          <w:rFonts w:asciiTheme="minorHAnsi" w:hAnsiTheme="minorHAnsi"/>
          <w:b/>
          <w:color w:val="7F7F7F" w:themeColor="text1" w:themeTint="80"/>
          <w:sz w:val="20"/>
        </w:rPr>
        <w:lastRenderedPageBreak/>
        <w:t>MÜRA JA ÕHUSAASTE VALDKONNA TINGIMUSED</w:t>
      </w:r>
    </w:p>
    <w:p w14:paraId="5F21DDB8" w14:textId="5A972825" w:rsidR="00EF3AC3" w:rsidRPr="0031198A" w:rsidRDefault="00CF677D" w:rsidP="007B5F33">
      <w:pPr>
        <w:pStyle w:val="Kehatekst"/>
        <w:numPr>
          <w:ilvl w:val="0"/>
          <w:numId w:val="27"/>
        </w:numPr>
        <w:rPr>
          <w:rFonts w:asciiTheme="minorHAnsi" w:hAnsiTheme="minorHAnsi"/>
        </w:rPr>
      </w:pPr>
      <w:r>
        <w:t xml:space="preserve">Kunda linnas tuleb </w:t>
      </w:r>
      <w:r>
        <w:rPr>
          <w:rFonts w:eastAsia="Verdana"/>
          <w:szCs w:val="18"/>
          <w:lang w:eastAsia="en-US"/>
        </w:rPr>
        <w:t>planeeringute koostamisel ja projekteerimistingimuste seadmisel</w:t>
      </w:r>
      <w:r>
        <w:t xml:space="preserve"> aluseks võtta koostatud</w:t>
      </w:r>
      <w:r w:rsidR="00EF3AC3">
        <w:t xml:space="preserve"> mürakaart</w:t>
      </w:r>
      <w:r w:rsidR="003405D0">
        <w:rPr>
          <w:rStyle w:val="Allmrkuseviide"/>
        </w:rPr>
        <w:footnoteReference w:id="51"/>
      </w:r>
      <w:r w:rsidR="00EF3AC3">
        <w:rPr>
          <w:rFonts w:eastAsia="Verdana"/>
          <w:szCs w:val="18"/>
          <w:lang w:eastAsia="en-US"/>
        </w:rPr>
        <w:t>;</w:t>
      </w:r>
    </w:p>
    <w:p w14:paraId="6AECB2AC" w14:textId="69D9B762" w:rsidR="00CF677D" w:rsidRPr="00CF677D" w:rsidRDefault="00CF677D" w:rsidP="007B5F33">
      <w:pPr>
        <w:pStyle w:val="Kehatekst"/>
        <w:numPr>
          <w:ilvl w:val="0"/>
          <w:numId w:val="27"/>
        </w:numPr>
        <w:rPr>
          <w:rFonts w:asciiTheme="minorHAnsi" w:hAnsiTheme="minorHAnsi"/>
        </w:rPr>
      </w:pPr>
      <w:r>
        <w:t xml:space="preserve">Kunda linnas tuleb </w:t>
      </w:r>
      <w:r>
        <w:rPr>
          <w:szCs w:val="18"/>
        </w:rPr>
        <w:t xml:space="preserve">kaalutlusotsuste tegemisel ning müra leevendamise meetmete seadmisel juhinduda muuhulgas </w:t>
      </w:r>
      <w:r w:rsidRPr="001B1231">
        <w:rPr>
          <w:szCs w:val="18"/>
        </w:rPr>
        <w:t>müra vähendamise tegevuskava</w:t>
      </w:r>
      <w:r>
        <w:rPr>
          <w:szCs w:val="18"/>
        </w:rPr>
        <w:t>s</w:t>
      </w:r>
      <w:r>
        <w:rPr>
          <w:rStyle w:val="Allmrkuseviide"/>
          <w:szCs w:val="18"/>
        </w:rPr>
        <w:footnoteReference w:id="52"/>
      </w:r>
      <w:r w:rsidRPr="00CF677D">
        <w:rPr>
          <w:szCs w:val="18"/>
        </w:rPr>
        <w:t xml:space="preserve"> </w:t>
      </w:r>
      <w:r>
        <w:rPr>
          <w:szCs w:val="18"/>
        </w:rPr>
        <w:t>sätestatud müra vähendamise meetmetest;</w:t>
      </w:r>
    </w:p>
    <w:p w14:paraId="5097BC4F" w14:textId="47F8FF99" w:rsidR="003405D0" w:rsidRPr="0031198A" w:rsidRDefault="003405D0" w:rsidP="007B5F33">
      <w:pPr>
        <w:pStyle w:val="Kehatekst"/>
        <w:numPr>
          <w:ilvl w:val="0"/>
          <w:numId w:val="27"/>
        </w:numPr>
        <w:rPr>
          <w:rFonts w:asciiTheme="minorHAnsi" w:hAnsiTheme="minorHAnsi"/>
        </w:rPr>
      </w:pPr>
      <w:r>
        <w:t>Potentsiaalsete mürarikaste aladega (sadamate, tootmisaladega) piirnevate I mürakategooriasse kuuluvate alade kaitseks võib vajalikuks osutuda ka piirangute kehtestamine müra tekitavate tegevuste läbiviimisele (nt teatud tegevuste piiramine öisel ajal ja puhkepäevadel). Vastavat vajadust tuleb kaaluda iga konkreetse tegevuse osas eraldi;</w:t>
      </w:r>
    </w:p>
    <w:p w14:paraId="4374D45C" w14:textId="70CC0D29" w:rsidR="006A2676" w:rsidRPr="002B6B1D" w:rsidRDefault="00A2607E" w:rsidP="007B5F33">
      <w:pPr>
        <w:pStyle w:val="Kehatekst"/>
        <w:numPr>
          <w:ilvl w:val="0"/>
          <w:numId w:val="27"/>
        </w:numPr>
        <w:rPr>
          <w:rFonts w:asciiTheme="minorHAnsi" w:hAnsiTheme="minorHAnsi"/>
        </w:rPr>
      </w:pPr>
      <w:r w:rsidRPr="00C16BCF">
        <w:t>Iga uue arenduse korral</w:t>
      </w:r>
      <w:r>
        <w:t xml:space="preserve"> või olemasoleva edasiarendamisel juhul</w:t>
      </w:r>
      <w:r w:rsidRPr="00C16BCF">
        <w:t xml:space="preserve">, </w:t>
      </w:r>
      <w:r>
        <w:t>kui sellega kaasneb saasteainete heitmine välisõhku</w:t>
      </w:r>
      <w:r w:rsidRPr="00C16BCF">
        <w:t>, lõhnahäiringute teke või müra teke ja levik välisõhus, tuleb juhtumipõhiselt anda hinnang mõju olulisusele</w:t>
      </w:r>
      <w:r w:rsidRPr="00C16BCF">
        <w:rPr>
          <w:rFonts w:eastAsia="Verdana"/>
          <w:szCs w:val="18"/>
          <w:lang w:eastAsia="en-US"/>
        </w:rPr>
        <w:t>.</w:t>
      </w:r>
      <w:r w:rsidRPr="00C16BCF">
        <w:t xml:space="preserve"> </w:t>
      </w:r>
      <w:r w:rsidRPr="002145BD">
        <w:t xml:space="preserve">Tegevuse kavandamisel, mille jaoks on vajalik õhusaasteluba, tuleb hinnata lõhnahäiringu võimalikku esinemist, välisõhku </w:t>
      </w:r>
      <w:r>
        <w:t>heidetavate</w:t>
      </w:r>
      <w:r w:rsidRPr="002145BD">
        <w:t xml:space="preserve"> saasteainete koguseid ning teostada hajumisarvutused</w:t>
      </w:r>
      <w:r>
        <w:t xml:space="preserve">. </w:t>
      </w:r>
      <w:r w:rsidRPr="00C16BCF">
        <w:t xml:space="preserve">Arvesse tuleb võtta teisi piirkonnas olemasolevaid ning </w:t>
      </w:r>
      <w:r>
        <w:t xml:space="preserve">teadaolevaid </w:t>
      </w:r>
      <w:r w:rsidRPr="00C16BCF">
        <w:t xml:space="preserve">kavandatavaid </w:t>
      </w:r>
      <w:r>
        <w:t>heiteallikaid</w:t>
      </w:r>
      <w:r w:rsidRPr="00C16BCF">
        <w:t xml:space="preserve"> ja võimalikku koosmõju nendega</w:t>
      </w:r>
      <w:r w:rsidR="006A2676">
        <w:rPr>
          <w:rFonts w:asciiTheme="minorHAnsi" w:hAnsiTheme="minorHAnsi"/>
        </w:rPr>
        <w:t>;</w:t>
      </w:r>
    </w:p>
    <w:p w14:paraId="7403AC81" w14:textId="7C48D39E" w:rsidR="006A2676" w:rsidRPr="002B6B1D" w:rsidRDefault="005940DE" w:rsidP="007B5F33">
      <w:pPr>
        <w:pStyle w:val="Kehatekst"/>
        <w:numPr>
          <w:ilvl w:val="0"/>
          <w:numId w:val="27"/>
        </w:numPr>
        <w:rPr>
          <w:rFonts w:asciiTheme="minorHAnsi" w:hAnsiTheme="minorHAnsi"/>
        </w:rPr>
      </w:pPr>
      <w:r>
        <w:t xml:space="preserve">Arenduse korral, mis </w:t>
      </w:r>
      <w:r>
        <w:rPr>
          <w:rFonts w:eastAsia="Verdana"/>
          <w:bCs/>
          <w:szCs w:val="18"/>
          <w:lang w:eastAsia="en-US"/>
        </w:rPr>
        <w:t>võib kaasa tuua müra normtaseme ületamise, kuid mille puhul ei viida läbi keskkonnamõju strateegilist hindamist, peab planeeringudokumentatsioon/projekt sisaldama mürahinnangut</w:t>
      </w:r>
      <w:r w:rsidR="006A2676">
        <w:rPr>
          <w:rFonts w:asciiTheme="minorHAnsi" w:hAnsiTheme="minorHAnsi"/>
        </w:rPr>
        <w:t>;</w:t>
      </w:r>
    </w:p>
    <w:p w14:paraId="36F86A71" w14:textId="10EB4192" w:rsidR="005940DE" w:rsidRPr="00AB146A" w:rsidRDefault="005940DE" w:rsidP="007B5F33">
      <w:pPr>
        <w:pStyle w:val="Kehatekst"/>
        <w:numPr>
          <w:ilvl w:val="0"/>
          <w:numId w:val="27"/>
        </w:numPr>
      </w:pPr>
      <w:r>
        <w:t xml:space="preserve">Tootmistegevuse kavandamisel tuleb tagada, et kavandava tegevusega (eraldiseisvalt või koosmõjus teiste ettevõtetega) ei kaasne olulisi negatiivseid häiringuid ümberkaudsetele aladele (saasteainete piirväärtuste ületamist väljaspool käitise territooriumi ja/või </w:t>
      </w:r>
      <w:r>
        <w:rPr>
          <w:rFonts w:asciiTheme="majorHAnsi" w:hAnsiTheme="majorHAnsi"/>
          <w:szCs w:val="18"/>
        </w:rPr>
        <w:t>l</w:t>
      </w:r>
      <w:r>
        <w:rPr>
          <w:rFonts w:asciiTheme="majorHAnsi" w:hAnsiTheme="majorHAnsi" w:cs="Arial"/>
          <w:color w:val="202020"/>
          <w:szCs w:val="18"/>
          <w:shd w:val="clear" w:color="auto" w:fill="FFFFFF"/>
        </w:rPr>
        <w:t xml:space="preserve">õhnaaine häiringutaseme ületamist ja/või </w:t>
      </w:r>
      <w:r>
        <w:t xml:space="preserve">vastavale </w:t>
      </w:r>
      <w:r>
        <w:rPr>
          <w:rFonts w:asciiTheme="majorHAnsi" w:hAnsiTheme="majorHAnsi" w:cs="Arial"/>
          <w:color w:val="202020"/>
          <w:szCs w:val="18"/>
          <w:shd w:val="clear" w:color="auto" w:fill="FFFFFF"/>
        </w:rPr>
        <w:t>alale kehtestatud müra normtaseme ületamist</w:t>
      </w:r>
      <w:r>
        <w:rPr>
          <w:rFonts w:asciiTheme="majorHAnsi" w:hAnsiTheme="majorHAnsi"/>
          <w:szCs w:val="18"/>
        </w:rPr>
        <w:t>);</w:t>
      </w:r>
    </w:p>
    <w:p w14:paraId="7B01BF11" w14:textId="4E93A058" w:rsidR="00A2607E" w:rsidRDefault="00A2607E" w:rsidP="007B5F33">
      <w:pPr>
        <w:pStyle w:val="Kehatekst"/>
        <w:numPr>
          <w:ilvl w:val="0"/>
          <w:numId w:val="27"/>
        </w:numPr>
      </w:pPr>
      <w:r w:rsidRPr="00CE60DB">
        <w:rPr>
          <w:rFonts w:asciiTheme="majorHAnsi" w:hAnsiTheme="majorHAnsi" w:cs="Arial"/>
          <w:color w:val="202020"/>
          <w:szCs w:val="18"/>
          <w:shd w:val="clear" w:color="auto" w:fill="FFFFFF"/>
        </w:rPr>
        <w:t xml:space="preserve">Keskkonnahäiringuid põhjustava tegevuse lubamise osas </w:t>
      </w:r>
      <w:r>
        <w:rPr>
          <w:rFonts w:asciiTheme="majorHAnsi" w:hAnsiTheme="majorHAnsi" w:cs="Arial"/>
          <w:color w:val="202020"/>
          <w:szCs w:val="18"/>
          <w:shd w:val="clear" w:color="auto" w:fill="FFFFFF"/>
        </w:rPr>
        <w:t xml:space="preserve">konkreetsesse asukohta on </w:t>
      </w:r>
      <w:r w:rsidRPr="00CE60DB">
        <w:rPr>
          <w:rFonts w:asciiTheme="majorHAnsi" w:hAnsiTheme="majorHAnsi" w:cs="Arial"/>
          <w:color w:val="202020"/>
          <w:szCs w:val="18"/>
          <w:shd w:val="clear" w:color="auto" w:fill="FFFFFF"/>
        </w:rPr>
        <w:t>otsuse tegemisel oluline roll kohaliku omavalitsuse kaalutlusotsusel, et tagada tasakaal erinevate huvide ja õiguste vahel</w:t>
      </w:r>
      <w:r>
        <w:rPr>
          <w:rFonts w:asciiTheme="majorHAnsi" w:hAnsiTheme="majorHAnsi" w:cs="Arial"/>
          <w:color w:val="202020"/>
          <w:szCs w:val="18"/>
          <w:shd w:val="clear" w:color="auto" w:fill="FFFFFF"/>
        </w:rPr>
        <w:t>;</w:t>
      </w:r>
    </w:p>
    <w:p w14:paraId="67D31191" w14:textId="165CC538" w:rsidR="005940DE" w:rsidRDefault="00A2607E" w:rsidP="007B5F33">
      <w:pPr>
        <w:pStyle w:val="Kehatekst"/>
        <w:numPr>
          <w:ilvl w:val="0"/>
          <w:numId w:val="27"/>
        </w:numPr>
        <w:suppressAutoHyphens/>
      </w:pPr>
      <w:r>
        <w:rPr>
          <w:rFonts w:asciiTheme="minorHAnsi" w:hAnsiTheme="minorHAnsi"/>
          <w:szCs w:val="18"/>
        </w:rPr>
        <w:t>Olemasolevate t</w:t>
      </w:r>
      <w:r w:rsidR="005940DE">
        <w:rPr>
          <w:rFonts w:asciiTheme="minorHAnsi" w:hAnsiTheme="minorHAnsi"/>
          <w:szCs w:val="18"/>
        </w:rPr>
        <w:t xml:space="preserve">ootmisalade kõrvale ei </w:t>
      </w:r>
      <w:r>
        <w:rPr>
          <w:rFonts w:asciiTheme="minorHAnsi" w:hAnsiTheme="minorHAnsi"/>
          <w:szCs w:val="18"/>
        </w:rPr>
        <w:t xml:space="preserve">üldjuhul </w:t>
      </w:r>
      <w:r w:rsidR="005940DE">
        <w:rPr>
          <w:rFonts w:asciiTheme="minorHAnsi" w:hAnsiTheme="minorHAnsi"/>
          <w:szCs w:val="18"/>
        </w:rPr>
        <w:t xml:space="preserve">lubada uute elamute, puhkealade või teatud otstarbega ühiskondlike </w:t>
      </w:r>
      <w:r w:rsidR="00AF5541">
        <w:rPr>
          <w:rFonts w:asciiTheme="minorHAnsi" w:hAnsiTheme="minorHAnsi"/>
          <w:szCs w:val="18"/>
        </w:rPr>
        <w:t xml:space="preserve">ehitiste </w:t>
      </w:r>
      <w:r w:rsidR="005940DE">
        <w:rPr>
          <w:rFonts w:asciiTheme="minorHAnsi" w:hAnsiTheme="minorHAnsi"/>
          <w:szCs w:val="18"/>
        </w:rPr>
        <w:t xml:space="preserve">(lasteasutused, koolid, tervishoiu- ja hooldeasutused) rajamist, kui ilmneb, et tootmisala ei suuda tagada nendel aladel </w:t>
      </w:r>
      <w:r>
        <w:rPr>
          <w:rFonts w:asciiTheme="minorHAnsi" w:hAnsiTheme="minorHAnsi"/>
          <w:szCs w:val="18"/>
        </w:rPr>
        <w:t>nõuetekohast välisõhu kvaliteeti</w:t>
      </w:r>
      <w:r w:rsidR="005940DE">
        <w:rPr>
          <w:rFonts w:asciiTheme="minorHAnsi" w:hAnsiTheme="minorHAnsi"/>
          <w:szCs w:val="18"/>
        </w:rPr>
        <w:t xml:space="preserve">. </w:t>
      </w:r>
      <w:bookmarkStart w:id="227" w:name="_Hlk31900290"/>
      <w:r>
        <w:rPr>
          <w:rFonts w:asciiTheme="minorHAnsi" w:hAnsiTheme="minorHAnsi"/>
          <w:szCs w:val="18"/>
        </w:rPr>
        <w:t>Uute</w:t>
      </w:r>
      <w:r w:rsidR="005940DE">
        <w:rPr>
          <w:rFonts w:asciiTheme="minorHAnsi" w:hAnsiTheme="minorHAnsi"/>
          <w:szCs w:val="18"/>
        </w:rPr>
        <w:t xml:space="preserve"> elamute, puhkealade või ühiskondlike </w:t>
      </w:r>
      <w:r w:rsidR="00AF5541">
        <w:rPr>
          <w:rFonts w:asciiTheme="minorHAnsi" w:hAnsiTheme="minorHAnsi"/>
          <w:szCs w:val="18"/>
        </w:rPr>
        <w:t xml:space="preserve">ehitiste </w:t>
      </w:r>
      <w:r w:rsidR="005940DE">
        <w:rPr>
          <w:rFonts w:asciiTheme="minorHAnsi" w:hAnsiTheme="minorHAnsi"/>
          <w:szCs w:val="18"/>
        </w:rPr>
        <w:t xml:space="preserve">rajamine </w:t>
      </w:r>
      <w:r w:rsidR="00ED211C">
        <w:rPr>
          <w:rFonts w:asciiTheme="minorHAnsi" w:hAnsiTheme="minorHAnsi"/>
          <w:szCs w:val="18"/>
        </w:rPr>
        <w:t xml:space="preserve">on </w:t>
      </w:r>
      <w:r w:rsidR="005940DE">
        <w:rPr>
          <w:rFonts w:asciiTheme="minorHAnsi" w:hAnsiTheme="minorHAnsi"/>
          <w:szCs w:val="18"/>
        </w:rPr>
        <w:t>lubatud vaid juhul, kui müra normtaseme täitmise tagab vastava arenduse kavandaja;</w:t>
      </w:r>
    </w:p>
    <w:p w14:paraId="2755C783" w14:textId="3C04650E" w:rsidR="005940DE" w:rsidRDefault="005940DE" w:rsidP="007B5F33">
      <w:pPr>
        <w:pStyle w:val="Kehatekst"/>
        <w:numPr>
          <w:ilvl w:val="0"/>
          <w:numId w:val="27"/>
        </w:numPr>
        <w:suppressAutoHyphens/>
      </w:pPr>
      <w:r>
        <w:t xml:space="preserve">Inimeste kaitseks õhusaaste ja välisõhus leviva müra ebasoodsate mõjude eest tuleb vajadusel rakendada ennetavaid ja leevendavaid meetmeid. </w:t>
      </w:r>
      <w:r w:rsidR="00ED211C">
        <w:t>Eelistada tuleb</w:t>
      </w:r>
      <w:r>
        <w:t xml:space="preserve"> meetme</w:t>
      </w:r>
      <w:r w:rsidR="00ED211C">
        <w:t>i</w:t>
      </w:r>
      <w:r>
        <w:t xml:space="preserve">d, millega saab vähendada välisõhku paisatavate saasteainete koguseid, lõhnahäiringuid ning müra levikut välisõhku (ehituslikud, tehnoloogilised). Täiendavalt võib rajada müra levikut takistava/vähendava piirde ning jätta või rajada kõrghaljastusega rohelise puhvertsooni (laius sõltub kavandatavast tegevusest). Müratõke/puhvertsoon tuleb </w:t>
      </w:r>
      <w:r w:rsidR="00ED211C">
        <w:t xml:space="preserve">üldjuhul </w:t>
      </w:r>
      <w:r>
        <w:t>rajada häiringut põhjustava käitise piiridesse</w:t>
      </w:r>
      <w:bookmarkEnd w:id="227"/>
      <w:r>
        <w:t>;</w:t>
      </w:r>
    </w:p>
    <w:p w14:paraId="1CA8DA0A" w14:textId="181CF763" w:rsidR="005940DE" w:rsidRDefault="005940DE" w:rsidP="007B5F33">
      <w:pPr>
        <w:pStyle w:val="Kehatekst"/>
        <w:numPr>
          <w:ilvl w:val="0"/>
          <w:numId w:val="27"/>
        </w:numPr>
      </w:pPr>
      <w:r>
        <w:t xml:space="preserve">Tootmistegevuse kavandamisel, mis võib tõenäoliselt põhjustada saasteaine õhukvaliteedi piir- või sihtväärtuse ületamist, tuleb heiteallikate asukoha valikul vältida alasid, kus ebasoodsate ilmastikutingimuste korral on välisõhku väljutatud saasteaine hajumine loodus- või tehisoludest tingitud põhjustel takistatud. Saasteallikad tuleb projekteerida selliselt, et saasteainete väljumiskõrgus tagab saasteainete nõutava hajumise maapinnalähedases õhukihis, et vältida välisõhu saastatuse taseme piirväärtuse ületamist; </w:t>
      </w:r>
    </w:p>
    <w:p w14:paraId="14C1851B" w14:textId="7E08463F" w:rsidR="005940DE" w:rsidRDefault="005940DE" w:rsidP="007B5F33">
      <w:pPr>
        <w:pStyle w:val="Kehatekst"/>
        <w:numPr>
          <w:ilvl w:val="0"/>
          <w:numId w:val="27"/>
        </w:numPr>
      </w:pPr>
      <w:r>
        <w:lastRenderedPageBreak/>
        <w:t xml:space="preserve">Nende tootmis- ja ärimaade puhul, mis piirnevad elamu- ja tundlikemate ühiskondlike </w:t>
      </w:r>
      <w:r w:rsidR="00AF5541">
        <w:t xml:space="preserve">ehitiste </w:t>
      </w:r>
      <w:r>
        <w:t xml:space="preserve">aladega, tuleb müratekitavad tegevused teostada </w:t>
      </w:r>
      <w:r w:rsidR="00ED211C">
        <w:t xml:space="preserve">üldjuhul </w:t>
      </w:r>
      <w:r>
        <w:t>nende suhtes teisel pool tootmishoonet, et suunata müra tootmisala sisse;</w:t>
      </w:r>
    </w:p>
    <w:p w14:paraId="5F1C1D9F" w14:textId="27642CA2" w:rsidR="005940DE" w:rsidRDefault="00ED211C" w:rsidP="007B5F33">
      <w:pPr>
        <w:pStyle w:val="Kehatekst"/>
        <w:numPr>
          <w:ilvl w:val="0"/>
          <w:numId w:val="27"/>
        </w:numPr>
      </w:pPr>
      <w:r w:rsidRPr="002145BD">
        <w:rPr>
          <w:rFonts w:eastAsia="Verdana"/>
          <w:szCs w:val="18"/>
          <w:lang w:eastAsia="en-US"/>
        </w:rPr>
        <w:t xml:space="preserve">Loomafarmide kavandamisel tuleb arvestada valitsevate tuulesuundadega. Laut tuleb võimalusel planeerida reljeefilt madalamale ja valitsevate tuulte suhtes allatuult ning sõnnikuhoidlad ümbritseda õhu liikumist suunavate barjääridega (hekid, puud, varjed). </w:t>
      </w:r>
      <w:r>
        <w:rPr>
          <w:rFonts w:eastAsia="Verdana"/>
          <w:szCs w:val="18"/>
          <w:lang w:eastAsia="en-US"/>
        </w:rPr>
        <w:t>Tegevuste läbiviimisel</w:t>
      </w:r>
      <w:r w:rsidRPr="002145BD">
        <w:rPr>
          <w:rFonts w:eastAsia="Verdana"/>
          <w:szCs w:val="18"/>
          <w:lang w:eastAsia="en-US"/>
        </w:rPr>
        <w:t xml:space="preserve"> (</w:t>
      </w:r>
      <w:r>
        <w:rPr>
          <w:rFonts w:eastAsia="Verdana"/>
          <w:szCs w:val="18"/>
          <w:lang w:eastAsia="en-US"/>
        </w:rPr>
        <w:t xml:space="preserve">nt </w:t>
      </w:r>
      <w:r w:rsidRPr="002145BD">
        <w:rPr>
          <w:rFonts w:eastAsia="Verdana"/>
          <w:szCs w:val="18"/>
          <w:lang w:eastAsia="en-US"/>
        </w:rPr>
        <w:t>sõnnikuveol</w:t>
      </w:r>
      <w:r>
        <w:rPr>
          <w:rFonts w:eastAsia="Verdana"/>
          <w:szCs w:val="18"/>
          <w:lang w:eastAsia="en-US"/>
        </w:rPr>
        <w:t xml:space="preserve"> ja</w:t>
      </w:r>
      <w:r w:rsidRPr="002145BD">
        <w:rPr>
          <w:rFonts w:eastAsia="Verdana"/>
          <w:szCs w:val="18"/>
          <w:lang w:eastAsia="en-US"/>
        </w:rPr>
        <w:t xml:space="preserve"> </w:t>
      </w:r>
      <w:r>
        <w:rPr>
          <w:rFonts w:eastAsia="Verdana"/>
          <w:szCs w:val="18"/>
          <w:lang w:eastAsia="en-US"/>
        </w:rPr>
        <w:t>-</w:t>
      </w:r>
      <w:r w:rsidRPr="002145BD">
        <w:rPr>
          <w:rFonts w:eastAsia="Verdana"/>
          <w:szCs w:val="18"/>
          <w:lang w:eastAsia="en-US"/>
        </w:rPr>
        <w:t>laotamisel)</w:t>
      </w:r>
      <w:r>
        <w:rPr>
          <w:rFonts w:eastAsia="Verdana"/>
          <w:szCs w:val="18"/>
          <w:lang w:eastAsia="en-US"/>
        </w:rPr>
        <w:t xml:space="preserve"> tuleb arvestada ilmastikuoludega</w:t>
      </w:r>
      <w:r w:rsidR="005940DE">
        <w:rPr>
          <w:rFonts w:eastAsia="Verdana"/>
          <w:szCs w:val="18"/>
          <w:lang w:eastAsia="en-US"/>
        </w:rPr>
        <w:t>;</w:t>
      </w:r>
    </w:p>
    <w:p w14:paraId="5C02C61A" w14:textId="6916508F" w:rsidR="006A2676" w:rsidRDefault="005E318A" w:rsidP="007B5F33">
      <w:pPr>
        <w:pStyle w:val="Kehatekst"/>
        <w:numPr>
          <w:ilvl w:val="0"/>
          <w:numId w:val="27"/>
        </w:numPr>
        <w:rPr>
          <w:rFonts w:asciiTheme="minorHAnsi" w:hAnsiTheme="minorHAnsi"/>
        </w:rPr>
      </w:pPr>
      <w:r>
        <w:rPr>
          <w:rFonts w:asciiTheme="minorHAnsi" w:hAnsiTheme="minorHAnsi"/>
        </w:rPr>
        <w:t>E</w:t>
      </w:r>
      <w:r w:rsidR="006A2676" w:rsidRPr="002B6B1D">
        <w:rPr>
          <w:rFonts w:asciiTheme="minorHAnsi" w:hAnsiTheme="minorHAnsi"/>
        </w:rPr>
        <w:t xml:space="preserve">hitustöid </w:t>
      </w:r>
      <w:r w:rsidRPr="002B6B1D">
        <w:rPr>
          <w:rFonts w:asciiTheme="minorHAnsi" w:hAnsiTheme="minorHAnsi"/>
        </w:rPr>
        <w:t xml:space="preserve">teostada </w:t>
      </w:r>
      <w:r>
        <w:rPr>
          <w:rFonts w:asciiTheme="minorHAnsi" w:hAnsiTheme="minorHAnsi"/>
        </w:rPr>
        <w:t xml:space="preserve">eelistatult </w:t>
      </w:r>
      <w:r w:rsidR="006A2676" w:rsidRPr="002B6B1D">
        <w:rPr>
          <w:rFonts w:asciiTheme="minorHAnsi" w:hAnsiTheme="minorHAnsi"/>
        </w:rPr>
        <w:t>(kui rakendatav ehitustehnoloogia seda võimaldab) ainult päevasel ajal, et vähendada häiringuid lähedalasuvatele elamualadele või</w:t>
      </w:r>
      <w:r w:rsidR="006A2676">
        <w:rPr>
          <w:rFonts w:asciiTheme="minorHAnsi" w:hAnsiTheme="minorHAnsi"/>
        </w:rPr>
        <w:t xml:space="preserve"> muudele müratundlikele aladele;</w:t>
      </w:r>
    </w:p>
    <w:p w14:paraId="02C6E1D1" w14:textId="53F4B11C" w:rsidR="00072CC0" w:rsidRDefault="00072CC0" w:rsidP="007B5F33">
      <w:pPr>
        <w:pStyle w:val="Kehatekst"/>
        <w:numPr>
          <w:ilvl w:val="0"/>
          <w:numId w:val="27"/>
        </w:numPr>
      </w:pPr>
      <w:r>
        <w:t xml:space="preserve">Suuremamahulise äri- või tootmistegevusega ning sadamatega seotud transpordivood tuleb </w:t>
      </w:r>
      <w:r w:rsidR="00ED211C">
        <w:t xml:space="preserve">üldjuhul </w:t>
      </w:r>
      <w:r>
        <w:t xml:space="preserve">suunata mööda elamu-, puhke- ja ühiskondlike </w:t>
      </w:r>
      <w:r w:rsidR="00AF5541">
        <w:t xml:space="preserve">ehitiste </w:t>
      </w:r>
      <w:r>
        <w:t xml:space="preserve">aladest neid läbimata; </w:t>
      </w:r>
    </w:p>
    <w:p w14:paraId="50980880" w14:textId="175526E1" w:rsidR="00072CC0" w:rsidRDefault="00ED211C" w:rsidP="007B5F33">
      <w:pPr>
        <w:pStyle w:val="Kehatekst"/>
        <w:numPr>
          <w:ilvl w:val="0"/>
          <w:numId w:val="27"/>
        </w:numPr>
      </w:pPr>
      <w:r>
        <w:t>Üldjuhul mitte kavandada uusi müratundlikke</w:t>
      </w:r>
      <w:r w:rsidRPr="002B6B1D">
        <w:rPr>
          <w:rFonts w:asciiTheme="minorHAnsi" w:hAnsiTheme="minorHAnsi"/>
        </w:rPr>
        <w:t xml:space="preserve"> </w:t>
      </w:r>
      <w:r>
        <w:rPr>
          <w:rFonts w:asciiTheme="minorHAnsi" w:hAnsiTheme="minorHAnsi"/>
        </w:rPr>
        <w:t>alasid ja hooneid</w:t>
      </w:r>
      <w:r w:rsidRPr="002B6B1D">
        <w:rPr>
          <w:rFonts w:asciiTheme="minorHAnsi" w:hAnsiTheme="minorHAnsi"/>
        </w:rPr>
        <w:t xml:space="preserve"> (nt elamud, mänguväljakud, lasteasutused, koolid, hooldekodud</w:t>
      </w:r>
      <w:r>
        <w:rPr>
          <w:rFonts w:asciiTheme="minorHAnsi" w:hAnsiTheme="minorHAnsi"/>
        </w:rPr>
        <w:t>, teatud spordirajatised</w:t>
      </w:r>
      <w:r>
        <w:rPr>
          <w:rStyle w:val="Allmrkuseviide"/>
        </w:rPr>
        <w:footnoteReference w:id="53"/>
      </w:r>
      <w:r w:rsidRPr="002B6B1D">
        <w:rPr>
          <w:rFonts w:asciiTheme="minorHAnsi" w:hAnsiTheme="minorHAnsi"/>
        </w:rPr>
        <w:t xml:space="preserve">) </w:t>
      </w:r>
      <w:r>
        <w:rPr>
          <w:rFonts w:asciiTheme="minorHAnsi" w:hAnsiTheme="minorHAnsi"/>
        </w:rPr>
        <w:t>s</w:t>
      </w:r>
      <w:r>
        <w:t xml:space="preserve">uurema liiklussagedusega teede vahetusse lähedusse (kaitsevööndisse) ja </w:t>
      </w:r>
      <w:r w:rsidRPr="00B85118">
        <w:t xml:space="preserve">olemasolevale raudteedele lähemale kui 200 m </w:t>
      </w:r>
      <w:proofErr w:type="spellStart"/>
      <w:r w:rsidRPr="00B85118">
        <w:t>hajaasustuses</w:t>
      </w:r>
      <w:proofErr w:type="spellEnd"/>
      <w:r w:rsidRPr="00B85118">
        <w:t xml:space="preserve"> ja 100 m tiheasutuses</w:t>
      </w:r>
      <w:r>
        <w:t xml:space="preserve">. </w:t>
      </w:r>
      <w:r w:rsidRPr="00DA7867">
        <w:t>Alternatiivina on see lubatud vaid juhul, kui müra normtaseme täitmise tagab vastava arenduse kavandaja</w:t>
      </w:r>
      <w:r>
        <w:t xml:space="preserve"> </w:t>
      </w:r>
      <w:r w:rsidRPr="004D3784">
        <w:t>läbi leevendavate meetmete (t</w:t>
      </w:r>
      <w:r>
        <w:t>egevuste/</w:t>
      </w:r>
      <w:r w:rsidRPr="004D3784">
        <w:t>objektide paigutus arendusalal, vajadusel müratõke, hea heliisolatsiooniga materjalide kasutamine hoonete välispiiretel vms)</w:t>
      </w:r>
      <w:r>
        <w:t xml:space="preserve">. </w:t>
      </w:r>
      <w:r w:rsidR="00BE5E13">
        <w:t>Uue raudtee</w:t>
      </w:r>
      <w:r>
        <w:t xml:space="preserve"> </w:t>
      </w:r>
      <w:r w:rsidRPr="00DA7867">
        <w:t>rajamise järgselt tuleb selle lähedusse muude tegevuste kavandamisel arvestada müra modelleerimise tulemustega</w:t>
      </w:r>
      <w:r w:rsidR="000C3C90">
        <w:rPr>
          <w:szCs w:val="18"/>
        </w:rPr>
        <w:t>;</w:t>
      </w:r>
      <w:r w:rsidR="00072CC0">
        <w:rPr>
          <w:szCs w:val="18"/>
        </w:rPr>
        <w:t xml:space="preserve">  </w:t>
      </w:r>
    </w:p>
    <w:p w14:paraId="738AE566" w14:textId="56233ACD" w:rsidR="00072CC0" w:rsidRDefault="00072CC0" w:rsidP="007B5F33">
      <w:pPr>
        <w:pStyle w:val="Kehatekst"/>
        <w:numPr>
          <w:ilvl w:val="0"/>
          <w:numId w:val="27"/>
        </w:numPr>
      </w:pPr>
      <w:r>
        <w:t xml:space="preserve">Uue tee kavandamisel ning olemasoleva rekonstrueerimisel </w:t>
      </w:r>
      <w:r w:rsidR="00BE5E13">
        <w:t xml:space="preserve">peab taristuobjekti kavandaja arvestama </w:t>
      </w:r>
      <w:r>
        <w:t>liiklusest tuleneva</w:t>
      </w:r>
      <w:r w:rsidR="00BE5E13">
        <w:t xml:space="preserve">te häiringutega ning </w:t>
      </w:r>
      <w:r w:rsidR="00BE5E13" w:rsidRPr="00727888">
        <w:t>taga</w:t>
      </w:r>
      <w:r w:rsidR="00BE5E13">
        <w:t>ma</w:t>
      </w:r>
      <w:r w:rsidR="00BE5E13" w:rsidRPr="00727888">
        <w:t xml:space="preserve"> </w:t>
      </w:r>
      <w:r w:rsidR="00BE5E13">
        <w:t>välisõhu kvaliteedi normidele vastavuse</w:t>
      </w:r>
      <w:r w:rsidR="00BE5E13" w:rsidRPr="00727888">
        <w:t xml:space="preserve"> teega külgnevatel aladel</w:t>
      </w:r>
      <w:r w:rsidR="00BE5E13">
        <w:t xml:space="preserve"> (vajadusel läbi leevendavate meetmete)</w:t>
      </w:r>
      <w:r w:rsidR="000C3C90">
        <w:t>;</w:t>
      </w:r>
    </w:p>
    <w:p w14:paraId="328F5E29" w14:textId="29B4D77D" w:rsidR="00072CC0" w:rsidRDefault="00072CC0" w:rsidP="007B5F33">
      <w:pPr>
        <w:pStyle w:val="Kehatekst"/>
        <w:numPr>
          <w:ilvl w:val="0"/>
          <w:numId w:val="27"/>
        </w:numPr>
      </w:pPr>
      <w:r>
        <w:t>Tee</w:t>
      </w:r>
      <w:r w:rsidR="00BE5E13">
        <w:t>l</w:t>
      </w:r>
      <w:r>
        <w:t>t lähtuva õhusaaste vähendamise seisukohalt on oluline rahuliku ja sujuva liikluse tagamine ning tee regulaarne puhastamine tee äärde kogunevast tolm</w:t>
      </w:r>
      <w:r w:rsidR="000C3C90">
        <w:t>ust ning teehooldusvahenditest;</w:t>
      </w:r>
    </w:p>
    <w:p w14:paraId="411C1825" w14:textId="0F73C85F" w:rsidR="00072CC0" w:rsidRDefault="00072CC0" w:rsidP="007B5F33">
      <w:pPr>
        <w:pStyle w:val="Kehatekst"/>
        <w:numPr>
          <w:ilvl w:val="0"/>
          <w:numId w:val="27"/>
        </w:numPr>
      </w:pPr>
      <w:r>
        <w:t xml:space="preserve">Tootmisega kaasnevast liiklusest tulenevate negatiivsete mõjude vähendamiseks </w:t>
      </w:r>
      <w:r w:rsidR="00BE5E13">
        <w:t xml:space="preserve">tuleb vajadusel </w:t>
      </w:r>
      <w:r>
        <w:t>kehtestada kiirusepiirangud arendusalal ja/või piirkonnas, mis aitavad vähendada transpordist tulenevat saastet ja müra. Arvestada tuleb, et piirkondlikud kiirusepiirangud on efektiivsed vaid juhul, kui nende rakendamine on võimalik meetmetega, mis ei põhjusta kiiren</w:t>
      </w:r>
      <w:r w:rsidR="000C3C90">
        <w:t>damist (nt künnised sõiduteel);</w:t>
      </w:r>
    </w:p>
    <w:p w14:paraId="6DD727B1" w14:textId="6A2654E9" w:rsidR="00072CC0" w:rsidRDefault="00072CC0" w:rsidP="007B5F33">
      <w:pPr>
        <w:pStyle w:val="Kehatekst"/>
        <w:numPr>
          <w:ilvl w:val="0"/>
          <w:numId w:val="27"/>
        </w:numPr>
      </w:pPr>
      <w:r>
        <w:t xml:space="preserve">Kruusakattega tee osas on üheks võimaluseks tolmust vabanemiseks kruusatee viimine tolmuvaba katte alla. Kui puuduvad võimalused kohalike teede viimiseks tolmuvaba katte alla, siis </w:t>
      </w:r>
      <w:r w:rsidR="00BE5E13">
        <w:t xml:space="preserve">tuleb </w:t>
      </w:r>
      <w:r>
        <w:t xml:space="preserve">eeskätt elamute ja ühiskondlike </w:t>
      </w:r>
      <w:r w:rsidR="00AF5541">
        <w:t xml:space="preserve">ehitiste </w:t>
      </w:r>
      <w:r>
        <w:t xml:space="preserve">läheduses olevatel </w:t>
      </w:r>
      <w:r w:rsidR="00BE5E13">
        <w:t>tee</w:t>
      </w:r>
      <w:r>
        <w:t>lõikudel teostada perioodiliselt (eelkõig</w:t>
      </w:r>
      <w:r w:rsidR="000C3C90">
        <w:t>e kuival perioodil) tolmutõrjet;</w:t>
      </w:r>
    </w:p>
    <w:p w14:paraId="5E07B6A5" w14:textId="50DF16C6" w:rsidR="00072CC0" w:rsidRPr="000C3C90" w:rsidRDefault="00072CC0" w:rsidP="007B5F33">
      <w:pPr>
        <w:pStyle w:val="Kehatekst"/>
        <w:numPr>
          <w:ilvl w:val="0"/>
          <w:numId w:val="27"/>
        </w:numPr>
      </w:pPr>
      <w:r>
        <w:t xml:space="preserve">Parkimine </w:t>
      </w:r>
      <w:r w:rsidR="00BE5E13">
        <w:t xml:space="preserve">tuleb </w:t>
      </w:r>
      <w:r>
        <w:t xml:space="preserve">lahendada omal maaüksusel ja moel, et parkimisega </w:t>
      </w:r>
      <w:r w:rsidR="000C3C90">
        <w:t>seotud müra ei häiri elanikke.</w:t>
      </w:r>
    </w:p>
    <w:p w14:paraId="65D6E518" w14:textId="59CC8B5E" w:rsidR="00257F0A" w:rsidRDefault="00257F0A" w:rsidP="006A2676">
      <w:pPr>
        <w:pStyle w:val="Pealkiri2"/>
      </w:pPr>
      <w:bookmarkStart w:id="228" w:name="_Toc85453292"/>
      <w:bookmarkStart w:id="229" w:name="_Toc27403675"/>
      <w:bookmarkStart w:id="230" w:name="_Hlk32867228"/>
      <w:r>
        <w:t>Valgusreostus</w:t>
      </w:r>
      <w:bookmarkEnd w:id="228"/>
    </w:p>
    <w:p w14:paraId="2ACCB721" w14:textId="6868A94B" w:rsidR="00E626DF" w:rsidRDefault="00E626DF" w:rsidP="000C3C90">
      <w:pPr>
        <w:pStyle w:val="Kehatekst"/>
        <w:rPr>
          <w:rFonts w:asciiTheme="minorHAnsi" w:hAnsiTheme="minorHAnsi"/>
          <w:color w:val="7F7F7F" w:themeColor="text1" w:themeTint="80"/>
          <w:sz w:val="20"/>
        </w:rPr>
      </w:pPr>
      <w:r>
        <w:rPr>
          <w:rFonts w:asciiTheme="minorHAnsi" w:hAnsiTheme="minorHAnsi"/>
          <w:b/>
          <w:color w:val="7F7F7F" w:themeColor="text1" w:themeTint="80"/>
          <w:sz w:val="20"/>
        </w:rPr>
        <w:t xml:space="preserve">VALGUSREOSTUSE </w:t>
      </w:r>
      <w:r w:rsidRPr="00693A08">
        <w:rPr>
          <w:rFonts w:asciiTheme="minorHAnsi" w:hAnsiTheme="minorHAnsi"/>
          <w:b/>
          <w:color w:val="7F7F7F" w:themeColor="text1" w:themeTint="80"/>
          <w:sz w:val="20"/>
        </w:rPr>
        <w:t>VALDKONNA TINGIMUSED</w:t>
      </w:r>
    </w:p>
    <w:p w14:paraId="79448BED" w14:textId="2684D112" w:rsidR="00E626DF" w:rsidRPr="00954A30" w:rsidRDefault="00E626DF" w:rsidP="007B5F33">
      <w:pPr>
        <w:pStyle w:val="Loendilik"/>
        <w:numPr>
          <w:ilvl w:val="0"/>
          <w:numId w:val="49"/>
        </w:numPr>
        <w:spacing w:before="20" w:after="120"/>
        <w:ind w:left="714" w:hanging="357"/>
        <w:contextualSpacing w:val="0"/>
        <w:jc w:val="both"/>
      </w:pPr>
      <w:r w:rsidRPr="00954A30">
        <w:t xml:space="preserve">Välisvalgustus tuleb kavandada selliselt, et see täidab oma eesmärke ning reostab </w:t>
      </w:r>
      <w:r w:rsidR="000C3C90" w:rsidRPr="00954A30">
        <w:t xml:space="preserve">võimalikult vähe </w:t>
      </w:r>
      <w:r w:rsidRPr="00954A30">
        <w:t xml:space="preserve">keskkonda. Valgustuslahenduste väljatöötamisel tuleb rakendada vastavat </w:t>
      </w:r>
      <w:r w:rsidRPr="00954A30">
        <w:lastRenderedPageBreak/>
        <w:t>kaasaegset oskusteavet, et vältida ülevalgustamist ja vähesäästlike süsteemide rakendamist;</w:t>
      </w:r>
    </w:p>
    <w:p w14:paraId="55B8EA46" w14:textId="1D2E3F8C" w:rsidR="00E626DF" w:rsidRPr="00954A30" w:rsidRDefault="00E626DF" w:rsidP="007B5F33">
      <w:pPr>
        <w:pStyle w:val="Loendilik"/>
        <w:numPr>
          <w:ilvl w:val="0"/>
          <w:numId w:val="49"/>
        </w:numPr>
        <w:spacing w:before="20" w:after="120"/>
        <w:ind w:left="714" w:hanging="357"/>
        <w:contextualSpacing w:val="0"/>
        <w:jc w:val="both"/>
      </w:pPr>
      <w:r w:rsidRPr="00954A30">
        <w:t xml:space="preserve">Välisvalgustuse kavandamisel tuleb jälgida, et valgus </w:t>
      </w:r>
      <w:r w:rsidR="000B3E4A">
        <w:t>on</w:t>
      </w:r>
      <w:r w:rsidR="000B3E4A" w:rsidRPr="00954A30">
        <w:t xml:space="preserve"> </w:t>
      </w:r>
      <w:r w:rsidRPr="00954A30">
        <w:t>suunatud valgustamist vajavale objektile, mitte sellest eemale;</w:t>
      </w:r>
    </w:p>
    <w:p w14:paraId="32005DEA" w14:textId="44515207" w:rsidR="00E626DF" w:rsidRPr="00954A30" w:rsidRDefault="00E626DF" w:rsidP="007B5F33">
      <w:pPr>
        <w:pStyle w:val="Loendilik"/>
        <w:numPr>
          <w:ilvl w:val="0"/>
          <w:numId w:val="49"/>
        </w:numPr>
        <w:spacing w:before="20" w:after="120"/>
        <w:ind w:left="714" w:hanging="357"/>
        <w:contextualSpacing w:val="0"/>
        <w:jc w:val="both"/>
      </w:pPr>
      <w:r w:rsidRPr="00954A30">
        <w:t xml:space="preserve">Tänavavalgusti puhul </w:t>
      </w:r>
      <w:r w:rsidR="00913EBC">
        <w:t>tuleb järgida</w:t>
      </w:r>
      <w:r w:rsidRPr="00954A30">
        <w:t xml:space="preserve">, et valgus ei </w:t>
      </w:r>
      <w:r w:rsidR="00913EBC" w:rsidRPr="00954A30">
        <w:t>kiirg</w:t>
      </w:r>
      <w:r w:rsidR="00913EBC">
        <w:t>u</w:t>
      </w:r>
      <w:r w:rsidR="00913EBC" w:rsidRPr="00954A30">
        <w:t xml:space="preserve"> </w:t>
      </w:r>
      <w:r w:rsidRPr="00954A30">
        <w:t>ülespoole ja ka külgedele kiirguks valgust suhteliselt vähem;</w:t>
      </w:r>
    </w:p>
    <w:p w14:paraId="531FB5B8" w14:textId="58CB1037" w:rsidR="00E626DF" w:rsidRPr="00954A30" w:rsidRDefault="00E626DF" w:rsidP="007B5F33">
      <w:pPr>
        <w:pStyle w:val="Loendilik"/>
        <w:numPr>
          <w:ilvl w:val="0"/>
          <w:numId w:val="49"/>
        </w:numPr>
        <w:spacing w:before="20" w:after="120"/>
        <w:ind w:left="714" w:hanging="357"/>
        <w:contextualSpacing w:val="0"/>
        <w:jc w:val="both"/>
      </w:pPr>
      <w:r w:rsidRPr="00954A30">
        <w:t xml:space="preserve">Liiklusohutuse seisukohalt tuleb jälgida, et ettevõtete (reklaam)valgustus ei häiri teedel liiklejaid. </w:t>
      </w:r>
    </w:p>
    <w:p w14:paraId="72134D7B" w14:textId="77777777" w:rsidR="006A2676" w:rsidRPr="00816F7D" w:rsidRDefault="006A2676" w:rsidP="006A2676">
      <w:pPr>
        <w:pStyle w:val="Pealkiri2"/>
      </w:pPr>
      <w:bookmarkStart w:id="231" w:name="_Toc85453293"/>
      <w:proofErr w:type="spellStart"/>
      <w:r w:rsidRPr="00816F7D">
        <w:t>Riigikaitselised</w:t>
      </w:r>
      <w:proofErr w:type="spellEnd"/>
      <w:r w:rsidRPr="00816F7D">
        <w:t xml:space="preserve"> objektid</w:t>
      </w:r>
      <w:bookmarkEnd w:id="229"/>
      <w:bookmarkEnd w:id="231"/>
    </w:p>
    <w:bookmarkEnd w:id="230"/>
    <w:p w14:paraId="69905899" w14:textId="77777777" w:rsidR="006A2676" w:rsidRPr="00D42E56" w:rsidRDefault="006A2676" w:rsidP="006A2676">
      <w:pPr>
        <w:pStyle w:val="Kehatekst"/>
        <w:rPr>
          <w:rFonts w:asciiTheme="minorHAnsi" w:hAnsiTheme="minorHAnsi"/>
        </w:rPr>
      </w:pPr>
      <w:r w:rsidRPr="00D42E56">
        <w:rPr>
          <w:rFonts w:asciiTheme="minorHAnsi" w:hAnsiTheme="minorHAnsi" w:cs="Arial"/>
          <w:szCs w:val="18"/>
        </w:rPr>
        <w:t>Riigikaitseliste ehitiste töövõimet võivad mõjutada üle 28 m kõrgused ehitised ja mistahes kõrgusega tuulikud, mistõttu kõigi selliste objektide kavandamisel tuleb teha koostööd Kaitseministeeriumiga ning vastavad planeeringud ja projektid nendega kooskõlastada.</w:t>
      </w:r>
    </w:p>
    <w:p w14:paraId="61A3DB98" w14:textId="77777777" w:rsidR="006A2676" w:rsidRPr="00C51C00" w:rsidRDefault="006A2676" w:rsidP="006A2676">
      <w:pPr>
        <w:pStyle w:val="Kehatekst"/>
        <w:rPr>
          <w:rFonts w:asciiTheme="minorHAnsi" w:hAnsiTheme="minorHAnsi"/>
        </w:rPr>
      </w:pPr>
    </w:p>
    <w:p w14:paraId="662C3347" w14:textId="77777777" w:rsidR="006A2676" w:rsidRPr="00C51C00" w:rsidRDefault="006A2676" w:rsidP="006A2676">
      <w:pPr>
        <w:pStyle w:val="Kehatekst"/>
        <w:rPr>
          <w:rFonts w:asciiTheme="minorHAnsi" w:hAnsiTheme="minorHAnsi"/>
        </w:rPr>
      </w:pPr>
    </w:p>
    <w:p w14:paraId="48B81B8F" w14:textId="77777777" w:rsidR="006A2676" w:rsidRPr="00C922A5" w:rsidRDefault="006A2676" w:rsidP="006A2676">
      <w:pPr>
        <w:pStyle w:val="Pealkiri1"/>
      </w:pPr>
      <w:bookmarkStart w:id="232" w:name="_Toc27403676"/>
      <w:bookmarkStart w:id="233" w:name="_Toc85453294"/>
      <w:bookmarkStart w:id="234" w:name="_Hlk32867236"/>
      <w:r w:rsidRPr="00C922A5">
        <w:lastRenderedPageBreak/>
        <w:t>Üldplaneeringu elluviimine</w:t>
      </w:r>
      <w:bookmarkEnd w:id="232"/>
      <w:bookmarkEnd w:id="233"/>
    </w:p>
    <w:bookmarkEnd w:id="234"/>
    <w:p w14:paraId="6C87405A" w14:textId="77777777" w:rsidR="00E277D0" w:rsidRDefault="00E277D0" w:rsidP="00CB59D7">
      <w:pPr>
        <w:spacing w:after="120"/>
      </w:pPr>
      <w:r>
        <w:t xml:space="preserve">Maakasutus- ja ehitustingimuste määratlemisel on üldplaneeringu koostamisel arvestatud ennekõike varem koostatud üldplaneeringuid ning nende rakendamisel ilmnenud probleeme, kuid ka säilitamist vajavaid põhimõtteid. Nii maakasutuse- kui ka ehitustingimuste määratlemisel on rõhk paindlikkusel – numbriliste väärtuste puudumisel (nt kõrguspiirangud, maaüksuse miinimumsuurus vms) tuleb ennekõike lähtuda olemasolevast olukorrast (ehitusmahud, katastriüksuste suurused), antud üldplaneeringus kirjeldatud üldtingimustest ning väärtustest ja piirangutest. </w:t>
      </w:r>
    </w:p>
    <w:p w14:paraId="1BBCAA9E" w14:textId="70381AB4" w:rsidR="00E277D0" w:rsidRDefault="00E277D0" w:rsidP="00CB59D7">
      <w:pPr>
        <w:spacing w:after="120"/>
      </w:pPr>
      <w:r>
        <w:t>Maakasutuse puhul on üldplaneeringu</w:t>
      </w:r>
      <w:r w:rsidR="00FE3A63">
        <w:t>s</w:t>
      </w:r>
      <w:r>
        <w:t xml:space="preserve"> esitatud juhtotstarvete ja sihtotstarvete seoste tabel, mis ilmestab juhtotstarvete sisu – millised katastriüksuse sihtotstarbed on lubatud üldplaneeringus toodud juhtotstarvete puhul. See on vajalik üldplaneeringu eluea vältel vajaliku paindlikkuse tagamiseks, et vähendada halduskoormust, ebavajalikku detailplaneeringu koostamist ning piirkondade mitmekesistamist. </w:t>
      </w:r>
    </w:p>
    <w:p w14:paraId="2FEA34DC" w14:textId="77777777" w:rsidR="00E277D0" w:rsidRDefault="00E277D0" w:rsidP="00CB59D7">
      <w:pPr>
        <w:spacing w:after="120"/>
      </w:pPr>
      <w:r>
        <w:t xml:space="preserve">Maakasutuse rakendamisel kehtib põhimõte – kui juhtotstarve on üldplaneeringud määratud, tuleb ala elluviimisel lähtuda üldplaneeringus toodud maakasutuse juhtotstarbest, piirkondlikest ehitustingimustest ning teistest piirkonnas olemasolevatest väärtustest ja kehtivatest piirangutest </w:t>
      </w:r>
      <w:r w:rsidRPr="00DF05E5">
        <w:t xml:space="preserve">(sätestatud üldplaneeringu </w:t>
      </w:r>
      <w:proofErr w:type="spellStart"/>
      <w:r>
        <w:t>ptk</w:t>
      </w:r>
      <w:proofErr w:type="spellEnd"/>
      <w:r w:rsidRPr="00DF05E5">
        <w:t xml:space="preserve"> 4).</w:t>
      </w:r>
      <w:r>
        <w:t xml:space="preserve"> Kui juhtotstarve ei ole üldplaneeringuga määratud, tuleb omavalitsusel sihtotstarbe määramisel (nt läbi detailplaneeringu, projekteerimistingimuste või omavalitsuses üksikotsuse), lähtuda üldplaneeringus seatud tingimustest, alal väljakujunenud ehitus- ja hoonestuslaadist, valdavast tegevusest piirkonnas, piirkondlikest ehitustingimustest ning teistest piirkonnas olemasolevatest väärtustest ja kehtivatest piirangutest. </w:t>
      </w:r>
    </w:p>
    <w:p w14:paraId="1ED977EE" w14:textId="5420FED8" w:rsidR="00E277D0" w:rsidRDefault="00E277D0" w:rsidP="00CB59D7">
      <w:pPr>
        <w:spacing w:after="120"/>
      </w:pPr>
      <w:r>
        <w:t xml:space="preserve">Ehitustingimuste määratlemisel on seatud üldised ehitustingimused, mis kehtivad nii tihe- kui ka </w:t>
      </w:r>
      <w:proofErr w:type="spellStart"/>
      <w:r>
        <w:t>hajaasustusaladel</w:t>
      </w:r>
      <w:proofErr w:type="spellEnd"/>
      <w:r>
        <w:t xml:space="preserve">, eraldi ehitustingimused tihe- ja </w:t>
      </w:r>
      <w:proofErr w:type="spellStart"/>
      <w:r>
        <w:t>hajaasustusele</w:t>
      </w:r>
      <w:proofErr w:type="spellEnd"/>
      <w:r>
        <w:t xml:space="preserve"> ning piirkondlikud ehitustingimused</w:t>
      </w:r>
      <w:r w:rsidR="008922C1">
        <w:t xml:space="preserve"> (elamutele)</w:t>
      </w:r>
      <w:r>
        <w:t xml:space="preserve">, mis kehtivad konkreetsetes asulates või üldplaneeringuga määratletud piirkondades (vt </w:t>
      </w:r>
      <w:r w:rsidR="00CB59D7">
        <w:t xml:space="preserve">jaotis </w:t>
      </w:r>
      <w:r>
        <w:t xml:space="preserve">2.4). Piirkondlikke ehitustingimusi tuleb käsitleda kui </w:t>
      </w:r>
      <w:r w:rsidR="00CB6320">
        <w:t xml:space="preserve">erinorme – kui piirkondlikes ehitustingimustes vastust ei ole, tuleb vaadata vastavalt piirkonnale ehitustingimusi </w:t>
      </w:r>
      <w:proofErr w:type="spellStart"/>
      <w:r w:rsidR="00CB6320">
        <w:t>haja</w:t>
      </w:r>
      <w:proofErr w:type="spellEnd"/>
      <w:r w:rsidR="00CB6320">
        <w:t xml:space="preserve">- ja tiheasustusaladel. Kui neist ehitustingimustest soovitud alale vastust ei saa, tuleb hinnata üldisi ehitustingimusi. </w:t>
      </w:r>
    </w:p>
    <w:p w14:paraId="3E234F96" w14:textId="77777777" w:rsidR="00E41C5C" w:rsidRDefault="006A2676" w:rsidP="00CB59D7">
      <w:pPr>
        <w:spacing w:after="240"/>
        <w:rPr>
          <w:rFonts w:asciiTheme="minorHAnsi" w:hAnsiTheme="minorHAnsi"/>
        </w:rPr>
      </w:pPr>
      <w:r w:rsidRPr="00D42E56">
        <w:rPr>
          <w:rFonts w:asciiTheme="minorHAnsi" w:hAnsiTheme="minorHAnsi"/>
        </w:rPr>
        <w:t xml:space="preserve">Planeeringu rakendamine avalikes huvides toimub üldjuhul valla eelarve vahenditest. Elamu-, tootmis- ja ärimaade kavandamine toimub reeglina eraomanike algatusel ja finantseerimisel. </w:t>
      </w:r>
    </w:p>
    <w:p w14:paraId="30E93C9E" w14:textId="77777777" w:rsidR="00501D17" w:rsidRPr="00501D17" w:rsidRDefault="00501D17" w:rsidP="00501D17">
      <w:pPr>
        <w:spacing w:after="120"/>
        <w:rPr>
          <w:rFonts w:asciiTheme="minorHAnsi" w:hAnsiTheme="minorHAnsi"/>
        </w:rPr>
      </w:pPr>
      <w:r w:rsidRPr="00501D17">
        <w:rPr>
          <w:rFonts w:asciiTheme="minorHAnsi" w:hAnsiTheme="minorHAnsi"/>
        </w:rPr>
        <w:t>Järgnevalt on kajastatud avalikest huvidest ja majanduslikest võimalustest lähtuvad tegevused:</w:t>
      </w:r>
    </w:p>
    <w:p w14:paraId="2577305B" w14:textId="77777777" w:rsidR="006A2676" w:rsidRPr="00D42E56" w:rsidRDefault="006A2676" w:rsidP="007B5F33">
      <w:pPr>
        <w:pStyle w:val="Kehatekst"/>
        <w:numPr>
          <w:ilvl w:val="0"/>
          <w:numId w:val="27"/>
        </w:numPr>
        <w:rPr>
          <w:rFonts w:asciiTheme="minorHAnsi" w:hAnsiTheme="minorHAnsi"/>
        </w:rPr>
      </w:pPr>
      <w:r w:rsidRPr="00D42E56">
        <w:rPr>
          <w:rFonts w:asciiTheme="minorHAnsi" w:hAnsiTheme="minorHAnsi"/>
        </w:rPr>
        <w:t>Kokkulepete sõlmimine erateede avalikuks kasutamiseks määramiseks;</w:t>
      </w:r>
    </w:p>
    <w:p w14:paraId="6886CB54" w14:textId="77777777" w:rsidR="006A2676" w:rsidRPr="00D42E56" w:rsidRDefault="006A2676" w:rsidP="007B5F33">
      <w:pPr>
        <w:pStyle w:val="Kehatekst"/>
        <w:numPr>
          <w:ilvl w:val="0"/>
          <w:numId w:val="27"/>
        </w:numPr>
        <w:rPr>
          <w:rFonts w:asciiTheme="minorHAnsi" w:hAnsiTheme="minorHAnsi"/>
        </w:rPr>
      </w:pPr>
      <w:r w:rsidRPr="00D42E56">
        <w:rPr>
          <w:rFonts w:asciiTheme="minorHAnsi" w:hAnsiTheme="minorHAnsi"/>
        </w:rPr>
        <w:t>Puhkealade ja liikumisradade võrgustiku arendamine;</w:t>
      </w:r>
    </w:p>
    <w:p w14:paraId="16333F2B" w14:textId="77777777" w:rsidR="006A2676" w:rsidRPr="00D42E56" w:rsidRDefault="006A2676" w:rsidP="007B5F33">
      <w:pPr>
        <w:pStyle w:val="Kehatekst"/>
        <w:numPr>
          <w:ilvl w:val="0"/>
          <w:numId w:val="27"/>
        </w:numPr>
        <w:rPr>
          <w:rFonts w:asciiTheme="minorHAnsi" w:hAnsiTheme="minorHAnsi"/>
        </w:rPr>
      </w:pPr>
      <w:r w:rsidRPr="00D42E56">
        <w:rPr>
          <w:rFonts w:asciiTheme="minorHAnsi" w:hAnsiTheme="minorHAnsi"/>
        </w:rPr>
        <w:t>Ühiskondlike hoonete ja rajatiste arendamine;</w:t>
      </w:r>
    </w:p>
    <w:p w14:paraId="35B87C22" w14:textId="77777777" w:rsidR="00501D17" w:rsidRDefault="006A2676" w:rsidP="007B5F33">
      <w:pPr>
        <w:pStyle w:val="Kehatekst"/>
        <w:numPr>
          <w:ilvl w:val="0"/>
          <w:numId w:val="27"/>
        </w:numPr>
        <w:ind w:left="714" w:hanging="357"/>
        <w:rPr>
          <w:rFonts w:asciiTheme="minorHAnsi" w:hAnsiTheme="minorHAnsi"/>
        </w:rPr>
      </w:pPr>
      <w:r w:rsidRPr="00D42E56">
        <w:rPr>
          <w:rFonts w:asciiTheme="minorHAnsi" w:hAnsiTheme="minorHAnsi"/>
        </w:rPr>
        <w:t>Tuletõrje veevõtukohtade rajamine</w:t>
      </w:r>
      <w:r w:rsidR="00501D17">
        <w:rPr>
          <w:rFonts w:asciiTheme="minorHAnsi" w:hAnsiTheme="minorHAnsi"/>
        </w:rPr>
        <w:t>;</w:t>
      </w:r>
    </w:p>
    <w:p w14:paraId="470B0C71" w14:textId="4B7A51E3" w:rsidR="006A2676" w:rsidRPr="00D42E56" w:rsidRDefault="00501D17" w:rsidP="007B5F33">
      <w:pPr>
        <w:pStyle w:val="Kehatekst"/>
        <w:numPr>
          <w:ilvl w:val="0"/>
          <w:numId w:val="27"/>
        </w:numPr>
        <w:spacing w:after="240"/>
        <w:ind w:left="714" w:hanging="357"/>
        <w:rPr>
          <w:rFonts w:asciiTheme="minorHAnsi" w:hAnsiTheme="minorHAnsi"/>
        </w:rPr>
      </w:pPr>
      <w:r>
        <w:rPr>
          <w:rFonts w:asciiTheme="minorHAnsi" w:hAnsiTheme="minorHAnsi"/>
        </w:rPr>
        <w:t>Jalg- ja jalgrattateede rajamine</w:t>
      </w:r>
      <w:r w:rsidR="006A2676" w:rsidRPr="00D42E56">
        <w:rPr>
          <w:rFonts w:asciiTheme="minorHAnsi" w:hAnsiTheme="minorHAnsi"/>
        </w:rPr>
        <w:t>.</w:t>
      </w:r>
    </w:p>
    <w:p w14:paraId="38590C26" w14:textId="064D7E5C" w:rsidR="000E5AFA" w:rsidRPr="00D42E56" w:rsidRDefault="000E5AFA" w:rsidP="001A4D7A">
      <w:pPr>
        <w:pStyle w:val="Kehatekst"/>
        <w:rPr>
          <w:rFonts w:asciiTheme="minorHAnsi" w:hAnsiTheme="minorHAnsi"/>
          <w:b/>
          <w:color w:val="7F7F7F" w:themeColor="text1" w:themeTint="80"/>
        </w:rPr>
      </w:pPr>
      <w:r>
        <w:rPr>
          <w:rFonts w:asciiTheme="minorHAnsi" w:hAnsiTheme="minorHAnsi"/>
          <w:b/>
          <w:color w:val="7F7F7F" w:themeColor="text1" w:themeTint="80"/>
          <w:sz w:val="20"/>
        </w:rPr>
        <w:t xml:space="preserve">TÄIENDAVAD </w:t>
      </w:r>
      <w:r w:rsidRPr="00693A08">
        <w:rPr>
          <w:rFonts w:asciiTheme="minorHAnsi" w:hAnsiTheme="minorHAnsi"/>
          <w:b/>
          <w:color w:val="7F7F7F" w:themeColor="text1" w:themeTint="80"/>
          <w:sz w:val="20"/>
        </w:rPr>
        <w:t>TINGIMUSED</w:t>
      </w:r>
      <w:r>
        <w:rPr>
          <w:rFonts w:asciiTheme="minorHAnsi" w:hAnsiTheme="minorHAnsi"/>
          <w:b/>
          <w:color w:val="7F7F7F" w:themeColor="text1" w:themeTint="80"/>
          <w:sz w:val="20"/>
        </w:rPr>
        <w:t xml:space="preserve"> ÜLDPLANEERINGU RAKENDAMISEL</w:t>
      </w:r>
    </w:p>
    <w:p w14:paraId="46135B29" w14:textId="77777777" w:rsidR="006A2676" w:rsidRPr="00D42E56" w:rsidRDefault="006A2676" w:rsidP="007B5F33">
      <w:pPr>
        <w:pStyle w:val="Kehatekst"/>
        <w:numPr>
          <w:ilvl w:val="0"/>
          <w:numId w:val="17"/>
        </w:numPr>
        <w:rPr>
          <w:rFonts w:asciiTheme="minorHAnsi" w:hAnsiTheme="minorHAnsi"/>
        </w:rPr>
      </w:pPr>
      <w:r w:rsidRPr="00D42E56">
        <w:rPr>
          <w:rFonts w:asciiTheme="minorHAnsi" w:hAnsiTheme="minorHAnsi"/>
        </w:rPr>
        <w:t>Kui rajatavatele hoonetele on vajalik taristu välja ehitamata (või projektiga lahendamata), on vallal õigus keelduda hoonele kasutusloa või ehitusloa väljastamisest;</w:t>
      </w:r>
    </w:p>
    <w:p w14:paraId="6F9D17D9" w14:textId="2A9C45E5" w:rsidR="006A2676" w:rsidRPr="00D42E56" w:rsidRDefault="006A2676" w:rsidP="007B5F33">
      <w:pPr>
        <w:pStyle w:val="Kehatekst"/>
        <w:numPr>
          <w:ilvl w:val="0"/>
          <w:numId w:val="17"/>
        </w:numPr>
        <w:rPr>
          <w:rFonts w:asciiTheme="minorHAnsi" w:hAnsiTheme="minorHAnsi"/>
        </w:rPr>
      </w:pPr>
      <w:r w:rsidRPr="00D42E56">
        <w:rPr>
          <w:rFonts w:asciiTheme="minorHAnsi" w:hAnsiTheme="minorHAnsi"/>
        </w:rPr>
        <w:t>Senist maa kasutamise sihtotstarvet ei muudeta üldplaneeringu kehtestamisega. Üldplaneering annab üldise suuna tulevikuks. Maa omanik saab ala kasutada kehtiva sihtotstarbe kohaselt</w:t>
      </w:r>
      <w:r w:rsidR="00826992">
        <w:rPr>
          <w:rFonts w:asciiTheme="minorHAnsi" w:hAnsiTheme="minorHAnsi"/>
        </w:rPr>
        <w:t xml:space="preserve"> seni,</w:t>
      </w:r>
      <w:r w:rsidRPr="00D42E56">
        <w:rPr>
          <w:rFonts w:asciiTheme="minorHAnsi" w:hAnsiTheme="minorHAnsi"/>
        </w:rPr>
        <w:t xml:space="preserve"> kuni ta seda soovib</w:t>
      </w:r>
      <w:r>
        <w:rPr>
          <w:rFonts w:asciiTheme="minorHAnsi" w:hAnsiTheme="minorHAnsi"/>
        </w:rPr>
        <w:t>.</w:t>
      </w:r>
    </w:p>
    <w:p w14:paraId="78A8C582" w14:textId="77777777" w:rsidR="006A2676" w:rsidRPr="00C51C00" w:rsidRDefault="006A2676" w:rsidP="006A2676">
      <w:pPr>
        <w:pStyle w:val="Kehatekst"/>
        <w:rPr>
          <w:rFonts w:asciiTheme="minorHAnsi" w:hAnsiTheme="minorHAnsi"/>
          <w:color w:val="808080" w:themeColor="background1" w:themeShade="80"/>
        </w:rPr>
      </w:pPr>
    </w:p>
    <w:p w14:paraId="7174058A" w14:textId="77777777" w:rsidR="00F86DBA" w:rsidRPr="00F54A5A" w:rsidRDefault="00F86DBA" w:rsidP="00F86DBA">
      <w:pPr>
        <w:pStyle w:val="Pealkiri1"/>
      </w:pPr>
      <w:bookmarkStart w:id="235" w:name="_Toc27403677"/>
      <w:bookmarkStart w:id="236" w:name="_Toc85453295"/>
      <w:bookmarkStart w:id="237" w:name="_Hlk32867246"/>
      <w:r w:rsidRPr="00F54A5A">
        <w:lastRenderedPageBreak/>
        <w:t>Jätkutegevused</w:t>
      </w:r>
      <w:bookmarkEnd w:id="235"/>
      <w:bookmarkEnd w:id="236"/>
    </w:p>
    <w:bookmarkEnd w:id="237"/>
    <w:p w14:paraId="39229E63" w14:textId="77777777" w:rsidR="006A2676" w:rsidRPr="00D42E56" w:rsidRDefault="006A2676" w:rsidP="006A2676">
      <w:pPr>
        <w:spacing w:before="120" w:after="120"/>
        <w:rPr>
          <w:rFonts w:asciiTheme="minorHAnsi" w:hAnsiTheme="minorHAnsi"/>
        </w:rPr>
      </w:pPr>
      <w:r w:rsidRPr="00D42E56">
        <w:rPr>
          <w:rFonts w:asciiTheme="minorHAnsi" w:hAnsiTheme="minorHAnsi"/>
        </w:rPr>
        <w:t>Järgnevalt on loetletud võimalikud jätkutegevused, mille vajadus on esile kerkinud üldplaneeringu käigus, kuid mida on mõistlik lahendada üldplaneeringust sõltumatult selle jätkutegevustena:</w:t>
      </w:r>
    </w:p>
    <w:p w14:paraId="68F5827F" w14:textId="464205FE" w:rsidR="004E6C13" w:rsidRDefault="004E6C13" w:rsidP="007B5F33">
      <w:pPr>
        <w:pStyle w:val="Kehatekst"/>
        <w:numPr>
          <w:ilvl w:val="0"/>
          <w:numId w:val="26"/>
        </w:numPr>
        <w:rPr>
          <w:rFonts w:asciiTheme="minorHAnsi" w:hAnsiTheme="minorHAnsi"/>
        </w:rPr>
      </w:pPr>
      <w:r>
        <w:rPr>
          <w:rFonts w:asciiTheme="minorHAnsi" w:hAnsiTheme="minorHAnsi"/>
        </w:rPr>
        <w:t>Kunda linna ümbersõidu tasuvusanalüüs ning trassikoridori tehnilise teostatavuse analüüs ümbersõidukoridori vajaduse väljaselgitamiseks;</w:t>
      </w:r>
    </w:p>
    <w:p w14:paraId="6DECAC6D" w14:textId="68B5DEA8" w:rsidR="004E6C13" w:rsidRPr="00F9642C" w:rsidRDefault="004E6C13" w:rsidP="007B5F33">
      <w:pPr>
        <w:pStyle w:val="Kehatekst"/>
        <w:numPr>
          <w:ilvl w:val="0"/>
          <w:numId w:val="26"/>
        </w:numPr>
        <w:rPr>
          <w:rFonts w:asciiTheme="minorHAnsi" w:hAnsiTheme="minorHAnsi"/>
        </w:rPr>
      </w:pPr>
      <w:r>
        <w:rPr>
          <w:rFonts w:asciiTheme="minorHAnsi" w:hAnsiTheme="minorHAnsi"/>
        </w:rPr>
        <w:t xml:space="preserve">Kunda linna ümbersõidukoridori tasuvuse ja vajaduse selgumisel valla osaüldplaneeringu </w:t>
      </w:r>
      <w:r w:rsidRPr="00F9642C">
        <w:rPr>
          <w:rFonts w:asciiTheme="minorHAnsi" w:hAnsiTheme="minorHAnsi"/>
        </w:rPr>
        <w:t>koostamine trassi täpse asukoha kavandamiseks ja sellega kaasnevate mõjude hindamiseks;</w:t>
      </w:r>
    </w:p>
    <w:p w14:paraId="5AA6ECEC" w14:textId="6B15BFF9" w:rsidR="006A2676" w:rsidRPr="00F9642C" w:rsidRDefault="006A2676" w:rsidP="007B5F33">
      <w:pPr>
        <w:pStyle w:val="Kehatekst"/>
        <w:numPr>
          <w:ilvl w:val="0"/>
          <w:numId w:val="26"/>
        </w:numPr>
        <w:rPr>
          <w:rFonts w:asciiTheme="minorHAnsi" w:hAnsiTheme="minorHAnsi"/>
          <w:szCs w:val="18"/>
        </w:rPr>
      </w:pPr>
      <w:r w:rsidRPr="00F9642C">
        <w:rPr>
          <w:rFonts w:asciiTheme="minorHAnsi" w:hAnsiTheme="minorHAnsi"/>
          <w:szCs w:val="18"/>
        </w:rPr>
        <w:t>Maastikuhoolduskavade koostamine väärtuslikele maastikele;</w:t>
      </w:r>
    </w:p>
    <w:p w14:paraId="3C7297F0" w14:textId="63880C49" w:rsidR="00FE3A63" w:rsidRDefault="00FE3A63" w:rsidP="007B5F33">
      <w:pPr>
        <w:pStyle w:val="Kehatekst"/>
        <w:numPr>
          <w:ilvl w:val="0"/>
          <w:numId w:val="26"/>
        </w:numPr>
        <w:rPr>
          <w:rFonts w:asciiTheme="minorHAnsi" w:hAnsiTheme="minorHAnsi"/>
          <w:szCs w:val="18"/>
        </w:rPr>
      </w:pPr>
      <w:r w:rsidRPr="00F9642C">
        <w:rPr>
          <w:rFonts w:asciiTheme="minorHAnsi" w:hAnsiTheme="minorHAnsi"/>
          <w:szCs w:val="18"/>
        </w:rPr>
        <w:t>Kultuuriväärtuslikult oluliste alade ja objektide inventariseerimine ja teemaplaneeringu koostamine;</w:t>
      </w:r>
    </w:p>
    <w:p w14:paraId="754C3797" w14:textId="0B8D8D0D" w:rsidR="003A63D2" w:rsidRPr="00F9642C" w:rsidRDefault="003A63D2" w:rsidP="007B5F33">
      <w:pPr>
        <w:pStyle w:val="Kehatekst"/>
        <w:numPr>
          <w:ilvl w:val="0"/>
          <w:numId w:val="26"/>
        </w:numPr>
        <w:rPr>
          <w:rFonts w:asciiTheme="minorHAnsi" w:hAnsiTheme="minorHAnsi"/>
          <w:szCs w:val="18"/>
        </w:rPr>
      </w:pPr>
      <w:r>
        <w:rPr>
          <w:rFonts w:asciiTheme="minorHAnsi" w:hAnsiTheme="minorHAnsi"/>
          <w:szCs w:val="18"/>
        </w:rPr>
        <w:t>Kui otsustatakse Kunda paisu rekonstrueerimine, siis tuleb tagada Natura kaitse-eesmärkide täitmine;</w:t>
      </w:r>
    </w:p>
    <w:p w14:paraId="5842161A" w14:textId="0F817302" w:rsidR="00F9642C" w:rsidRPr="00F9642C" w:rsidRDefault="00195615" w:rsidP="007B5F33">
      <w:pPr>
        <w:pStyle w:val="Kehatekst"/>
        <w:numPr>
          <w:ilvl w:val="0"/>
          <w:numId w:val="26"/>
        </w:numPr>
        <w:rPr>
          <w:rFonts w:asciiTheme="minorHAnsi" w:hAnsiTheme="minorHAnsi"/>
        </w:rPr>
      </w:pPr>
      <w:r w:rsidRPr="00F9642C">
        <w:rPr>
          <w:rFonts w:asciiTheme="minorHAnsi" w:hAnsiTheme="minorHAnsi"/>
          <w:szCs w:val="18"/>
        </w:rPr>
        <w:t>Transpordiametil v</w:t>
      </w:r>
      <w:r w:rsidR="00F86DBA" w:rsidRPr="00F9642C">
        <w:rPr>
          <w:rFonts w:asciiTheme="minorHAnsi" w:hAnsiTheme="minorHAnsi"/>
          <w:szCs w:val="18"/>
        </w:rPr>
        <w:t>iia Tallinn-Narva maantee ümberehitamise kavandamise</w:t>
      </w:r>
      <w:r w:rsidRPr="00F9642C">
        <w:rPr>
          <w:rFonts w:asciiTheme="minorHAnsi" w:hAnsiTheme="minorHAnsi"/>
          <w:szCs w:val="18"/>
        </w:rPr>
        <w:t>l</w:t>
      </w:r>
      <w:r w:rsidR="00F86DBA" w:rsidRPr="00F9642C">
        <w:rPr>
          <w:rFonts w:asciiTheme="minorHAnsi" w:hAnsiTheme="minorHAnsi"/>
          <w:szCs w:val="18"/>
        </w:rPr>
        <w:t xml:space="preserve"> läbi kultuuriväärtuste täpsem hindamine ja kasutustingimuste seadmine;</w:t>
      </w:r>
    </w:p>
    <w:p w14:paraId="7F845DBC" w14:textId="42588062" w:rsidR="00E747FD" w:rsidRDefault="006A2676" w:rsidP="007B5F33">
      <w:pPr>
        <w:pStyle w:val="Kehatekst"/>
        <w:numPr>
          <w:ilvl w:val="0"/>
          <w:numId w:val="26"/>
        </w:numPr>
        <w:rPr>
          <w:rFonts w:asciiTheme="minorHAnsi" w:hAnsiTheme="minorHAnsi"/>
        </w:rPr>
      </w:pPr>
      <w:r w:rsidRPr="00D42E56">
        <w:rPr>
          <w:rFonts w:asciiTheme="minorHAnsi" w:hAnsiTheme="minorHAnsi"/>
        </w:rPr>
        <w:t>Ajaloolistele hoonetele ja rajatistele väärika sisu ja funktsiooni leidmine, et nende taastamine ja edasine säilimine oleks jätkusuutlik. Vajalik on tagada nende objektide korrashoidmiseks vajalikud ressursid, mis võib eeldada riikliku, maakondliku ja kohaliku tasandi kokkuleppeid;</w:t>
      </w:r>
    </w:p>
    <w:p w14:paraId="50DC10CC" w14:textId="398285AA" w:rsidR="006A2676" w:rsidRPr="00D42E56" w:rsidRDefault="00CC4EC8" w:rsidP="007B5F33">
      <w:pPr>
        <w:pStyle w:val="Kehatekst"/>
        <w:numPr>
          <w:ilvl w:val="0"/>
          <w:numId w:val="26"/>
        </w:numPr>
        <w:rPr>
          <w:rFonts w:asciiTheme="minorHAnsi" w:hAnsiTheme="minorHAnsi"/>
        </w:rPr>
      </w:pPr>
      <w:r>
        <w:rPr>
          <w:rFonts w:asciiTheme="minorHAnsi" w:hAnsiTheme="minorHAnsi"/>
        </w:rPr>
        <w:t>Kunda m</w:t>
      </w:r>
      <w:r w:rsidR="00E747FD">
        <w:rPr>
          <w:rFonts w:asciiTheme="minorHAnsi" w:hAnsiTheme="minorHAnsi"/>
        </w:rPr>
        <w:t>iljööväärtuslikul alal</w:t>
      </w:r>
      <w:r>
        <w:rPr>
          <w:rFonts w:asciiTheme="minorHAnsi" w:hAnsiTheme="minorHAnsi"/>
        </w:rPr>
        <w:t xml:space="preserve"> (</w:t>
      </w:r>
      <w:r w:rsidR="00E747FD">
        <w:rPr>
          <w:rFonts w:asciiTheme="minorHAnsi" w:hAnsiTheme="minorHAnsi"/>
        </w:rPr>
        <w:t>tsemenditehase varemete piirkonnas) teemapargi loomine</w:t>
      </w:r>
      <w:r w:rsidR="00E06411">
        <w:rPr>
          <w:rFonts w:asciiTheme="minorHAnsi" w:hAnsiTheme="minorHAnsi"/>
        </w:rPr>
        <w:t>;</w:t>
      </w:r>
    </w:p>
    <w:p w14:paraId="257D3C06" w14:textId="5F4E9862" w:rsidR="006A2676" w:rsidRPr="00D42E56" w:rsidRDefault="006A2676" w:rsidP="007B5F33">
      <w:pPr>
        <w:pStyle w:val="Loendilik"/>
        <w:numPr>
          <w:ilvl w:val="0"/>
          <w:numId w:val="26"/>
        </w:numPr>
        <w:spacing w:before="20" w:after="120"/>
        <w:contextualSpacing w:val="0"/>
        <w:jc w:val="both"/>
        <w:rPr>
          <w:rFonts w:asciiTheme="minorHAnsi" w:hAnsiTheme="minorHAnsi"/>
          <w:lang w:val="et-EE"/>
        </w:rPr>
      </w:pPr>
      <w:r w:rsidRPr="00D42E56">
        <w:rPr>
          <w:rFonts w:asciiTheme="minorHAnsi" w:hAnsiTheme="minorHAnsi"/>
          <w:lang w:val="et-EE"/>
        </w:rPr>
        <w:t>Teede ehitamise ja rekonstrueerimise kavandamisel, sh valla teehoiukava ülevaatamisel või uue kava koostamisel, tuleb analüüsida toimunud ja üldplaneeringuga kavandatavast maakasutusest tulenevaid prognoositavaid muutusi riigi ja kohalike teede liiklustiheduses. Seejuures on oluline anda hinnang teede seisukorrale ja vajadusel rakendada täiendavaid meetmeid olukorra parandamiseks</w:t>
      </w:r>
      <w:r w:rsidR="00E06411">
        <w:rPr>
          <w:rFonts w:asciiTheme="minorHAnsi" w:hAnsiTheme="minorHAnsi"/>
          <w:lang w:val="et-EE"/>
        </w:rPr>
        <w:t>;</w:t>
      </w:r>
    </w:p>
    <w:p w14:paraId="21FE6F8F" w14:textId="77777777" w:rsidR="006A2676" w:rsidRPr="00D42E56" w:rsidRDefault="006A2676" w:rsidP="007B5F33">
      <w:pPr>
        <w:pStyle w:val="Loendilik"/>
        <w:numPr>
          <w:ilvl w:val="0"/>
          <w:numId w:val="44"/>
        </w:numPr>
        <w:spacing w:before="20" w:after="120"/>
        <w:contextualSpacing w:val="0"/>
        <w:jc w:val="both"/>
        <w:rPr>
          <w:rFonts w:asciiTheme="minorHAnsi" w:hAnsiTheme="minorHAnsi"/>
        </w:rPr>
      </w:pPr>
      <w:r w:rsidRPr="00D42E56">
        <w:rPr>
          <w:rFonts w:asciiTheme="minorHAnsi" w:hAnsiTheme="minorHAnsi"/>
        </w:rPr>
        <w:t>Valla teehoiukava ülevaatamise käigus ning teede ehitus- ja rekonstrueerimistöödeks vajalike ressursside planeerimisel tuleb tähelepanu pöörata liiklusest tingitud keskkonnamüra ja tekkiva tolmu vähendamisele.</w:t>
      </w:r>
    </w:p>
    <w:p w14:paraId="390A8F8D" w14:textId="77777777" w:rsidR="006A2676" w:rsidRPr="00F54A5A" w:rsidRDefault="006A2676" w:rsidP="006A2676">
      <w:pPr>
        <w:pStyle w:val="Pealkiri1"/>
      </w:pPr>
      <w:bookmarkStart w:id="238" w:name="_Toc27403678"/>
      <w:bookmarkStart w:id="239" w:name="_Toc85453296"/>
      <w:r w:rsidRPr="00F54A5A">
        <w:lastRenderedPageBreak/>
        <w:t>Olulise keskkonnamõju seire</w:t>
      </w:r>
      <w:bookmarkEnd w:id="238"/>
      <w:bookmarkEnd w:id="239"/>
      <w:r w:rsidRPr="00F54A5A">
        <w:t xml:space="preserve"> </w:t>
      </w:r>
    </w:p>
    <w:p w14:paraId="3E0502F3" w14:textId="5EF85533" w:rsidR="00C54629" w:rsidRPr="0022693D" w:rsidRDefault="00C54629" w:rsidP="00C54629">
      <w:pPr>
        <w:pStyle w:val="Kehatekst"/>
      </w:pPr>
      <w:r w:rsidRPr="0022693D">
        <w:t xml:space="preserve">Arvestades planeeringutega kavandatava tegevuse mõju </w:t>
      </w:r>
      <w:r>
        <w:t>Viru-Nigula</w:t>
      </w:r>
      <w:r w:rsidRPr="0022693D">
        <w:t xml:space="preserve"> valla keskkonna kujundamisel, vajadusega tagada tervislik ja elanike ootustele vastav ümbritseva ja sotsiaalse keskkonna seisund ning omavalitsuse töö paremaks korraldamiseks</w:t>
      </w:r>
      <w:r>
        <w:t>,</w:t>
      </w:r>
      <w:r w:rsidRPr="0022693D">
        <w:t xml:space="preserve"> </w:t>
      </w:r>
      <w:r w:rsidR="00586B67">
        <w:t xml:space="preserve">on lülitatud </w:t>
      </w:r>
      <w:r w:rsidR="00586B67" w:rsidRPr="0022693D">
        <w:t>keskkonnaseire</w:t>
      </w:r>
      <w:r w:rsidR="001245E0">
        <w:t xml:space="preserve"> </w:t>
      </w:r>
      <w:r w:rsidR="00586B67" w:rsidRPr="0022693D">
        <w:t xml:space="preserve">programmi </w:t>
      </w:r>
      <w:r w:rsidRPr="0022693D">
        <w:t>ruumilise planeerimise seireindikaatorid ja nende analüüs.</w:t>
      </w:r>
    </w:p>
    <w:p w14:paraId="614EF80C" w14:textId="19D99C94" w:rsidR="00C54629" w:rsidRPr="0022693D" w:rsidRDefault="00C54629" w:rsidP="00C54629">
      <w:pPr>
        <w:pStyle w:val="Kehatekst"/>
      </w:pPr>
      <w:r>
        <w:t>Viru-Nigula</w:t>
      </w:r>
      <w:r w:rsidRPr="0022693D">
        <w:t xml:space="preserve"> valla </w:t>
      </w:r>
      <w:r>
        <w:t>üldplaneeringu</w:t>
      </w:r>
      <w:r w:rsidRPr="0022693D">
        <w:t xml:space="preserve"> elluviimisega kaasneva tegevuse mõjude mõõtmiseks</w:t>
      </w:r>
      <w:r w:rsidR="001245E0">
        <w:t xml:space="preserve"> (mõõtmissagedus üks kord aastas)</w:t>
      </w:r>
      <w:r w:rsidRPr="0022693D">
        <w:t xml:space="preserve"> </w:t>
      </w:r>
      <w:r w:rsidR="00586B67">
        <w:t>rakendatakse</w:t>
      </w:r>
      <w:r w:rsidRPr="0022693D">
        <w:t xml:space="preserve"> järgmisi indikaatoreid: </w:t>
      </w:r>
    </w:p>
    <w:p w14:paraId="2D8EC10C" w14:textId="222B97B3" w:rsidR="00C54629" w:rsidRPr="0022693D" w:rsidRDefault="00C54629" w:rsidP="007B5F33">
      <w:pPr>
        <w:pStyle w:val="Kehatekst"/>
        <w:numPr>
          <w:ilvl w:val="1"/>
          <w:numId w:val="54"/>
        </w:numPr>
        <w:spacing w:after="240" w:line="360" w:lineRule="auto"/>
        <w:ind w:left="709" w:hanging="357"/>
        <w:contextualSpacing/>
      </w:pPr>
      <w:r w:rsidRPr="0022693D">
        <w:t xml:space="preserve">naabrussuhetel ja avalikul huvil põhinevate vastuväidete arv </w:t>
      </w:r>
      <w:r>
        <w:t>detailplaneeringute</w:t>
      </w:r>
      <w:r w:rsidRPr="0022693D">
        <w:t xml:space="preserve"> menetlemisel, neist rahuldamata jäänud vastuväidete osakaal; </w:t>
      </w:r>
    </w:p>
    <w:p w14:paraId="5890B749" w14:textId="443039C4" w:rsidR="00C54629" w:rsidRPr="0022693D" w:rsidRDefault="00C54629" w:rsidP="007B5F33">
      <w:pPr>
        <w:pStyle w:val="Kehatekst"/>
        <w:numPr>
          <w:ilvl w:val="1"/>
          <w:numId w:val="54"/>
        </w:numPr>
        <w:spacing w:line="360" w:lineRule="auto"/>
        <w:ind w:left="709" w:hanging="357"/>
        <w:contextualSpacing/>
      </w:pPr>
      <w:r>
        <w:t>üldplaneeringut</w:t>
      </w:r>
      <w:r w:rsidRPr="0022693D">
        <w:t xml:space="preserve"> muutvate </w:t>
      </w:r>
      <w:r>
        <w:t>detailplaneeringute</w:t>
      </w:r>
      <w:r w:rsidRPr="0022693D">
        <w:t xml:space="preserve"> osakaal; </w:t>
      </w:r>
    </w:p>
    <w:p w14:paraId="42D441C3" w14:textId="77777777" w:rsidR="00C54629" w:rsidRDefault="00C54629" w:rsidP="007B5F33">
      <w:pPr>
        <w:pStyle w:val="Kehatekst"/>
        <w:numPr>
          <w:ilvl w:val="1"/>
          <w:numId w:val="54"/>
        </w:numPr>
        <w:spacing w:line="360" w:lineRule="auto"/>
        <w:ind w:left="709" w:hanging="357"/>
        <w:contextualSpacing/>
      </w:pPr>
      <w:r w:rsidRPr="0022693D">
        <w:t xml:space="preserve">rohealade pindala muutumine absoluutsuuruses ja elaniku kohta; </w:t>
      </w:r>
    </w:p>
    <w:p w14:paraId="63EBB24D" w14:textId="77777777" w:rsidR="00C54629" w:rsidRPr="0022693D" w:rsidRDefault="00C54629" w:rsidP="007B5F33">
      <w:pPr>
        <w:pStyle w:val="Kehatekst"/>
        <w:numPr>
          <w:ilvl w:val="1"/>
          <w:numId w:val="54"/>
        </w:numPr>
        <w:spacing w:line="360" w:lineRule="auto"/>
        <w:ind w:left="709" w:hanging="357"/>
        <w:contextualSpacing/>
      </w:pPr>
      <w:r w:rsidRPr="0022693D">
        <w:t xml:space="preserve">ülenormatiivse müraga piirkonna suurus, seal elavate elanike arv ja osakaal; </w:t>
      </w:r>
    </w:p>
    <w:p w14:paraId="6424135B" w14:textId="77777777" w:rsidR="00C54629" w:rsidRPr="0022693D" w:rsidRDefault="00C54629" w:rsidP="007B5F33">
      <w:pPr>
        <w:pStyle w:val="Kehatekst"/>
        <w:numPr>
          <w:ilvl w:val="1"/>
          <w:numId w:val="54"/>
        </w:numPr>
        <w:spacing w:line="360" w:lineRule="auto"/>
        <w:ind w:left="709" w:hanging="357"/>
        <w:contextualSpacing/>
      </w:pPr>
      <w:r w:rsidRPr="0022693D">
        <w:t xml:space="preserve">keskmine elamukruntide suurus piirkonnas; </w:t>
      </w:r>
    </w:p>
    <w:p w14:paraId="57076CAA" w14:textId="77777777" w:rsidR="00C54629" w:rsidRPr="0022693D" w:rsidRDefault="00C54629" w:rsidP="007B5F33">
      <w:pPr>
        <w:pStyle w:val="Kehatekst"/>
        <w:numPr>
          <w:ilvl w:val="1"/>
          <w:numId w:val="54"/>
        </w:numPr>
        <w:spacing w:line="360" w:lineRule="auto"/>
        <w:ind w:left="709" w:hanging="357"/>
        <w:contextualSpacing/>
      </w:pPr>
      <w:r w:rsidRPr="0022693D">
        <w:t xml:space="preserve">kortermajades elavate elanike osakaal; </w:t>
      </w:r>
    </w:p>
    <w:p w14:paraId="52E09118" w14:textId="77777777" w:rsidR="00C54629" w:rsidRPr="0022693D" w:rsidRDefault="00C54629" w:rsidP="007B5F33">
      <w:pPr>
        <w:pStyle w:val="Kehatekst"/>
        <w:numPr>
          <w:ilvl w:val="1"/>
          <w:numId w:val="54"/>
        </w:numPr>
        <w:spacing w:line="360" w:lineRule="auto"/>
        <w:ind w:left="709" w:hanging="357"/>
        <w:contextualSpacing/>
      </w:pPr>
      <w:r w:rsidRPr="0022693D">
        <w:t xml:space="preserve">valda läbivate ja vallast lähtuvate liiklusvoogude suhe; </w:t>
      </w:r>
    </w:p>
    <w:p w14:paraId="0C2B2FAC" w14:textId="77777777" w:rsidR="00C54629" w:rsidRPr="0022693D" w:rsidRDefault="00C54629" w:rsidP="007B5F33">
      <w:pPr>
        <w:pStyle w:val="Kehatekst"/>
        <w:numPr>
          <w:ilvl w:val="1"/>
          <w:numId w:val="54"/>
        </w:numPr>
        <w:spacing w:line="360" w:lineRule="auto"/>
        <w:ind w:left="709" w:hanging="357"/>
        <w:contextualSpacing/>
      </w:pPr>
      <w:r w:rsidRPr="0022693D">
        <w:t xml:space="preserve">kergliiklusteedega varustatus (meetrit elaniku kohta); </w:t>
      </w:r>
    </w:p>
    <w:p w14:paraId="6FD086D0" w14:textId="77777777" w:rsidR="00C54629" w:rsidRPr="0022693D" w:rsidRDefault="00C54629" w:rsidP="007B5F33">
      <w:pPr>
        <w:pStyle w:val="Kehatekst"/>
        <w:numPr>
          <w:ilvl w:val="1"/>
          <w:numId w:val="54"/>
        </w:numPr>
        <w:spacing w:line="360" w:lineRule="auto"/>
        <w:ind w:left="709" w:hanging="357"/>
        <w:contextualSpacing/>
      </w:pPr>
      <w:r w:rsidRPr="0022693D">
        <w:t xml:space="preserve">ühistranspordi kasutajate osakaal; </w:t>
      </w:r>
    </w:p>
    <w:p w14:paraId="2DD0D5A5" w14:textId="77777777" w:rsidR="00C54629" w:rsidRPr="0022693D" w:rsidRDefault="00C54629" w:rsidP="007B5F33">
      <w:pPr>
        <w:pStyle w:val="Kehatekst"/>
        <w:numPr>
          <w:ilvl w:val="1"/>
          <w:numId w:val="54"/>
        </w:numPr>
        <w:spacing w:line="360" w:lineRule="auto"/>
        <w:ind w:left="709" w:hanging="357"/>
        <w:contextualSpacing/>
      </w:pPr>
      <w:r w:rsidRPr="0022693D">
        <w:t xml:space="preserve">laste koolitee: jalgsi, jalgrattaga, ühistranspordiga, autoga, muu – osakaal; </w:t>
      </w:r>
    </w:p>
    <w:p w14:paraId="3FA0ECFD" w14:textId="77777777" w:rsidR="00C54629" w:rsidRPr="0022693D" w:rsidRDefault="00C54629" w:rsidP="00092863">
      <w:pPr>
        <w:pStyle w:val="Kehatekst"/>
        <w:numPr>
          <w:ilvl w:val="1"/>
          <w:numId w:val="54"/>
        </w:numPr>
        <w:spacing w:after="240" w:line="360" w:lineRule="auto"/>
        <w:ind w:left="709"/>
      </w:pPr>
      <w:r w:rsidRPr="0022693D">
        <w:t xml:space="preserve">eramootorsõidukitega tehtud sõitude osakaal. </w:t>
      </w:r>
    </w:p>
    <w:p w14:paraId="1D65AE6C" w14:textId="4F60EF03" w:rsidR="00C54629" w:rsidRPr="0022693D" w:rsidRDefault="00041FA3" w:rsidP="00C54629">
      <w:pPr>
        <w:pStyle w:val="Kehatekst"/>
      </w:pPr>
      <w:r>
        <w:t>Kohaliku</w:t>
      </w:r>
      <w:r w:rsidR="00C54629" w:rsidRPr="0022693D">
        <w:t xml:space="preserve"> omavalitsuse tasandil on planeeringute regulaarne ülevaatamine </w:t>
      </w:r>
      <w:r w:rsidR="00B71ABC" w:rsidRPr="0022693D">
        <w:t xml:space="preserve">kehtestatud </w:t>
      </w:r>
      <w:r w:rsidR="00C54629" w:rsidRPr="0022693D">
        <w:t xml:space="preserve">vastavalt </w:t>
      </w:r>
      <w:r w:rsidR="005E1E46">
        <w:t>planeerimisseadusele</w:t>
      </w:r>
      <w:r w:rsidR="00B71ABC">
        <w:t>, millest lähtuvalt vaadatakse üle:</w:t>
      </w:r>
    </w:p>
    <w:p w14:paraId="60E11F9A" w14:textId="77777777" w:rsidR="00C54629" w:rsidRPr="0022693D" w:rsidRDefault="00C54629" w:rsidP="007B5F33">
      <w:pPr>
        <w:pStyle w:val="Kehatekst"/>
        <w:numPr>
          <w:ilvl w:val="1"/>
          <w:numId w:val="55"/>
        </w:numPr>
        <w:ind w:left="567" w:hanging="283"/>
      </w:pPr>
      <w:r w:rsidRPr="0022693D">
        <w:t>planeeringukohase arengu tulemused ja planeeringu edasise elluviimise võimalused;</w:t>
      </w:r>
    </w:p>
    <w:p w14:paraId="378643E4" w14:textId="77777777" w:rsidR="00C54629" w:rsidRPr="0022693D" w:rsidRDefault="00C54629" w:rsidP="007B5F33">
      <w:pPr>
        <w:pStyle w:val="Kehatekst"/>
        <w:numPr>
          <w:ilvl w:val="1"/>
          <w:numId w:val="55"/>
        </w:numPr>
        <w:ind w:left="567" w:hanging="283"/>
      </w:pPr>
      <w:r w:rsidRPr="0022693D">
        <w:t>planeeringu vastavus käesoleva seaduse eesmärgile;</w:t>
      </w:r>
    </w:p>
    <w:p w14:paraId="34E75FB7" w14:textId="77777777" w:rsidR="00C54629" w:rsidRPr="0022693D" w:rsidRDefault="00C54629" w:rsidP="007B5F33">
      <w:pPr>
        <w:pStyle w:val="Kehatekst"/>
        <w:numPr>
          <w:ilvl w:val="1"/>
          <w:numId w:val="55"/>
        </w:numPr>
        <w:ind w:left="567" w:hanging="283"/>
      </w:pPr>
      <w:r w:rsidRPr="0022693D">
        <w:t>planeeringu elluviimisel ilmnenud olulised mõjud majanduslikule, sotsiaalsele, kultuurilisele ja looduskeskkonnale ning oluliste negatiivsete mõjude vähendamise tingimused;</w:t>
      </w:r>
    </w:p>
    <w:p w14:paraId="2B4FB9D0" w14:textId="77777777" w:rsidR="00C54629" w:rsidRPr="0022693D" w:rsidRDefault="00C54629" w:rsidP="007B5F33">
      <w:pPr>
        <w:pStyle w:val="Kehatekst"/>
        <w:numPr>
          <w:ilvl w:val="1"/>
          <w:numId w:val="55"/>
        </w:numPr>
        <w:ind w:left="567" w:hanging="283"/>
      </w:pPr>
      <w:r w:rsidRPr="0022693D">
        <w:t>planeeringutest ja õigusaktidest tulenevate muudatuste planeeringusse tegemise vajadus;</w:t>
      </w:r>
    </w:p>
    <w:p w14:paraId="2C981B3C" w14:textId="3A2FCE7D" w:rsidR="00C54629" w:rsidRPr="0022693D" w:rsidRDefault="00C54629" w:rsidP="007B5F33">
      <w:pPr>
        <w:pStyle w:val="Kehatekst"/>
        <w:numPr>
          <w:ilvl w:val="1"/>
          <w:numId w:val="55"/>
        </w:numPr>
        <w:ind w:left="567" w:hanging="283"/>
      </w:pPr>
      <w:r w:rsidRPr="0022693D">
        <w:t xml:space="preserve">kehtivad </w:t>
      </w:r>
      <w:r w:rsidR="00630CB1">
        <w:t>detailplaneeringud</w:t>
      </w:r>
      <w:r w:rsidRPr="0022693D">
        <w:t xml:space="preserve">, et tagada nende vastavus </w:t>
      </w:r>
      <w:r w:rsidR="00630CB1">
        <w:t>üldplaneeringule</w:t>
      </w:r>
      <w:r w:rsidRPr="0022693D">
        <w:t xml:space="preserve"> ning vajaduse korral algatatakse nende muutmise või kehtetuks tunnistamise menetlus; </w:t>
      </w:r>
    </w:p>
    <w:p w14:paraId="625988E3" w14:textId="77777777" w:rsidR="00C54629" w:rsidRPr="0022693D" w:rsidRDefault="00C54629" w:rsidP="007B5F33">
      <w:pPr>
        <w:pStyle w:val="Kehatekst"/>
        <w:numPr>
          <w:ilvl w:val="1"/>
          <w:numId w:val="55"/>
        </w:numPr>
        <w:spacing w:after="300"/>
        <w:ind w:left="567" w:hanging="283"/>
      </w:pPr>
      <w:r w:rsidRPr="0022693D">
        <w:t>muud planeeringu elluviimisega seotud olulised küsimused.</w:t>
      </w:r>
    </w:p>
    <w:p w14:paraId="3DA98343" w14:textId="4DF0A621" w:rsidR="00C54629" w:rsidRPr="0022693D" w:rsidRDefault="00C54629" w:rsidP="00C54629">
      <w:pPr>
        <w:pStyle w:val="Kehatekst"/>
      </w:pPr>
      <w:r w:rsidRPr="0022693D">
        <w:t>Seda ülesannet</w:t>
      </w:r>
      <w:r w:rsidR="00586B67">
        <w:t xml:space="preserve"> käsitletakse</w:t>
      </w:r>
      <w:r w:rsidRPr="0022693D">
        <w:t xml:space="preserve"> võimalusena analüüsida planeeringute elluviimisega kaasnevaid mõjusid ja kavandada ilmnenud ebakõladele uute planeeringutega leevendavaid meetmeid. </w:t>
      </w:r>
      <w:r w:rsidR="00B71ABC">
        <w:t xml:space="preserve">Toimingu sagedus on </w:t>
      </w:r>
      <w:r w:rsidR="00630CB1">
        <w:t>kohaliku omavalitsuse</w:t>
      </w:r>
      <w:r w:rsidRPr="0022693D">
        <w:t xml:space="preserve"> valimisperiood </w:t>
      </w:r>
      <w:r w:rsidR="00B71ABC">
        <w:t xml:space="preserve">– </w:t>
      </w:r>
      <w:r w:rsidRPr="0022693D">
        <w:t xml:space="preserve">4 aastat. </w:t>
      </w:r>
    </w:p>
    <w:p w14:paraId="25CCB8FB" w14:textId="1FA90764" w:rsidR="006A70EA" w:rsidRDefault="006A1529" w:rsidP="00C54629">
      <w:pPr>
        <w:pStyle w:val="Kehatekst"/>
      </w:pPr>
      <w:r>
        <w:t>Üldplaneeringut muutvate detailplaneeringute koostamine on üldjuhul välistatud. Põhjendatud vajaduse ilmnemisel tuleb j</w:t>
      </w:r>
      <w:r w:rsidR="00942BEA">
        <w:t>älgida</w:t>
      </w:r>
      <w:r w:rsidR="00942BEA" w:rsidRPr="00942BEA">
        <w:t xml:space="preserve">, et </w:t>
      </w:r>
      <w:r w:rsidR="00942BEA">
        <w:t xml:space="preserve">üldplaneeringut </w:t>
      </w:r>
      <w:r w:rsidR="00942BEA" w:rsidRPr="00942BEA">
        <w:t xml:space="preserve">muutvate </w:t>
      </w:r>
      <w:r w:rsidR="00942BEA">
        <w:t>detailplaneeringute</w:t>
      </w:r>
      <w:r w:rsidR="005A2AEC">
        <w:t>ga</w:t>
      </w:r>
      <w:r w:rsidR="00942BEA" w:rsidRPr="00942BEA">
        <w:t xml:space="preserve"> ei halvendata </w:t>
      </w:r>
      <w:r w:rsidR="006A70EA">
        <w:t>selle</w:t>
      </w:r>
      <w:r w:rsidR="00942BEA" w:rsidRPr="00942BEA">
        <w:t xml:space="preserve"> lähiümbruse </w:t>
      </w:r>
      <w:r w:rsidR="006A70EA">
        <w:t xml:space="preserve">maa-ala </w:t>
      </w:r>
      <w:r w:rsidR="00942BEA" w:rsidRPr="00942BEA">
        <w:t>ehitus- ja keskkonnatingimusi. Vajaduse</w:t>
      </w:r>
      <w:r w:rsidR="005A2AEC">
        <w:t>l</w:t>
      </w:r>
      <w:r w:rsidR="00942BEA" w:rsidRPr="00942BEA">
        <w:t xml:space="preserve"> tuleb </w:t>
      </w:r>
      <w:r w:rsidR="00942BEA">
        <w:t>detailplaneeringu</w:t>
      </w:r>
      <w:r w:rsidR="005A2AEC">
        <w:t xml:space="preserve"> </w:t>
      </w:r>
      <w:r w:rsidR="00B663F7">
        <w:t>koostamisel</w:t>
      </w:r>
      <w:r w:rsidR="00942BEA">
        <w:t xml:space="preserve"> </w:t>
      </w:r>
      <w:r w:rsidR="00942BEA" w:rsidRPr="00942BEA">
        <w:t>nõuda täiendavate leevendavate meetmete rakendamist</w:t>
      </w:r>
      <w:r w:rsidR="00942BEA">
        <w:t xml:space="preserve">. </w:t>
      </w:r>
    </w:p>
    <w:p w14:paraId="413A6187" w14:textId="2FDBFEDA" w:rsidR="00C54629" w:rsidRPr="0022693D" w:rsidRDefault="00C54629" w:rsidP="00C54629">
      <w:pPr>
        <w:pStyle w:val="Kehatekst"/>
      </w:pPr>
      <w:r>
        <w:t>Viru-Nigula</w:t>
      </w:r>
      <w:r w:rsidRPr="0022693D">
        <w:t xml:space="preserve"> valla territooriumil on rida seirepunkte, kus teostatakse riiklikku seiret vastavalt kindlaksmääratud programmidele (põhjavee</w:t>
      </w:r>
      <w:r>
        <w:t xml:space="preserve"> seire, kiirgusseire, maastike ning looduslike looma- ja </w:t>
      </w:r>
      <w:r>
        <w:lastRenderedPageBreak/>
        <w:t>taimeliikide ja koosluste seire, pinnavee, veekogude ja mere seire, põhjaveeseire, välisõhu ja sademete seire</w:t>
      </w:r>
      <w:r w:rsidRPr="0022693D">
        <w:t>)</w:t>
      </w:r>
      <w:r w:rsidRPr="0022693D">
        <w:rPr>
          <w:rStyle w:val="Allmrkuseviide"/>
        </w:rPr>
        <w:footnoteReference w:id="54"/>
      </w:r>
      <w:r>
        <w:t>.</w:t>
      </w:r>
      <w:r w:rsidRPr="0022693D">
        <w:t xml:space="preserve">  </w:t>
      </w:r>
    </w:p>
    <w:p w14:paraId="77BC5540" w14:textId="2D03627E" w:rsidR="00C54629" w:rsidRPr="00E8773D" w:rsidRDefault="00C54629" w:rsidP="00C54629">
      <w:pPr>
        <w:pStyle w:val="Kehatekst"/>
      </w:pPr>
      <w:r w:rsidRPr="0022693D">
        <w:t xml:space="preserve">Kõikide ülalnimetatud seireliikide tulemusi on võimalik keskkonnakaitselise olukorra parandamise eesmärgil tegevuste edasisel kavandamisel arvesse võtta. </w:t>
      </w:r>
      <w:r>
        <w:t>Viru-Nigula</w:t>
      </w:r>
      <w:r w:rsidRPr="0022693D">
        <w:t xml:space="preserve"> valla </w:t>
      </w:r>
      <w:r w:rsidR="00630CB1">
        <w:t>üldplaneeringu</w:t>
      </w:r>
      <w:r w:rsidRPr="0022693D">
        <w:t xml:space="preserve"> elluviimisega kaasneva keskkonnamõju seire </w:t>
      </w:r>
      <w:r w:rsidR="0043736D">
        <w:t>oleks mõistlik</w:t>
      </w:r>
      <w:r w:rsidR="0043736D" w:rsidRPr="0022693D">
        <w:t xml:space="preserve"> </w:t>
      </w:r>
      <w:r w:rsidRPr="0022693D">
        <w:t>ühitada naabervaldades rakendatava analoogse regionaalse seiresüsteemiga, et saada omavahel võrreldavaid andmeid.</w:t>
      </w:r>
      <w:r w:rsidR="0043736D">
        <w:t xml:space="preserve"> Vastava seiresüsteemi ülesehitamise väljatöötamine toimub vajadusel pärast üldplaneeringu kehtestamist koostöös naaberomavalitsustega.</w:t>
      </w:r>
      <w:r w:rsidRPr="0022693D">
        <w:t xml:space="preserve"> Oluline on ka </w:t>
      </w:r>
      <w:r>
        <w:t>Viru-Nigula</w:t>
      </w:r>
      <w:r w:rsidRPr="0022693D">
        <w:t xml:space="preserve"> valla erinevate strateegilise (sh ruumilise) planeerimise dokumentide KSH-des kavandatud seiremeetmete ja mõõdetavate indikaatorite omavaheline kooskõla.</w:t>
      </w:r>
      <w:r w:rsidRPr="00E8773D">
        <w:t xml:space="preserve"> </w:t>
      </w:r>
    </w:p>
    <w:p w14:paraId="44E32BE0" w14:textId="77777777" w:rsidR="006A2676" w:rsidRPr="00C51C00" w:rsidRDefault="006A2676" w:rsidP="006A2676">
      <w:pPr>
        <w:spacing w:before="120" w:after="120"/>
        <w:ind w:left="567"/>
        <w:rPr>
          <w:rFonts w:asciiTheme="minorHAnsi" w:hAnsiTheme="minorHAnsi"/>
        </w:rPr>
      </w:pPr>
    </w:p>
    <w:p w14:paraId="4CEBC4D6" w14:textId="47ADE2C1" w:rsidR="00616A70" w:rsidRDefault="004B3D74" w:rsidP="004B3D74">
      <w:pPr>
        <w:pStyle w:val="Pealkiri1"/>
      </w:pPr>
      <w:bookmarkStart w:id="240" w:name="_Toc85453297"/>
      <w:r>
        <w:lastRenderedPageBreak/>
        <w:t>Mõisted</w:t>
      </w:r>
      <w:bookmarkEnd w:id="240"/>
    </w:p>
    <w:p w14:paraId="6F343F4A" w14:textId="651B2F88" w:rsidR="004B3D74" w:rsidRDefault="004B3D74" w:rsidP="004B3D74">
      <w:pPr>
        <w:pStyle w:val="Kehatekst"/>
      </w:pPr>
      <w:r w:rsidRPr="005646A3">
        <w:rPr>
          <w:b/>
        </w:rPr>
        <w:t>Abihoone</w:t>
      </w:r>
      <w:r>
        <w:t xml:space="preserve"> on krundil paiknevat põhihoonet teenindav hoone (saun, garaaž, kuur, katlamaja, pesuköök, töökoda, ateljee vms), mis on põhihoonega võrreldes mahuliselt oluliselt väiksem.</w:t>
      </w:r>
    </w:p>
    <w:p w14:paraId="5EFB6147" w14:textId="31731034" w:rsidR="00672249" w:rsidRPr="00672249" w:rsidRDefault="00672249" w:rsidP="004B3D74">
      <w:pPr>
        <w:pStyle w:val="Kehatekst"/>
        <w:rPr>
          <w:b/>
          <w:bCs/>
        </w:rPr>
      </w:pPr>
      <w:r>
        <w:rPr>
          <w:b/>
          <w:bCs/>
        </w:rPr>
        <w:t>Aianduse maa-ala</w:t>
      </w:r>
      <w:r w:rsidR="006E53B0">
        <w:rPr>
          <w:b/>
          <w:bCs/>
        </w:rPr>
        <w:t xml:space="preserve"> </w:t>
      </w:r>
      <w:r w:rsidR="006E53B0" w:rsidRPr="001A4D7A">
        <w:rPr>
          <w:rFonts w:asciiTheme="minorHAnsi" w:hAnsiTheme="minorHAnsi"/>
          <w:szCs w:val="18"/>
        </w:rPr>
        <w:t>on põllumajandussaaduste isiklikuks tarbeks kasvatamise alad, mis üldjuhul paiknevad tiheasustusaladel</w:t>
      </w:r>
      <w:r w:rsidR="006E53B0">
        <w:rPr>
          <w:rFonts w:asciiTheme="minorHAnsi" w:hAnsiTheme="minorHAnsi"/>
          <w:szCs w:val="18"/>
        </w:rPr>
        <w:t xml:space="preserve"> või nende vahetus läheduses.</w:t>
      </w:r>
    </w:p>
    <w:p w14:paraId="00363D08" w14:textId="6F8B4C6C" w:rsidR="00A01AC3" w:rsidRDefault="00A01AC3" w:rsidP="004B3D74">
      <w:pPr>
        <w:pStyle w:val="Kehatekst"/>
      </w:pPr>
      <w:r w:rsidRPr="007127B3">
        <w:rPr>
          <w:b/>
        </w:rPr>
        <w:t>Ajalooliselt väljakujunenud viisi</w:t>
      </w:r>
      <w:r>
        <w:t xml:space="preserve"> all on silmas peetud eelmise sajandi esimesel poolel olnud külastruktuuri ja tihedust ning kinnistutel paikneva hoonestuse asetust kas kinnise või poolsuletud seto õue printsiibil või lihtsalt mitmest hoonest koosnevat majapidamist, kusjuures hoonete </w:t>
      </w:r>
      <w:r w:rsidRPr="002541A8">
        <w:t>ehitusaeg võib olla ja tavaliselt ongi erinev.</w:t>
      </w:r>
    </w:p>
    <w:p w14:paraId="426CF537" w14:textId="75E2AA1C" w:rsidR="004B3D74" w:rsidRDefault="004B3D74" w:rsidP="004B3D74">
      <w:pPr>
        <w:pStyle w:val="Kehatekst"/>
      </w:pPr>
      <w:r>
        <w:rPr>
          <w:b/>
          <w:bCs/>
        </w:rPr>
        <w:t xml:space="preserve">Asustusstruktuur </w:t>
      </w:r>
      <w:r>
        <w:t>on piirkonnale iseloomulik väljakujunenud asustuse paiknemine. Asustuse iseloomu mõjutavad looduslikud, ajaloolis-kultuurilised ja transpordigeograafilised tegurid.</w:t>
      </w:r>
    </w:p>
    <w:p w14:paraId="13A4E252" w14:textId="71E7C981" w:rsidR="00A01AC3" w:rsidRPr="00A01AC3" w:rsidRDefault="00A01AC3" w:rsidP="004B3D74">
      <w:pPr>
        <w:pStyle w:val="Kehatekst"/>
      </w:pPr>
      <w:r w:rsidRPr="00F75EBC">
        <w:rPr>
          <w:b/>
        </w:rPr>
        <w:t>Avalik hoone</w:t>
      </w:r>
      <w:r w:rsidRPr="00F75EBC">
        <w:t xml:space="preserve"> on hoone, mis pakub avalikke teenuseid, nt haigla, teater, koolimaja, vallamaja vm.</w:t>
      </w:r>
    </w:p>
    <w:p w14:paraId="69081838" w14:textId="4F397640" w:rsidR="004B3D74" w:rsidRDefault="004B3D74" w:rsidP="004B3D74">
      <w:pPr>
        <w:pStyle w:val="Kehatekst"/>
      </w:pPr>
      <w:r>
        <w:rPr>
          <w:b/>
          <w:bCs/>
        </w:rPr>
        <w:t>Avalik ruum</w:t>
      </w:r>
      <w:r>
        <w:t xml:space="preserve"> on</w:t>
      </w:r>
      <w:r>
        <w:rPr>
          <w:b/>
          <w:bCs/>
        </w:rPr>
        <w:t xml:space="preserve"> </w:t>
      </w:r>
      <w:r>
        <w:t>keskkond või koht, mis on piiranguteta ligipääsetav kõigile kasutajatele. See on oluline inimeste</w:t>
      </w:r>
      <w:r w:rsidR="00AA2462">
        <w:t xml:space="preserve"> </w:t>
      </w:r>
      <w:r>
        <w:t>vahelise suhtluse keskkond ning aitab kaasa kogukonnatunde tekkimisele ja olemasolule. Avalikuks ruumiks on näiteks väljak, külaplats, turg, kauplus, park, tänav, raamatukogu, matkarada jms.</w:t>
      </w:r>
    </w:p>
    <w:p w14:paraId="67CE4A76" w14:textId="49CC62BC" w:rsidR="001C66CF" w:rsidRDefault="00A01AC3" w:rsidP="001C66CF">
      <w:pPr>
        <w:pStyle w:val="Kehatekst"/>
      </w:pPr>
      <w:r>
        <w:rPr>
          <w:b/>
          <w:bCs/>
        </w:rPr>
        <w:t>Avaliku ruumi kvaliteet</w:t>
      </w:r>
      <w:r>
        <w:t xml:space="preserve"> väljendub avaliku ruumi omadustes, mis muudavad selle atraktiivseks, tervislikuks, ligitõmbavaks, mitmekesiseks, kasutajasõbralikuks ja turvaliseks. Avalikku ruumi planeerides peab arvestama väga erinevate kasutajatega ning looma eeldused võimalikult mitmekesiste tegevuste jaoks.</w:t>
      </w:r>
    </w:p>
    <w:p w14:paraId="40F4AB87" w14:textId="2F73F1BA" w:rsidR="00672249" w:rsidRPr="00672249" w:rsidRDefault="00672249" w:rsidP="001C66CF">
      <w:pPr>
        <w:pStyle w:val="Kehatekst"/>
        <w:rPr>
          <w:b/>
          <w:bCs/>
        </w:rPr>
      </w:pPr>
      <w:r>
        <w:rPr>
          <w:b/>
          <w:bCs/>
        </w:rPr>
        <w:t>Elamu maa-ala</w:t>
      </w:r>
      <w:r w:rsidR="00DE1C57">
        <w:rPr>
          <w:b/>
          <w:bCs/>
        </w:rPr>
        <w:t xml:space="preserve"> </w:t>
      </w:r>
      <w:r w:rsidR="00DE1C57">
        <w:t>on erinevat tüüpi elamute (nt</w:t>
      </w:r>
      <w:r w:rsidR="00DE1C57" w:rsidRPr="005D7BA4">
        <w:rPr>
          <w:rFonts w:asciiTheme="minorHAnsi" w:hAnsiTheme="minorHAnsi" w:cstheme="minorHAnsi"/>
          <w:szCs w:val="22"/>
        </w:rPr>
        <w:t xml:space="preserve"> üksik-, kaksik-, rida-, kahe või mitme korteriga elamud</w:t>
      </w:r>
      <w:r w:rsidR="00DE1C57">
        <w:rPr>
          <w:rFonts w:asciiTheme="minorHAnsi" w:hAnsiTheme="minorHAnsi" w:cstheme="minorHAnsi"/>
          <w:szCs w:val="22"/>
        </w:rPr>
        <w:t>) alad.</w:t>
      </w:r>
    </w:p>
    <w:p w14:paraId="38EEBFFE" w14:textId="0B86484D" w:rsidR="001C66CF" w:rsidRDefault="001C66CF" w:rsidP="001C66CF">
      <w:pPr>
        <w:pStyle w:val="Kehatekst"/>
      </w:pPr>
      <w:proofErr w:type="spellStart"/>
      <w:r w:rsidRPr="00857289">
        <w:rPr>
          <w:b/>
        </w:rPr>
        <w:t>Hajaasustusala</w:t>
      </w:r>
      <w:proofErr w:type="spellEnd"/>
      <w:r w:rsidRPr="0003576A">
        <w:t xml:space="preserve"> </w:t>
      </w:r>
      <w:r w:rsidRPr="00857289">
        <w:t>on ala, mis</w:t>
      </w:r>
      <w:r w:rsidRPr="0003576A">
        <w:t xml:space="preserve"> jääb väljapoole </w:t>
      </w:r>
      <w:r w:rsidRPr="00857289">
        <w:t>üldplaneeringuga määratud</w:t>
      </w:r>
      <w:r w:rsidRPr="0003576A">
        <w:t xml:space="preserve"> tiheasustusalasid.</w:t>
      </w:r>
      <w:r>
        <w:t xml:space="preserve"> </w:t>
      </w:r>
      <w:proofErr w:type="spellStart"/>
      <w:r>
        <w:t>Hajaasustusala</w:t>
      </w:r>
      <w:proofErr w:type="spellEnd"/>
      <w:r>
        <w:t xml:space="preserve"> tingimused ja rakendamine tuleneb õigusaktidest.</w:t>
      </w:r>
    </w:p>
    <w:p w14:paraId="39907C3A" w14:textId="7AAA8A96" w:rsidR="001C66CF" w:rsidRPr="00A01AC3" w:rsidRDefault="001C66CF" w:rsidP="001C66CF">
      <w:pPr>
        <w:pStyle w:val="Kehatekst"/>
        <w:spacing w:before="120"/>
      </w:pPr>
      <w:r w:rsidRPr="00B77AAC">
        <w:rPr>
          <w:b/>
        </w:rPr>
        <w:t>Hoonestuslaad</w:t>
      </w:r>
      <w:r w:rsidRPr="00B77AAC">
        <w:t xml:space="preserve"> </w:t>
      </w:r>
      <w:r>
        <w:t>on p</w:t>
      </w:r>
      <w:r w:rsidRPr="00B77AAC">
        <w:t xml:space="preserve">iirkonna hoonestusele iseloomulike tunnuste kogum, mis võib seisneda hoone kõrguses, mahus, krundijaotuses, hoonete paiknemises üksteise suhtes või krundil. </w:t>
      </w:r>
    </w:p>
    <w:p w14:paraId="697044F7" w14:textId="1095203D" w:rsidR="004B3D74" w:rsidRDefault="004B3D74" w:rsidP="004B3D74">
      <w:pPr>
        <w:pStyle w:val="Kehatekst"/>
        <w:spacing w:before="120"/>
      </w:pPr>
      <w:proofErr w:type="spellStart"/>
      <w:r>
        <w:rPr>
          <w:b/>
          <w:bCs/>
        </w:rPr>
        <w:t>Inimmõõde</w:t>
      </w:r>
      <w:proofErr w:type="spellEnd"/>
      <w:r>
        <w:rPr>
          <w:b/>
          <w:bCs/>
        </w:rPr>
        <w:t xml:space="preserve"> </w:t>
      </w:r>
      <w:r>
        <w:t xml:space="preserve">planeerimises on inimese vajadustele keskenduv ruumilahenduse kavandamine, mille juures arvestatakse inimeste taju, liikumise, huvide ja käitumisega, ning elanikud on kaasatud oma elukeskkonna arendamisse. </w:t>
      </w:r>
      <w:proofErr w:type="spellStart"/>
      <w:r>
        <w:t>Inimmõõtmeline</w:t>
      </w:r>
      <w:proofErr w:type="spellEnd"/>
      <w:r>
        <w:t xml:space="preserve"> </w:t>
      </w:r>
      <w:proofErr w:type="spellStart"/>
      <w:r>
        <w:t>välisruum</w:t>
      </w:r>
      <w:proofErr w:type="spellEnd"/>
      <w:r>
        <w:t xml:space="preserve"> on kvaliteetne ja turvaline, soodustab jalgsi või rattaga liikumist, väärtustab ruumi sotsiaalseid ja kultuurilisi funktsioone ning soodustab kogukondlikku tegevust ja suhtlemist.</w:t>
      </w:r>
    </w:p>
    <w:p w14:paraId="063B923B" w14:textId="3CF065BF" w:rsidR="00DE1C57" w:rsidRDefault="00672249" w:rsidP="00DE1C57">
      <w:pPr>
        <w:pStyle w:val="Kehatekst"/>
        <w:rPr>
          <w:rFonts w:asciiTheme="minorHAnsi" w:hAnsiTheme="minorHAnsi"/>
        </w:rPr>
      </w:pPr>
      <w:r>
        <w:rPr>
          <w:b/>
          <w:bCs/>
        </w:rPr>
        <w:t xml:space="preserve">Kalmistu maa-ala </w:t>
      </w:r>
      <w:r w:rsidR="00DE1C57">
        <w:t xml:space="preserve">on </w:t>
      </w:r>
      <w:r w:rsidR="00DE1C57">
        <w:rPr>
          <w:rFonts w:asciiTheme="minorHAnsi" w:hAnsiTheme="minorHAnsi"/>
        </w:rPr>
        <w:t>k</w:t>
      </w:r>
      <w:r w:rsidR="00DE1C57" w:rsidRPr="005D7BA4">
        <w:rPr>
          <w:rFonts w:asciiTheme="minorHAnsi" w:hAnsiTheme="minorHAnsi"/>
        </w:rPr>
        <w:t>almistu ja matmisega seotud loodusliku või poolloodusliku ilmega maa-ala, kuhu on lubatud rajada kalmistu jaoks vajalikke ehitisi (n</w:t>
      </w:r>
      <w:r w:rsidR="00DE1C57">
        <w:rPr>
          <w:rFonts w:asciiTheme="minorHAnsi" w:hAnsiTheme="minorHAnsi"/>
        </w:rPr>
        <w:t>t</w:t>
      </w:r>
      <w:r w:rsidR="00DE1C57" w:rsidRPr="005D7BA4">
        <w:rPr>
          <w:rFonts w:asciiTheme="minorHAnsi" w:hAnsiTheme="minorHAnsi"/>
        </w:rPr>
        <w:t xml:space="preserve"> kabel, tavandihoone, krematoorium</w:t>
      </w:r>
      <w:r w:rsidR="00DE1C57">
        <w:rPr>
          <w:rFonts w:asciiTheme="minorHAnsi" w:hAnsiTheme="minorHAnsi"/>
        </w:rPr>
        <w:t>, urnimüür</w:t>
      </w:r>
      <w:r w:rsidR="00DE1C57" w:rsidRPr="005D7BA4">
        <w:rPr>
          <w:rFonts w:asciiTheme="minorHAnsi" w:hAnsiTheme="minorHAnsi"/>
        </w:rPr>
        <w:t xml:space="preserve">). </w:t>
      </w:r>
    </w:p>
    <w:p w14:paraId="1312AE6C" w14:textId="14E09187" w:rsidR="004B3D74" w:rsidRDefault="004B3D74" w:rsidP="00DE1C57">
      <w:pPr>
        <w:pStyle w:val="Kehatekst"/>
        <w:spacing w:after="240"/>
      </w:pPr>
      <w:r w:rsidRPr="00A4064E">
        <w:rPr>
          <w:b/>
        </w:rPr>
        <w:t>Keskkonnahäiring</w:t>
      </w:r>
      <w:r>
        <w:rPr>
          <w:rStyle w:val="Allmrkuseviide"/>
        </w:rPr>
        <w:footnoteReference w:id="55"/>
      </w:r>
      <w:r w:rsidRPr="00785ACD">
        <w:t xml:space="preserve"> </w:t>
      </w:r>
      <w:r>
        <w:t xml:space="preserve">(häiring) </w:t>
      </w:r>
      <w:r w:rsidRPr="00785ACD">
        <w:t>on inimtegevusega kaasnev vahetu või kaudne ebasoo</w:t>
      </w:r>
      <w:r>
        <w:t>dne mõju keskkonnale, sh</w:t>
      </w:r>
      <w:r w:rsidRPr="00785ACD">
        <w:t xml:space="preserve"> keskkonna kaudu toimiv mõju inimese tervisele, heaolule või varale või kultuuripärandile. Keskkonnahäiring on ka selline ebasoodne mõju keskkonnale, mis ei ületa arvulist normi või mis on </w:t>
      </w:r>
      <w:r>
        <w:t>arvulise normiga reguleerimata.</w:t>
      </w:r>
    </w:p>
    <w:p w14:paraId="63592E3F" w14:textId="64725AA8" w:rsidR="004B3D74" w:rsidRDefault="004B3D74" w:rsidP="004B3D74">
      <w:pPr>
        <w:pStyle w:val="Kehatekst"/>
      </w:pPr>
      <w:r w:rsidRPr="00732F63">
        <w:rPr>
          <w:b/>
        </w:rPr>
        <w:t xml:space="preserve">Keskkonnarisk </w:t>
      </w:r>
      <w:r w:rsidRPr="00732F63">
        <w:t>on vähendamist vajava keskkonnahäiringu tekkimise võimalikkus.</w:t>
      </w:r>
    </w:p>
    <w:p w14:paraId="77591639" w14:textId="002DA07E" w:rsidR="00DE1C57" w:rsidRDefault="00672249" w:rsidP="00DE1C57">
      <w:pPr>
        <w:pStyle w:val="Kehatekst"/>
        <w:rPr>
          <w:rFonts w:asciiTheme="minorHAnsi" w:hAnsiTheme="minorHAnsi"/>
        </w:rPr>
      </w:pPr>
      <w:r>
        <w:rPr>
          <w:b/>
          <w:bCs/>
        </w:rPr>
        <w:t>Keskuse maa-ala</w:t>
      </w:r>
      <w:r w:rsidR="00DE1C57">
        <w:rPr>
          <w:b/>
          <w:bCs/>
        </w:rPr>
        <w:t xml:space="preserve"> </w:t>
      </w:r>
      <w:r w:rsidR="00DE1C57">
        <w:rPr>
          <w:rFonts w:asciiTheme="minorHAnsi" w:hAnsiTheme="minorHAnsi"/>
        </w:rPr>
        <w:t>on multifunktsionaalse kasutusega ala, kus on</w:t>
      </w:r>
      <w:r w:rsidR="00DE1C57" w:rsidRPr="005D7BA4">
        <w:rPr>
          <w:rFonts w:asciiTheme="minorHAnsi" w:hAnsiTheme="minorHAnsi"/>
        </w:rPr>
        <w:t xml:space="preserve"> lubatud erinevat tüüpi elamud, majutus-, toitlustus-, büroo-, kaubandus-, teenindus, spordi-, meelelahutus- ja ühiskondlikud </w:t>
      </w:r>
      <w:r w:rsidR="00DE1C57">
        <w:rPr>
          <w:rFonts w:asciiTheme="minorHAnsi" w:hAnsiTheme="minorHAnsi"/>
        </w:rPr>
        <w:t>ehitised</w:t>
      </w:r>
      <w:r w:rsidR="00DE1C57" w:rsidRPr="005D7BA4">
        <w:rPr>
          <w:rFonts w:asciiTheme="minorHAnsi" w:hAnsiTheme="minorHAnsi"/>
        </w:rPr>
        <w:t>, puhkealad ning teed ja väljakud.</w:t>
      </w:r>
    </w:p>
    <w:p w14:paraId="4E62A5E7" w14:textId="4FAA3BA4" w:rsidR="001C66CF" w:rsidRPr="001C66CF" w:rsidRDefault="001C66CF" w:rsidP="001C66CF">
      <w:pPr>
        <w:pStyle w:val="Kehatekst"/>
        <w:spacing w:before="120"/>
        <w:rPr>
          <w:bCs/>
        </w:rPr>
      </w:pPr>
      <w:r>
        <w:rPr>
          <w:b/>
          <w:bCs/>
        </w:rPr>
        <w:lastRenderedPageBreak/>
        <w:t xml:space="preserve">Kohaliku tähtsusega sõidutee </w:t>
      </w:r>
      <w:r w:rsidRPr="00171B9E">
        <w:rPr>
          <w:bCs/>
        </w:rPr>
        <w:t xml:space="preserve">on </w:t>
      </w:r>
      <w:r>
        <w:rPr>
          <w:bCs/>
        </w:rPr>
        <w:t>üldplaneeringu kontekstis mootorsõidukiga läbitav tee, mis teenindab kohalikku liiklust hoolimata tee omandivormist. Tegu ei ole kohaliku teega ehitusseadustiku tähenduses.</w:t>
      </w:r>
    </w:p>
    <w:p w14:paraId="6F500C7D" w14:textId="77777777" w:rsidR="004B3D74" w:rsidRDefault="004B3D74" w:rsidP="004B3D74">
      <w:pPr>
        <w:pStyle w:val="Kehatekst"/>
        <w:spacing w:before="120"/>
        <w:rPr>
          <w:sz w:val="20"/>
          <w:szCs w:val="20"/>
        </w:rPr>
      </w:pPr>
      <w:r>
        <w:rPr>
          <w:b/>
          <w:bCs/>
        </w:rPr>
        <w:t xml:space="preserve">Kompaktse asustusega </w:t>
      </w:r>
      <w:r w:rsidRPr="003C49E9">
        <w:rPr>
          <w:b/>
        </w:rPr>
        <w:t>ala</w:t>
      </w:r>
      <w:r w:rsidRPr="00874049">
        <w:t xml:space="preserve"> on</w:t>
      </w:r>
      <w:r>
        <w:t xml:space="preserve"> asustus- ehk rahvastikutihedusel põhinev piirkond, kus rahvastiku tihedus on ümbritsevatest aladest tihedam.</w:t>
      </w:r>
    </w:p>
    <w:p w14:paraId="6CFBFCF0" w14:textId="3FD41858" w:rsidR="004B3D74" w:rsidRDefault="004B3D74" w:rsidP="004B3D74">
      <w:pPr>
        <w:pStyle w:val="Kehatekst"/>
        <w:spacing w:before="120"/>
      </w:pPr>
      <w:r>
        <w:rPr>
          <w:b/>
          <w:bCs/>
        </w:rPr>
        <w:t xml:space="preserve">Kompaktse hoonestusega </w:t>
      </w:r>
      <w:r w:rsidRPr="003C49E9">
        <w:rPr>
          <w:b/>
        </w:rPr>
        <w:t>ala</w:t>
      </w:r>
      <w:r w:rsidRPr="00874049">
        <w:rPr>
          <w:bCs/>
        </w:rPr>
        <w:t xml:space="preserve"> </w:t>
      </w:r>
      <w:r w:rsidRPr="00874049">
        <w:t>on hoonestustihedusel põhinev piirkond, kus hooned paiknevad üksteisele lähemal kui ümbritsevatel</w:t>
      </w:r>
      <w:r>
        <w:t xml:space="preserve"> aladel.</w:t>
      </w:r>
    </w:p>
    <w:p w14:paraId="7554E004" w14:textId="3E523155" w:rsidR="004B3D74" w:rsidRDefault="004B3D74" w:rsidP="004B3D74">
      <w:pPr>
        <w:pStyle w:val="Kehatekst"/>
        <w:spacing w:before="120"/>
      </w:pPr>
      <w:r w:rsidRPr="00283A0F">
        <w:rPr>
          <w:b/>
          <w:bCs/>
        </w:rPr>
        <w:t>Korterelamu</w:t>
      </w:r>
      <w:r>
        <w:t xml:space="preserve"> </w:t>
      </w:r>
      <w:r w:rsidRPr="00093579">
        <w:t>on kolme või enama korteriga elamu, kus korteritesse pääseb üldjuhul sisse maja ühiskasutatavast koridorist või trepikojast</w:t>
      </w:r>
      <w:r>
        <w:t>, mis moodustab osa hoone suletud brutopinnast.</w:t>
      </w:r>
    </w:p>
    <w:p w14:paraId="48D76FA5" w14:textId="77777777" w:rsidR="001C66CF" w:rsidRPr="0003576A" w:rsidRDefault="001C66CF" w:rsidP="001C66CF">
      <w:pPr>
        <w:pStyle w:val="Kehatekst"/>
      </w:pPr>
      <w:r w:rsidRPr="0003576A">
        <w:rPr>
          <w:b/>
        </w:rPr>
        <w:t>Kultuurimälestis</w:t>
      </w:r>
      <w:r>
        <w:rPr>
          <w:b/>
        </w:rPr>
        <w:t xml:space="preserve"> </w:t>
      </w:r>
      <w:r w:rsidRPr="0003576A">
        <w:t>on</w:t>
      </w:r>
      <w:r>
        <w:t xml:space="preserve"> </w:t>
      </w:r>
      <w:hyperlink r:id="rId40" w:tooltip="Kultuuripärand" w:history="1">
        <w:r w:rsidRPr="0003576A">
          <w:t>kultuuripärandisse</w:t>
        </w:r>
      </w:hyperlink>
      <w:r>
        <w:t xml:space="preserve"> </w:t>
      </w:r>
      <w:r w:rsidRPr="0003576A">
        <w:t xml:space="preserve">kuuluv ajaloolise, </w:t>
      </w:r>
      <w:r>
        <w:t xml:space="preserve">etnograafilise, linnaehitusliku, </w:t>
      </w:r>
      <w:r w:rsidRPr="0003576A">
        <w:t>teadusliku, kunstilise, arhit</w:t>
      </w:r>
      <w:r>
        <w:t xml:space="preserve">ektuurse, usundiloolise või muu </w:t>
      </w:r>
      <w:r w:rsidRPr="0003576A">
        <w:t>kultuurilise väärtusega objekt, mida peetakse vajalikuks säilitada tulevastele põlvkondadele.</w:t>
      </w:r>
      <w:r>
        <w:t xml:space="preserve"> </w:t>
      </w:r>
      <w:hyperlink r:id="rId41" w:tooltip="Eesti" w:history="1">
        <w:r w:rsidRPr="0003576A">
          <w:t>Eestis</w:t>
        </w:r>
      </w:hyperlink>
      <w:r w:rsidRPr="0003576A">
        <w:t> on kultuurimälestis </w:t>
      </w:r>
      <w:hyperlink r:id="rId42" w:tooltip="Eesti muinsuskaitseseadus (pole veel kirjutatud)" w:history="1">
        <w:r w:rsidRPr="0003576A">
          <w:t>muinsuskaitseseaduse</w:t>
        </w:r>
      </w:hyperlink>
      <w:r w:rsidRPr="0003576A">
        <w:t> järgi riigi kaitse all olev </w:t>
      </w:r>
      <w:hyperlink r:id="rId43" w:tooltip="Kinnismälestis (pole veel kirjutatud)" w:history="1">
        <w:r w:rsidRPr="0003576A">
          <w:t>kinnis</w:t>
        </w:r>
      </w:hyperlink>
      <w:r w:rsidRPr="0003576A">
        <w:t>- või </w:t>
      </w:r>
      <w:proofErr w:type="spellStart"/>
      <w:r w:rsidR="00A7508B">
        <w:fldChar w:fldCharType="begin"/>
      </w:r>
      <w:r w:rsidR="00A7508B">
        <w:instrText xml:space="preserve"> HYPERLINK "https://et.wikipedia.org/w/index.php?title=Vallasm%C3%A4lestis&amp;action=edit&amp;redlink=1" \o "Vallasmälestis (pole veel kirjutatud)" </w:instrText>
      </w:r>
      <w:r w:rsidR="00A7508B">
        <w:fldChar w:fldCharType="separate"/>
      </w:r>
      <w:r w:rsidRPr="0003576A">
        <w:t>vallasmälestis</w:t>
      </w:r>
      <w:proofErr w:type="spellEnd"/>
      <w:r w:rsidR="00A7508B">
        <w:fldChar w:fldCharType="end"/>
      </w:r>
      <w:r w:rsidRPr="0003576A">
        <w:t> või selle osa või asjade kogum või terviklik ehitiste rühm.</w:t>
      </w:r>
    </w:p>
    <w:p w14:paraId="723B6A89" w14:textId="317C7FD0" w:rsidR="001C66CF" w:rsidRDefault="001C66CF" w:rsidP="001C66CF">
      <w:pPr>
        <w:pStyle w:val="Kehatekst"/>
      </w:pPr>
      <w:r>
        <w:rPr>
          <w:b/>
        </w:rPr>
        <w:t xml:space="preserve">Lauter </w:t>
      </w:r>
      <w:r w:rsidRPr="00FC7C04">
        <w:t xml:space="preserve">on </w:t>
      </w:r>
      <w:r>
        <w:t>kohapealsete looduslike materjalide ümberpaigutamise teel rajatud koht veesõidukite randumiseks. Lautrikohas puuduvad tehislikult rajatud rajatised ning selle kaudu saab randuda ja vajadusel paati kaldale tõmmata, kuid mitte silduda.</w:t>
      </w:r>
    </w:p>
    <w:p w14:paraId="10401872" w14:textId="6E6BC2DB" w:rsidR="00672249" w:rsidRDefault="00672249" w:rsidP="001C66CF">
      <w:pPr>
        <w:pStyle w:val="Kehatekst"/>
        <w:rPr>
          <w:rFonts w:asciiTheme="minorHAnsi" w:hAnsiTheme="minorHAnsi"/>
        </w:rPr>
      </w:pPr>
      <w:r>
        <w:rPr>
          <w:b/>
          <w:bCs/>
        </w:rPr>
        <w:t>Liikluse maa-ala</w:t>
      </w:r>
      <w:r w:rsidR="00DE1C57">
        <w:rPr>
          <w:b/>
          <w:bCs/>
        </w:rPr>
        <w:t xml:space="preserve"> </w:t>
      </w:r>
      <w:r w:rsidR="00DE1C57">
        <w:rPr>
          <w:rFonts w:asciiTheme="minorHAnsi" w:hAnsiTheme="minorHAnsi"/>
        </w:rPr>
        <w:t>on tee, tänava või väljaku, raudtee ja reisijate teenindamiseks kavandatud transpordihoone või -rajatise ala.</w:t>
      </w:r>
    </w:p>
    <w:p w14:paraId="371F4578" w14:textId="6FB8309C" w:rsidR="00C85318" w:rsidRDefault="00C85318" w:rsidP="001C66CF">
      <w:pPr>
        <w:pStyle w:val="Kehatekst"/>
        <w:rPr>
          <w:rFonts w:asciiTheme="minorHAnsi" w:hAnsiTheme="minorHAnsi"/>
        </w:rPr>
      </w:pPr>
      <w:r>
        <w:rPr>
          <w:rFonts w:asciiTheme="minorHAnsi" w:hAnsiTheme="minorHAnsi"/>
          <w:b/>
          <w:bCs/>
        </w:rPr>
        <w:t xml:space="preserve">Maakasutuse juhtotstarve </w:t>
      </w:r>
      <w:r>
        <w:rPr>
          <w:rFonts w:asciiTheme="minorHAnsi" w:hAnsiTheme="minorHAnsi"/>
        </w:rPr>
        <w:t xml:space="preserve">on </w:t>
      </w:r>
      <w:r>
        <w:rPr>
          <w:rFonts w:asciiTheme="minorHAnsi" w:hAnsiTheme="minorHAnsi"/>
          <w:szCs w:val="18"/>
        </w:rPr>
        <w:t>territooriumi kasutamise valdav otstarve, mis annab kogu määratud piirkonnale edaspidise maakasutuse põhisuuna.</w:t>
      </w:r>
    </w:p>
    <w:p w14:paraId="7F22911F" w14:textId="41CAAA71" w:rsidR="00FF32F0" w:rsidRPr="00C85318" w:rsidRDefault="00C85318" w:rsidP="001C66CF">
      <w:pPr>
        <w:pStyle w:val="Kehatekst"/>
      </w:pPr>
      <w:r>
        <w:rPr>
          <w:rFonts w:asciiTheme="minorHAnsi" w:hAnsiTheme="minorHAnsi"/>
          <w:b/>
          <w:bCs/>
        </w:rPr>
        <w:t xml:space="preserve">Maakasutuse </w:t>
      </w:r>
      <w:proofErr w:type="spellStart"/>
      <w:r>
        <w:rPr>
          <w:rFonts w:asciiTheme="minorHAnsi" w:hAnsiTheme="minorHAnsi"/>
          <w:b/>
          <w:bCs/>
        </w:rPr>
        <w:t>kõrvalotstarve</w:t>
      </w:r>
      <w:proofErr w:type="spellEnd"/>
      <w:r>
        <w:rPr>
          <w:rFonts w:asciiTheme="minorHAnsi" w:hAnsiTheme="minorHAnsi"/>
          <w:b/>
          <w:bCs/>
        </w:rPr>
        <w:t xml:space="preserve"> </w:t>
      </w:r>
      <w:r>
        <w:rPr>
          <w:rFonts w:asciiTheme="minorHAnsi" w:hAnsiTheme="minorHAnsi"/>
        </w:rPr>
        <w:t xml:space="preserve">on </w:t>
      </w:r>
      <w:r w:rsidR="00FF32F0">
        <w:rPr>
          <w:rFonts w:asciiTheme="minorHAnsi" w:hAnsiTheme="minorHAnsi"/>
        </w:rPr>
        <w:t>maakasutuse juhtotstarvet toetav või mitmekesistav otstarve, mis ei takista juhtotstarbe ellu viimist.</w:t>
      </w:r>
    </w:p>
    <w:p w14:paraId="714DDC53" w14:textId="77777777" w:rsidR="001C66CF" w:rsidRDefault="001C66CF" w:rsidP="001C66CF">
      <w:pPr>
        <w:pStyle w:val="Kehatekst"/>
      </w:pPr>
      <w:r w:rsidRPr="007E00FC">
        <w:rPr>
          <w:b/>
        </w:rPr>
        <w:t>Maaparandussüsteem</w:t>
      </w:r>
      <w:r w:rsidRPr="007E00FC">
        <w:t xml:space="preserve"> on maatulundusmaa viljelusväärtuse suurendamiseks ja keskkonnakaitseks vajalike ehitiste kogum.</w:t>
      </w:r>
    </w:p>
    <w:p w14:paraId="02C431DA" w14:textId="3A88D049" w:rsidR="001C66CF" w:rsidRDefault="001C66CF" w:rsidP="001C66CF">
      <w:pPr>
        <w:pStyle w:val="Kehatekst"/>
      </w:pPr>
      <w:r w:rsidRPr="0003576A">
        <w:rPr>
          <w:b/>
        </w:rPr>
        <w:t>Maaparandussüsteemi maa-ala</w:t>
      </w:r>
      <w:r w:rsidRPr="0003576A">
        <w:t xml:space="preserve"> on </w:t>
      </w:r>
      <w:r>
        <w:t>ala</w:t>
      </w:r>
      <w:r w:rsidRPr="0003576A">
        <w:t>, mis on kuivendatud või niisutatud või mille veerežiim on kahepoolselt reguleeritud maaparandussüsteemi toimimise tulemusena.</w:t>
      </w:r>
    </w:p>
    <w:p w14:paraId="713CECE9" w14:textId="3D30D6E7" w:rsidR="001C66CF" w:rsidRDefault="001C66CF" w:rsidP="001C66CF">
      <w:pPr>
        <w:pStyle w:val="Kehatekst"/>
      </w:pPr>
      <w:r w:rsidRPr="00106B73">
        <w:rPr>
          <w:b/>
        </w:rPr>
        <w:t>Miljööväärtuslik ala</w:t>
      </w:r>
      <w:r>
        <w:t xml:space="preserve"> on kohaliku tasandi kaitsealune piirkond, mille terviklik miljöö kuulub säilitamisele oma </w:t>
      </w:r>
      <w:r w:rsidRPr="00557C62">
        <w:t>ajalooliselt väljakujunenud tänavavõrgu, haljastuse, hoonestusviisi, ühtse ja omanäolise arhitektuuri või muu avaliku huvi tõttu</w:t>
      </w:r>
      <w:r w:rsidR="0078096D">
        <w:t>.</w:t>
      </w:r>
    </w:p>
    <w:p w14:paraId="24EB15C7" w14:textId="621268CC" w:rsidR="00672249" w:rsidRPr="00B273ED" w:rsidRDefault="00672249" w:rsidP="00B273ED">
      <w:pPr>
        <w:pStyle w:val="Kehatekst"/>
      </w:pPr>
      <w:r>
        <w:rPr>
          <w:b/>
          <w:bCs/>
        </w:rPr>
        <w:t>Mäetööstuse maa-ala</w:t>
      </w:r>
      <w:r w:rsidR="00B273ED">
        <w:rPr>
          <w:b/>
          <w:bCs/>
        </w:rPr>
        <w:t xml:space="preserve"> </w:t>
      </w:r>
      <w:r w:rsidR="00B273ED">
        <w:t>on m</w:t>
      </w:r>
      <w:r w:rsidR="00B273ED" w:rsidRPr="005D7BA4">
        <w:rPr>
          <w:rFonts w:asciiTheme="minorHAnsi" w:hAnsiTheme="minorHAnsi"/>
        </w:rPr>
        <w:t>aavara kaevandamiseks ja töötlemiseks kasutatav ala, kuhu on lubatud rajada maavara kaevandamiseks ja selle teenindamiseks vajalikke hooneid ja rajatisi.</w:t>
      </w:r>
    </w:p>
    <w:p w14:paraId="74D66B77" w14:textId="15E5A644" w:rsidR="00E64E47" w:rsidRDefault="00E64E47" w:rsidP="00F66232">
      <w:pPr>
        <w:pStyle w:val="Kehatekst"/>
        <w:rPr>
          <w:b/>
          <w:bCs/>
        </w:rPr>
      </w:pPr>
      <w:r>
        <w:rPr>
          <w:b/>
          <w:bCs/>
        </w:rPr>
        <w:t>Määramata juhtotstarbega maa-ala</w:t>
      </w:r>
      <w:r w:rsidR="00F66232" w:rsidRPr="00F66232">
        <w:t xml:space="preserve"> on </w:t>
      </w:r>
      <w:r w:rsidR="00F66232">
        <w:t xml:space="preserve">ala, kus </w:t>
      </w:r>
      <w:r w:rsidR="00F66232" w:rsidRPr="00F66232">
        <w:t xml:space="preserve">perspektiivis </w:t>
      </w:r>
      <w:r w:rsidR="00F66232">
        <w:t xml:space="preserve">on </w:t>
      </w:r>
      <w:r w:rsidR="00F66232" w:rsidRPr="00F66232">
        <w:t>lubatud kõik katastri sihtotstarbed</w:t>
      </w:r>
      <w:r w:rsidR="00F66232">
        <w:t>, kui need sobivad piirkonda ning antud tegevus</w:t>
      </w:r>
      <w:r w:rsidR="00F66232" w:rsidRPr="00F66232">
        <w:rPr>
          <w:b/>
          <w:bCs/>
        </w:rPr>
        <w:t xml:space="preserve"> </w:t>
      </w:r>
      <w:r w:rsidR="00F66232" w:rsidRPr="00F66232">
        <w:t>lähtub üldplaneeringus etteantud tingimustest.</w:t>
      </w:r>
    </w:p>
    <w:p w14:paraId="0B183F80" w14:textId="4B101E0C" w:rsidR="00E64E47" w:rsidRDefault="00E64E47" w:rsidP="001C66CF">
      <w:pPr>
        <w:pStyle w:val="Kehatekst"/>
        <w:rPr>
          <w:rFonts w:asciiTheme="minorHAnsi" w:hAnsiTheme="minorHAnsi"/>
          <w:szCs w:val="18"/>
        </w:rPr>
      </w:pPr>
      <w:r w:rsidRPr="00E64E47">
        <w:rPr>
          <w:b/>
          <w:bCs/>
          <w:szCs w:val="18"/>
        </w:rPr>
        <w:t>Müratundlikud objektid</w:t>
      </w:r>
      <w:r w:rsidRPr="00E64E47">
        <w:rPr>
          <w:szCs w:val="18"/>
        </w:rPr>
        <w:t xml:space="preserve"> on </w:t>
      </w:r>
      <w:r w:rsidRPr="00E64E47">
        <w:rPr>
          <w:rFonts w:asciiTheme="minorHAnsi" w:hAnsiTheme="minorHAnsi"/>
          <w:szCs w:val="18"/>
        </w:rPr>
        <w:t>nt elamud, lasteasutused, koolid, hooldekodud, mänguväljakud, teatud spordirajatised jms.</w:t>
      </w:r>
    </w:p>
    <w:p w14:paraId="445D8741" w14:textId="438F0869" w:rsidR="0010347F" w:rsidRPr="003C4E7D" w:rsidRDefault="0010347F" w:rsidP="001C66CF">
      <w:pPr>
        <w:pStyle w:val="Kehatekst"/>
      </w:pPr>
      <w:r>
        <w:rPr>
          <w:b/>
        </w:rPr>
        <w:t>Oluline a</w:t>
      </w:r>
      <w:r w:rsidRPr="00F75EBC">
        <w:rPr>
          <w:b/>
        </w:rPr>
        <w:t>valik hoone</w:t>
      </w:r>
      <w:r w:rsidRPr="00F75EBC">
        <w:t xml:space="preserve"> </w:t>
      </w:r>
      <w:r w:rsidR="003C4E7D">
        <w:rPr>
          <w:b/>
          <w:bCs/>
        </w:rPr>
        <w:t xml:space="preserve">või rajatis </w:t>
      </w:r>
      <w:r w:rsidR="003C4E7D">
        <w:t>on suunatud kohaliku omavalitsuse põhifunktsiooni täitmisele või suurema elanikkonna teenindamiseks (nt kool, kultuurimaja, huvikeskus, kaubanduskeskus, päästekomando).</w:t>
      </w:r>
    </w:p>
    <w:p w14:paraId="2DAB4FCC" w14:textId="427DD595" w:rsidR="001C66CF" w:rsidRDefault="001C66CF" w:rsidP="001C66CF">
      <w:pPr>
        <w:pStyle w:val="Kehatekst"/>
      </w:pPr>
      <w:r w:rsidRPr="009E05F0">
        <w:rPr>
          <w:b/>
        </w:rPr>
        <w:t>Oluline ruumiline mõju</w:t>
      </w:r>
      <w:r w:rsidRPr="008805C3">
        <w:rPr>
          <w:rStyle w:val="Allmrkuseviide"/>
        </w:rPr>
        <w:footnoteReference w:id="56"/>
      </w:r>
      <w:r w:rsidRPr="009E05F0">
        <w:t> on mõju, millest tingitult muutuvad eelkõige transpordivood, saasteainete hulk, külastajate hulk, visuaalne mõju, lõhn, müra, tooraine või tööjõu vajadus ehitise kavandatavas asukohas senisega võrreldes oluliselt.</w:t>
      </w:r>
    </w:p>
    <w:p w14:paraId="707789CC" w14:textId="6674EC33" w:rsidR="00672249" w:rsidRPr="00A63D31" w:rsidRDefault="00672249" w:rsidP="001C66CF">
      <w:pPr>
        <w:pStyle w:val="Kehatekst"/>
      </w:pPr>
      <w:r>
        <w:rPr>
          <w:b/>
          <w:bCs/>
        </w:rPr>
        <w:lastRenderedPageBreak/>
        <w:t>Puhke ja looduslik maa-ala</w:t>
      </w:r>
      <w:r w:rsidR="00A63D31">
        <w:rPr>
          <w:b/>
          <w:bCs/>
        </w:rPr>
        <w:t xml:space="preserve"> </w:t>
      </w:r>
      <w:r w:rsidR="00A63D31">
        <w:t xml:space="preserve">on mõeldud puhkamiseks, </w:t>
      </w:r>
      <w:proofErr w:type="spellStart"/>
      <w:r w:rsidR="00A63D31">
        <w:t>virgestustegevuseks</w:t>
      </w:r>
      <w:proofErr w:type="spellEnd"/>
      <w:r w:rsidR="00A63D31">
        <w:t xml:space="preserve"> ja mitmesugusteks vaba aja veetmise võimalusteks.</w:t>
      </w:r>
    </w:p>
    <w:p w14:paraId="074C3775" w14:textId="75FF8B98" w:rsidR="003C2D1A" w:rsidRPr="003C2D1A" w:rsidRDefault="003C2D1A" w:rsidP="001C66CF">
      <w:pPr>
        <w:pStyle w:val="Kehatekst"/>
        <w:rPr>
          <w:b/>
        </w:rPr>
      </w:pPr>
      <w:r>
        <w:rPr>
          <w:b/>
        </w:rPr>
        <w:t xml:space="preserve">Puhverala </w:t>
      </w:r>
      <w:r w:rsidRPr="00942384">
        <w:t xml:space="preserve">või </w:t>
      </w:r>
      <w:r w:rsidRPr="00B21379">
        <w:rPr>
          <w:b/>
        </w:rPr>
        <w:t>puhvervöönd</w:t>
      </w:r>
      <w:r w:rsidRPr="00942384">
        <w:t xml:space="preserve"> on</w:t>
      </w:r>
      <w:r>
        <w:rPr>
          <w:b/>
        </w:rPr>
        <w:t xml:space="preserve"> </w:t>
      </w:r>
      <w:r w:rsidRPr="003B6E16">
        <w:t>ala, kus mingile objektile kahjulike keskkonnategurite mõju sumbub, n</w:t>
      </w:r>
      <w:r>
        <w:t>t</w:t>
      </w:r>
      <w:r w:rsidRPr="003B6E16">
        <w:t xml:space="preserve"> haljasala elamu ümber, võsariba veekogu kaldal, kaevu kaitsevöönd jm.</w:t>
      </w:r>
    </w:p>
    <w:p w14:paraId="41C95168" w14:textId="5D98BD9D" w:rsidR="004B3D74" w:rsidRDefault="004B3D74" w:rsidP="004B3D74">
      <w:pPr>
        <w:pStyle w:val="Kehatekst"/>
      </w:pPr>
      <w:r w:rsidRPr="005646A3">
        <w:rPr>
          <w:b/>
        </w:rPr>
        <w:t>Põhihoone</w:t>
      </w:r>
      <w:r w:rsidRPr="00B77AAC">
        <w:rPr>
          <w:b/>
        </w:rPr>
        <w:t xml:space="preserve"> </w:t>
      </w:r>
      <w:r w:rsidRPr="00B77AAC">
        <w:t>on hoone, mille peamine kasutusotstarve on määratud kehtestatud planeeringus vastavalt krundi kasutamise sihtotstarbele.</w:t>
      </w:r>
    </w:p>
    <w:p w14:paraId="47AF0F92" w14:textId="7843C8E6" w:rsidR="003C2D1A" w:rsidRPr="003C2D1A" w:rsidRDefault="003C2D1A" w:rsidP="003C2D1A">
      <w:pPr>
        <w:spacing w:after="120"/>
        <w:rPr>
          <w:b/>
          <w:bCs/>
        </w:rPr>
      </w:pPr>
      <w:r>
        <w:rPr>
          <w:b/>
          <w:bCs/>
        </w:rPr>
        <w:t xml:space="preserve">Raadamine </w:t>
      </w:r>
      <w:r w:rsidRPr="004E4092">
        <w:t xml:space="preserve">on raie, mida tehakse, et võimaldada maa kasutamist muul otstarbel kui metsa majandamiseks. Raadamise tulemusena </w:t>
      </w:r>
      <w:r>
        <w:t xml:space="preserve">võidakse </w:t>
      </w:r>
      <w:proofErr w:type="spellStart"/>
      <w:r w:rsidRPr="004E4092">
        <w:t>metsamaa</w:t>
      </w:r>
      <w:proofErr w:type="spellEnd"/>
      <w:r w:rsidRPr="004E4092">
        <w:t xml:space="preserve"> </w:t>
      </w:r>
      <w:r>
        <w:t xml:space="preserve">muuta </w:t>
      </w:r>
      <w:r w:rsidRPr="004E4092">
        <w:t>näiteks põllumaaks, hoonestatud alaks, kaevandusmaaks vms, mis eeldab metsa jäädavat eemaldamist.</w:t>
      </w:r>
    </w:p>
    <w:p w14:paraId="6344D81F" w14:textId="3AA2B88C" w:rsidR="004B3D74" w:rsidRDefault="004B3D74" w:rsidP="004B3D74">
      <w:pPr>
        <w:spacing w:before="60" w:after="120"/>
      </w:pPr>
      <w:r>
        <w:rPr>
          <w:b/>
        </w:rPr>
        <w:t>Ridaelamu</w:t>
      </w:r>
      <w:r>
        <w:t xml:space="preserve"> on kolmest või enamast sarnasest küljeti kokku ehitatud ja eraldi sissepääsudega elamuühikust (ehk ridaelamuboksist) koosnev elamu, mis võib paikneda mitmel krundil.</w:t>
      </w:r>
    </w:p>
    <w:p w14:paraId="0F8E970C" w14:textId="39A83601" w:rsidR="00E64E47" w:rsidRPr="00E64E47" w:rsidRDefault="00E64E47" w:rsidP="004B3D74">
      <w:pPr>
        <w:spacing w:before="60" w:after="120"/>
        <w:rPr>
          <w:b/>
          <w:bCs/>
        </w:rPr>
      </w:pPr>
      <w:r>
        <w:rPr>
          <w:b/>
          <w:bCs/>
        </w:rPr>
        <w:t>Riigikaitse maa-ala</w:t>
      </w:r>
      <w:r w:rsidR="00A63D31">
        <w:rPr>
          <w:b/>
          <w:bCs/>
        </w:rPr>
        <w:t xml:space="preserve"> </w:t>
      </w:r>
      <w:r w:rsidR="00A63D31" w:rsidRPr="00A63D31">
        <w:t>o</w:t>
      </w:r>
      <w:r w:rsidR="00A63D31">
        <w:rPr>
          <w:rFonts w:asciiTheme="minorHAnsi" w:hAnsiTheme="minorHAnsi"/>
        </w:rPr>
        <w:t xml:space="preserve">n riigikaitse, piirivalve ja päästeteenistuse otstarbel kasutatav maa (nt piirületuspunkti-, tollipunkti-, riigikaitse-, kinnipidamiskoha-, päästeteenistuse- ja korrakaitseehitiste maa, </w:t>
      </w:r>
      <w:proofErr w:type="spellStart"/>
      <w:r w:rsidR="00A63D31">
        <w:rPr>
          <w:rFonts w:asciiTheme="minorHAnsi" w:hAnsiTheme="minorHAnsi"/>
        </w:rPr>
        <w:t>sisekaitse</w:t>
      </w:r>
      <w:proofErr w:type="spellEnd"/>
      <w:r w:rsidR="00A63D31">
        <w:rPr>
          <w:rFonts w:asciiTheme="minorHAnsi" w:hAnsiTheme="minorHAnsi"/>
        </w:rPr>
        <w:t>- ja kaitseväerajatiste maa,  harjutusväljaku maa).</w:t>
      </w:r>
    </w:p>
    <w:p w14:paraId="177A71C4" w14:textId="77777777" w:rsidR="004B3D74" w:rsidRDefault="004B3D74" w:rsidP="004B3D74">
      <w:pPr>
        <w:spacing w:after="120"/>
      </w:pPr>
      <w:r>
        <w:rPr>
          <w:b/>
          <w:bCs/>
        </w:rPr>
        <w:t xml:space="preserve">Rohekoridor </w:t>
      </w:r>
      <w:r>
        <w:t xml:space="preserve">ehk ribastruktuur on tugialasid ühendav rohevõrgustiku element. Koridor on tugialaga võrreldes vähem massiivne ja kompaktne ning ajas kiiremini muutuv või muudetav. </w:t>
      </w:r>
    </w:p>
    <w:p w14:paraId="4F6B1AA9" w14:textId="1D3F029D" w:rsidR="004B3D74" w:rsidRDefault="004B3D74" w:rsidP="004B3D74">
      <w:pPr>
        <w:spacing w:after="120"/>
      </w:pPr>
      <w:r w:rsidRPr="004A4039">
        <w:rPr>
          <w:b/>
          <w:bCs/>
        </w:rPr>
        <w:t>Rohevõrgustik</w:t>
      </w:r>
      <w:r>
        <w:t xml:space="preserve"> ehk ökoloogiline võrgustik, mis on planeerimisel kõige selgemini ja lihtsamini eristatav kui nn roheluse domineerimisega ala. Rohevõrgustikku hulka on kaasatud lisaks siseveekogud (</w:t>
      </w:r>
      <w:proofErr w:type="spellStart"/>
      <w:r>
        <w:t>sinivõrgustik</w:t>
      </w:r>
      <w:proofErr w:type="spellEnd"/>
      <w:r>
        <w:t xml:space="preserve">) ja loodusliku ilmega avamaastikud. </w:t>
      </w:r>
    </w:p>
    <w:p w14:paraId="1553F650" w14:textId="560B3539" w:rsidR="00672249" w:rsidRDefault="00672249" w:rsidP="004B3D74">
      <w:pPr>
        <w:spacing w:after="120"/>
        <w:rPr>
          <w:b/>
          <w:bCs/>
        </w:rPr>
      </w:pPr>
      <w:r>
        <w:rPr>
          <w:b/>
          <w:bCs/>
        </w:rPr>
        <w:t>Sadama maa-ala</w:t>
      </w:r>
      <w:r w:rsidR="00A63D31">
        <w:rPr>
          <w:b/>
          <w:bCs/>
        </w:rPr>
        <w:t xml:space="preserve"> </w:t>
      </w:r>
      <w:r w:rsidR="00A63D31">
        <w:t>on sadama territooriumi ala maismaal, mis on sadamateenuse osutamiseks kasutatav maa-ala, kus asuvad sadama sihtotstarbeliseks kasutamiseks vajalikud ehitised.</w:t>
      </w:r>
    </w:p>
    <w:p w14:paraId="6F76F982" w14:textId="3BED9C2E" w:rsidR="00672249" w:rsidRPr="00672249" w:rsidRDefault="00672249" w:rsidP="004B3D74">
      <w:pPr>
        <w:spacing w:after="120"/>
        <w:rPr>
          <w:b/>
          <w:bCs/>
        </w:rPr>
      </w:pPr>
      <w:r>
        <w:rPr>
          <w:b/>
          <w:bCs/>
        </w:rPr>
        <w:t>Supelranna maa-ala</w:t>
      </w:r>
      <w:r w:rsidR="00A63D31" w:rsidRPr="00A63D31">
        <w:t xml:space="preserve"> </w:t>
      </w:r>
      <w:r w:rsidR="00A63D31">
        <w:t>on avalikult kasutatav, nõuetele vastavalt rajatud supelranna ala, mille eesmärk on inimestele suplemise ja puhkamise võimaldamine.</w:t>
      </w:r>
    </w:p>
    <w:p w14:paraId="27A4DBCB" w14:textId="0044B78A" w:rsidR="003C2D1A" w:rsidRDefault="003C2D1A" w:rsidP="003C2D1A">
      <w:pPr>
        <w:pStyle w:val="Kehatekst"/>
        <w:rPr>
          <w:szCs w:val="18"/>
        </w:rPr>
      </w:pPr>
      <w:r w:rsidRPr="003C2D1A">
        <w:rPr>
          <w:b/>
          <w:szCs w:val="18"/>
        </w:rPr>
        <w:t>Suurõnnetuse ohuga ja ohtlikud ettevõtted</w:t>
      </w:r>
      <w:r w:rsidRPr="003C2D1A">
        <w:rPr>
          <w:szCs w:val="18"/>
        </w:rPr>
        <w:t xml:space="preserve"> on kemikaaliseadusest tulenevalt künniskogusest või alammäärast</w:t>
      </w:r>
      <w:r w:rsidRPr="003C2D1A">
        <w:rPr>
          <w:rStyle w:val="Allmrkuseviide"/>
          <w:sz w:val="18"/>
          <w:szCs w:val="18"/>
        </w:rPr>
        <w:footnoteReference w:id="57"/>
      </w:r>
      <w:r w:rsidRPr="003C2D1A">
        <w:rPr>
          <w:szCs w:val="18"/>
        </w:rPr>
        <w:t xml:space="preserve"> suuremas koguses ohtlikke kemikaale käitlevad ettevõtted. </w:t>
      </w:r>
    </w:p>
    <w:p w14:paraId="6741E9B8" w14:textId="1AA63524" w:rsidR="003C2D1A" w:rsidRDefault="003C2D1A" w:rsidP="003C2D1A">
      <w:pPr>
        <w:pStyle w:val="Kehatekst"/>
        <w:rPr>
          <w:rFonts w:asciiTheme="minorHAnsi" w:hAnsiTheme="minorHAnsi" w:cstheme="minorHAnsi"/>
          <w:szCs w:val="18"/>
        </w:rPr>
      </w:pPr>
      <w:r>
        <w:rPr>
          <w:b/>
        </w:rPr>
        <w:t xml:space="preserve">Tiheasustusala </w:t>
      </w:r>
      <w:r>
        <w:t xml:space="preserve">on üldplaneeringuga määratud kui linnas või alevikus selgelt piiritletav kompaktse asustuse ja hoonestusega ala. Tiheasustusala iseloomustab polüfunktsionaalsus – </w:t>
      </w:r>
      <w:r>
        <w:rPr>
          <w:rFonts w:asciiTheme="minorHAnsi" w:hAnsiTheme="minorHAnsi" w:cstheme="minorHAnsi"/>
          <w:szCs w:val="18"/>
        </w:rPr>
        <w:t>erinevate eluvaldkondade kooseksisteerimine ruumis, hoonete ja asustuse tihedus, valdavalt kesksete võrkude olemasolu või nende kavandamine pikas perspektiivis.</w:t>
      </w:r>
      <w:r w:rsidR="0051655C">
        <w:rPr>
          <w:rFonts w:asciiTheme="minorHAnsi" w:hAnsiTheme="minorHAnsi" w:cstheme="minorHAnsi"/>
          <w:szCs w:val="18"/>
        </w:rPr>
        <w:t xml:space="preserve"> Maakonnaplaneeringu linnalise asustusega ala piir Kunda linnas ja Aseri alevikus on võrdseks loetud tiheasustusalaga.</w:t>
      </w:r>
    </w:p>
    <w:p w14:paraId="4CD1B933" w14:textId="6E7A2340" w:rsidR="00672249" w:rsidRPr="00A63D31" w:rsidRDefault="00672249" w:rsidP="003C2D1A">
      <w:pPr>
        <w:pStyle w:val="Kehatekst"/>
      </w:pPr>
      <w:r>
        <w:rPr>
          <w:rFonts w:asciiTheme="minorHAnsi" w:hAnsiTheme="minorHAnsi" w:cstheme="minorHAnsi"/>
          <w:b/>
          <w:bCs/>
          <w:szCs w:val="18"/>
        </w:rPr>
        <w:t>Tootmise maa-ala</w:t>
      </w:r>
      <w:r w:rsidR="00A63D31">
        <w:rPr>
          <w:rFonts w:asciiTheme="minorHAnsi" w:hAnsiTheme="minorHAnsi" w:cstheme="minorHAnsi"/>
          <w:b/>
          <w:bCs/>
          <w:szCs w:val="18"/>
        </w:rPr>
        <w:t xml:space="preserve"> </w:t>
      </w:r>
      <w:r w:rsidR="00A63D31">
        <w:rPr>
          <w:rFonts w:asciiTheme="minorHAnsi" w:hAnsiTheme="minorHAnsi" w:cstheme="minorHAnsi"/>
          <w:szCs w:val="18"/>
        </w:rPr>
        <w:t>on erinevate tootmisetegevuste (sh tootmishooned, laohooned ja hoidlad, tootmist toetavad ehitised jne) jaoks mõeldud maa-ala.</w:t>
      </w:r>
    </w:p>
    <w:p w14:paraId="55AFC74C" w14:textId="268B8572" w:rsidR="004B3D74" w:rsidRDefault="004B3D74" w:rsidP="004B3D74">
      <w:pPr>
        <w:pStyle w:val="Kehatekst"/>
      </w:pPr>
      <w:r w:rsidRPr="005A6DED">
        <w:rPr>
          <w:b/>
        </w:rPr>
        <w:t>Tugiala</w:t>
      </w:r>
      <w:r>
        <w:t xml:space="preserve"> (varem kasutati mõistet tuumala) on rohevõrgustiku ruumielement. Piirkond, millele süsteemi funktsioneerimine valdavalt toetub. Tugialadel paiknevad rohevõrgustiku süsteemi seisukohalt kõige olulisemad elemendid nagu kaitsealad, loodus- ja keskkonnakaitseliselt väärtustatud alad, suured looduslikud alad jm.</w:t>
      </w:r>
    </w:p>
    <w:p w14:paraId="518B1E3C" w14:textId="68B5F440" w:rsidR="00ED39B9" w:rsidRPr="00ED39B9" w:rsidRDefault="00ED39B9" w:rsidP="004B3D74">
      <w:pPr>
        <w:pStyle w:val="Kehatekst"/>
        <w:rPr>
          <w:sz w:val="22"/>
          <w:szCs w:val="32"/>
        </w:rPr>
      </w:pPr>
      <w:r w:rsidRPr="00ED39B9">
        <w:rPr>
          <w:b/>
          <w:bCs/>
          <w:szCs w:val="22"/>
        </w:rPr>
        <w:t>Tugi-toimepiirkond</w:t>
      </w:r>
      <w:r w:rsidRPr="00ED39B9">
        <w:rPr>
          <w:szCs w:val="22"/>
        </w:rPr>
        <w:t xml:space="preserve"> on maakonnatasandist väiksem funktsionaalne piirkond. Nende toimepiirkondade keskuste roll on toetada maakonnakeskusi. tugi-toimepiirkonnad on olulised töökohtade, hariduse ning muude põhiteenuste pakkumise efektiivsemal ja kvaliteetsemal tagamisel.</w:t>
      </w:r>
    </w:p>
    <w:p w14:paraId="7F2C933D" w14:textId="77777777" w:rsidR="00A01AC3" w:rsidRDefault="00A01AC3" w:rsidP="00A01AC3">
      <w:pPr>
        <w:pStyle w:val="Kehatekst"/>
      </w:pPr>
      <w:r w:rsidRPr="009E05F0">
        <w:rPr>
          <w:b/>
        </w:rPr>
        <w:t>Tundlikud alad</w:t>
      </w:r>
      <w:r w:rsidRPr="009E05F0">
        <w:t xml:space="preserve"> – alad, kus on ette nähtud tegevused, mis eeldavad oluliste häiringute mitte esinemist. Nt elamud, puhkealad, ühiskondlikud alad jms.</w:t>
      </w:r>
    </w:p>
    <w:p w14:paraId="6C19927A" w14:textId="103E42D8" w:rsidR="00A01AC3" w:rsidRDefault="00A01AC3" w:rsidP="00A01AC3">
      <w:pPr>
        <w:spacing w:before="120"/>
      </w:pPr>
      <w:r w:rsidRPr="00606A42">
        <w:rPr>
          <w:b/>
        </w:rPr>
        <w:lastRenderedPageBreak/>
        <w:t>Tuulepark</w:t>
      </w:r>
      <w:r>
        <w:rPr>
          <w:rStyle w:val="Allmrkuseviide"/>
        </w:rPr>
        <w:footnoteReference w:id="58"/>
      </w:r>
      <w:r w:rsidRPr="00606A42">
        <w:rPr>
          <w:b/>
        </w:rPr>
        <w:t> </w:t>
      </w:r>
      <w:r w:rsidRPr="00606A42">
        <w:t>on mitmest elektrituulikust ning elektrituulikuid omavahel ja neid liitumispunktiga ühendavatest seadmetest, ehitistest ning rajatistest koosnev elektrijaam.</w:t>
      </w:r>
    </w:p>
    <w:p w14:paraId="3F972233" w14:textId="537744D9" w:rsidR="003C2D1A" w:rsidRPr="00A62F83" w:rsidRDefault="003C2D1A" w:rsidP="00A01AC3">
      <w:pPr>
        <w:spacing w:before="120"/>
        <w:rPr>
          <w:rFonts w:asciiTheme="minorHAnsi" w:hAnsiTheme="minorHAnsi"/>
          <w:b/>
          <w:bCs/>
          <w:szCs w:val="18"/>
        </w:rPr>
      </w:pPr>
      <w:r w:rsidRPr="00A62F83">
        <w:rPr>
          <w:rFonts w:asciiTheme="minorHAnsi" w:hAnsiTheme="minorHAnsi"/>
          <w:b/>
          <w:bCs/>
          <w:szCs w:val="18"/>
        </w:rPr>
        <w:t xml:space="preserve">Väikesadam </w:t>
      </w:r>
      <w:r w:rsidR="00A63D31" w:rsidRPr="00A62F83">
        <w:rPr>
          <w:rFonts w:asciiTheme="minorHAnsi" w:hAnsiTheme="minorHAnsi" w:cs="Arial"/>
          <w:color w:val="202122"/>
          <w:szCs w:val="18"/>
          <w:shd w:val="clear" w:color="auto" w:fill="FFFFFF"/>
        </w:rPr>
        <w:t xml:space="preserve">on </w:t>
      </w:r>
      <w:r w:rsidR="003A63D2" w:rsidRPr="003A63D2">
        <w:rPr>
          <w:rFonts w:asciiTheme="minorHAnsi" w:hAnsiTheme="minorHAnsi"/>
          <w:szCs w:val="18"/>
          <w:shd w:val="clear" w:color="auto" w:fill="FFFFFF"/>
        </w:rPr>
        <w:t>sadam või sadama osa, kus osutatakse sadamateenuseid 24-meetrise ja väiksema kogupikkusega veesõidukitele</w:t>
      </w:r>
      <w:r w:rsidR="003A63D2">
        <w:rPr>
          <w:rFonts w:asciiTheme="minorHAnsi" w:hAnsiTheme="minorHAnsi"/>
          <w:szCs w:val="18"/>
        </w:rPr>
        <w:t>;</w:t>
      </w:r>
    </w:p>
    <w:p w14:paraId="2C155453" w14:textId="77777777" w:rsidR="00A01AC3" w:rsidRDefault="00A01AC3" w:rsidP="00A01AC3">
      <w:pPr>
        <w:spacing w:before="120"/>
      </w:pPr>
      <w:r w:rsidRPr="00606A42">
        <w:rPr>
          <w:b/>
        </w:rPr>
        <w:t>Väiketuulik</w:t>
      </w:r>
      <w:r>
        <w:rPr>
          <w:rStyle w:val="Allmrkuseviide"/>
        </w:rPr>
        <w:footnoteReference w:id="59"/>
      </w:r>
      <w:r w:rsidRPr="00606A42">
        <w:t xml:space="preserve"> on tuulik kogukõrgusega kuni 30 m ning tegu on seadmega, mis muundab tuuleenergia elektrienergia</w:t>
      </w:r>
      <w:r>
        <w:t>ks tarbijate vahetus läheduses.</w:t>
      </w:r>
    </w:p>
    <w:p w14:paraId="126C3BFA" w14:textId="208A9175" w:rsidR="00A01AC3" w:rsidRDefault="00A01AC3" w:rsidP="00A01AC3">
      <w:pPr>
        <w:spacing w:before="120" w:after="120"/>
      </w:pPr>
      <w:proofErr w:type="spellStart"/>
      <w:r w:rsidRPr="007F0859">
        <w:rPr>
          <w:b/>
        </w:rPr>
        <w:t>Õueala</w:t>
      </w:r>
      <w:proofErr w:type="spellEnd"/>
      <w:r>
        <w:t xml:space="preserve"> – elamust ja </w:t>
      </w:r>
      <w:proofErr w:type="spellStart"/>
      <w:r>
        <w:t>kõrvalehitistest</w:t>
      </w:r>
      <w:proofErr w:type="spellEnd"/>
      <w:r>
        <w:t xml:space="preserve"> koosnev </w:t>
      </w:r>
      <w:proofErr w:type="spellStart"/>
      <w:r>
        <w:t>hooneterühm</w:t>
      </w:r>
      <w:proofErr w:type="spellEnd"/>
      <w:r>
        <w:t xml:space="preserve"> koos nende vahel ja ümber asuva maa-alaga, mis harilikult on piiratud aiaga. </w:t>
      </w:r>
      <w:proofErr w:type="spellStart"/>
      <w:r>
        <w:t>Õueala</w:t>
      </w:r>
      <w:proofErr w:type="spellEnd"/>
      <w:r>
        <w:t xml:space="preserve"> on määratud vastava kõlviku ulatuses Eesti Põhikaardil või detailplaneeringuga. </w:t>
      </w:r>
      <w:proofErr w:type="spellStart"/>
      <w:r>
        <w:t>Õueala</w:t>
      </w:r>
      <w:proofErr w:type="spellEnd"/>
      <w:r>
        <w:t xml:space="preserve"> on vajalik seal asuvate hoonete teenindamiseks ning seal võivad paikneda teed, platsid, haljasalad ja muud lagedad alad.</w:t>
      </w:r>
    </w:p>
    <w:p w14:paraId="7EFAE920" w14:textId="76E5B179" w:rsidR="00672249" w:rsidRPr="00A62F83" w:rsidRDefault="00672249" w:rsidP="00A01AC3">
      <w:pPr>
        <w:spacing w:before="120" w:after="120"/>
      </w:pPr>
      <w:r>
        <w:rPr>
          <w:b/>
          <w:bCs/>
        </w:rPr>
        <w:t xml:space="preserve">Äri maa-ala </w:t>
      </w:r>
      <w:r w:rsidR="00A62F83">
        <w:t xml:space="preserve">on äri ja teenindustegevuste (majutus, toitlustus, kaubandus, meelelahutus, teenindus, sport jne) pakkumiseks mõeldud maa-ala. </w:t>
      </w:r>
    </w:p>
    <w:p w14:paraId="5E0F8F28" w14:textId="7497AA20" w:rsidR="003C2D1A" w:rsidRDefault="003C2D1A" w:rsidP="00A01AC3">
      <w:pPr>
        <w:spacing w:before="120" w:after="120"/>
        <w:rPr>
          <w:szCs w:val="22"/>
        </w:rPr>
      </w:pPr>
      <w:proofErr w:type="spellStart"/>
      <w:r w:rsidRPr="003C2D1A">
        <w:rPr>
          <w:b/>
          <w:bCs/>
          <w:szCs w:val="22"/>
        </w:rPr>
        <w:t>Ökoton</w:t>
      </w:r>
      <w:proofErr w:type="spellEnd"/>
      <w:r w:rsidRPr="003C2D1A">
        <w:rPr>
          <w:szCs w:val="22"/>
        </w:rPr>
        <w:t xml:space="preserve"> on kahe taimekoosluse vaheline selgesti eristuv siirdeala, nt veekogude kaldavöönd, metsa ja raba vaheline niiske rabastuv metsaala.</w:t>
      </w:r>
    </w:p>
    <w:p w14:paraId="79668907" w14:textId="01995FCA" w:rsidR="00672249" w:rsidRPr="00A62F83" w:rsidRDefault="00672249" w:rsidP="00A01AC3">
      <w:pPr>
        <w:spacing w:before="120" w:after="120"/>
        <w:rPr>
          <w:sz w:val="22"/>
          <w:szCs w:val="32"/>
        </w:rPr>
      </w:pPr>
      <w:r>
        <w:rPr>
          <w:b/>
          <w:bCs/>
          <w:szCs w:val="22"/>
        </w:rPr>
        <w:t>Ühiskondliku ehitise maa-ala</w:t>
      </w:r>
      <w:r w:rsidR="00A62F83">
        <w:rPr>
          <w:b/>
          <w:bCs/>
          <w:szCs w:val="22"/>
        </w:rPr>
        <w:t xml:space="preserve"> </w:t>
      </w:r>
      <w:r w:rsidR="00A62F83">
        <w:rPr>
          <w:szCs w:val="22"/>
        </w:rPr>
        <w:t xml:space="preserve">on avalikkusele suunatud ehitiste rajamiseks (sh kool, hooldekodu, muuseum, lasteaed, </w:t>
      </w:r>
      <w:proofErr w:type="spellStart"/>
      <w:r w:rsidR="00A62F83">
        <w:rPr>
          <w:szCs w:val="22"/>
        </w:rPr>
        <w:t>perearstikeskus</w:t>
      </w:r>
      <w:proofErr w:type="spellEnd"/>
      <w:r w:rsidR="00A62F83">
        <w:rPr>
          <w:szCs w:val="22"/>
        </w:rPr>
        <w:t>, kirik, spordihoone) mõeldud ala.</w:t>
      </w:r>
    </w:p>
    <w:p w14:paraId="5D458E94" w14:textId="77777777" w:rsidR="00A01AC3" w:rsidRPr="004D1599" w:rsidRDefault="00A01AC3" w:rsidP="003F778A">
      <w:pPr>
        <w:pStyle w:val="Allmrkusetekst"/>
        <w:spacing w:line="276" w:lineRule="auto"/>
        <w:rPr>
          <w:sz w:val="18"/>
          <w:szCs w:val="24"/>
        </w:rPr>
      </w:pPr>
      <w:r w:rsidRPr="00606A42">
        <w:rPr>
          <w:b/>
          <w:sz w:val="18"/>
          <w:szCs w:val="24"/>
        </w:rPr>
        <w:t>Üksiktuulik</w:t>
      </w:r>
      <w:r w:rsidRPr="00606A42">
        <w:rPr>
          <w:sz w:val="18"/>
          <w:szCs w:val="24"/>
        </w:rPr>
        <w:t xml:space="preserve"> on üle 30 m kõrgune elektrituulik, mis pole teiste elektrituulikutega ühendatud ning mis muundab tuuleenergia elektrienergiaks tarbijate vahetus läheduses.</w:t>
      </w:r>
    </w:p>
    <w:sectPr w:rsidR="00A01AC3" w:rsidRPr="004D1599" w:rsidSect="00AF3937">
      <w:pgSz w:w="11906" w:h="16838" w:code="9"/>
      <w:pgMar w:top="1843" w:right="1418" w:bottom="1559"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4BAC" w14:textId="77777777" w:rsidR="00A7508B" w:rsidRDefault="00A7508B">
      <w:r>
        <w:separator/>
      </w:r>
    </w:p>
  </w:endnote>
  <w:endnote w:type="continuationSeparator" w:id="0">
    <w:p w14:paraId="42090DEF" w14:textId="77777777" w:rsidR="00A7508B" w:rsidRDefault="00A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6889" w14:textId="77777777" w:rsidR="00D8041C" w:rsidRPr="00065712" w:rsidRDefault="00D8041C" w:rsidP="00065712">
    <w:pPr>
      <w:pStyle w:val="Jalus"/>
    </w:pPr>
    <w:r>
      <w:rPr>
        <w:noProof/>
        <w:lang w:val="en-GB" w:eastAsia="en-GB"/>
      </w:rPr>
      <mc:AlternateContent>
        <mc:Choice Requires="wps">
          <w:drawing>
            <wp:anchor distT="0" distB="0" distL="114300" distR="114300" simplePos="0" relativeHeight="251670016" behindDoc="0" locked="0" layoutInCell="1" allowOverlap="1" wp14:anchorId="6210BD23" wp14:editId="3734CA19">
              <wp:simplePos x="0" y="0"/>
              <wp:positionH relativeFrom="page">
                <wp:posOffset>756285</wp:posOffset>
              </wp:positionH>
              <wp:positionV relativeFrom="page">
                <wp:align>bottom</wp:align>
              </wp:positionV>
              <wp:extent cx="6066790" cy="447040"/>
              <wp:effectExtent l="3810" t="0" r="0" b="0"/>
              <wp:wrapNone/>
              <wp:docPr id="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3E342" w14:textId="7148FB60" w:rsidR="00D8041C" w:rsidRDefault="00D8041C" w:rsidP="00803A6B">
                          <w:pPr>
                            <w:pStyle w:val="Jalus"/>
                            <w:rPr>
                              <w:lang w:val="da-DK"/>
                            </w:rPr>
                          </w:pPr>
                          <w:r>
                            <w:rPr>
                              <w:lang w:val="da-DK"/>
                            </w:rPr>
                            <w:fldChar w:fldCharType="begin"/>
                          </w:r>
                          <w:r>
                            <w:rPr>
                              <w:lang w:val="da-DK"/>
                            </w:rPr>
                            <w:instrText xml:space="preserve"> REF  bmkFldtx2OptionalFooter </w:instrText>
                          </w:r>
                          <w:r>
                            <w:rPr>
                              <w:lang w:val="da-DK"/>
                            </w:rPr>
                            <w:fldChar w:fldCharType="separate"/>
                          </w:r>
                          <w:r>
                            <w:rPr>
                              <w:b/>
                              <w:bCs/>
                              <w:lang w:val="en-US"/>
                            </w:rPr>
                            <w:t>Error! Reference source not found.</w:t>
                          </w:r>
                          <w:r>
                            <w:rPr>
                              <w:lang w:val="da-DK"/>
                            </w:rPr>
                            <w:fldChar w:fldCharType="end"/>
                          </w:r>
                        </w:p>
                      </w:txbxContent>
                    </wps:txbx>
                    <wps:bodyPr rot="0" vert="horz" wrap="square" lIns="0" tIns="0" rIns="0" bIns="288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0BD23" id="_x0000_t202" coordsize="21600,21600" o:spt="202" path="m,l,21600r21600,l21600,xe">
              <v:stroke joinstyle="miter"/>
              <v:path gradientshapeok="t" o:connecttype="rect"/>
            </v:shapetype>
            <v:shape id="Text Box 91" o:spid="_x0000_s1027" type="#_x0000_t202" style="position:absolute;left:0;text-align:left;margin-left:59.55pt;margin-top:0;width:477.7pt;height:35.2pt;z-index:2516700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" filled="f" stroked="f">
              <v:textbox style="mso-fit-shape-to-text:t" inset="0,0,0,8mm">
                <w:txbxContent>
                  <w:p w14:paraId="7C03E342" w14:textId="7148FB60" w:rsidR="00D8041C" w:rsidRDefault="00D8041C"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Pr>
                        <w:b/>
                        <w:bCs/>
                        <w:lang w:val="en-US"/>
                      </w:rPr>
                      <w:t>Error! Reference source not found.</w:t>
                    </w:r>
                    <w:r>
                      <w:rPr>
                        <w:lang w:val="da-DK"/>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EE5A" w14:textId="16377B0C" w:rsidR="00D8041C" w:rsidRDefault="00D8041C">
    <w:pPr>
      <w:pStyle w:val="Jalus"/>
    </w:pPr>
    <w:r>
      <w:rPr>
        <w:noProof/>
        <w:lang w:val="en-GB" w:eastAsia="en-GB"/>
      </w:rPr>
      <w:drawing>
        <wp:inline distT="0" distB="0" distL="0" distR="0" wp14:anchorId="2FC3D54F" wp14:editId="504894AA">
          <wp:extent cx="1840865" cy="71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719455"/>
                  </a:xfrm>
                  <a:prstGeom prst="rect">
                    <a:avLst/>
                  </a:prstGeom>
                  <a:noFill/>
                </pic:spPr>
              </pic:pic>
            </a:graphicData>
          </a:graphic>
        </wp:inline>
      </w:drawing>
    </w:r>
    <w:r>
      <w:rPr>
        <w:noProof/>
        <w:lang w:eastAsia="et-E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FEC6" w14:textId="64589236" w:rsidR="00D8041C" w:rsidRPr="00065712" w:rsidRDefault="00D8041C" w:rsidP="00A06743">
    <w:pPr>
      <w:tabs>
        <w:tab w:val="right" w:pos="6000"/>
      </w:tabs>
      <w:spacing w:before="480"/>
      <w:ind w:left="2608" w:firstLine="1304"/>
    </w:pPr>
    <w:r>
      <w:rPr>
        <w:noProof/>
        <w:lang w:val="en-GB" w:eastAsia="en-GB"/>
      </w:rPr>
      <w:drawing>
        <wp:anchor distT="0" distB="0" distL="114300" distR="114300" simplePos="0" relativeHeight="251681280" behindDoc="0" locked="0" layoutInCell="1" allowOverlap="1" wp14:anchorId="21A8FB13" wp14:editId="6A2E34E8">
          <wp:simplePos x="0" y="0"/>
          <wp:positionH relativeFrom="margin">
            <wp:align>left</wp:align>
          </wp:positionH>
          <wp:positionV relativeFrom="paragraph">
            <wp:posOffset>15240</wp:posOffset>
          </wp:positionV>
          <wp:extent cx="1835150" cy="7194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19455"/>
                  </a:xfrm>
                  <a:prstGeom prst="rect">
                    <a:avLst/>
                  </a:prstGeom>
                  <a:noFill/>
                </pic:spPr>
              </pic:pic>
            </a:graphicData>
          </a:graphic>
        </wp:anchor>
      </w:drawing>
    </w:r>
    <w:sdt>
      <w:sdtPr>
        <w:id w:val="1550808875"/>
        <w:docPartObj>
          <w:docPartGallery w:val="Page Numbers (Bottom of Page)"/>
          <w:docPartUnique/>
        </w:docPartObj>
      </w:sdtPr>
      <w:sdtEndPr/>
      <w:sdtContent>
        <w:sdt>
          <w:sdtPr>
            <w:id w:val="445589467"/>
            <w:docPartObj>
              <w:docPartGallery w:val="Page Numbers (Top of Page)"/>
              <w:docPartUnique/>
            </w:docPartObj>
          </w:sdtPr>
          <w:sdtEndPr/>
          <w:sdtContent>
            <w:r w:rsidRPr="006A4517">
              <w:rPr>
                <w:rFonts w:eastAsia="Verdana"/>
                <w:bCs/>
                <w:sz w:val="24"/>
                <w:lang w:eastAsia="en-US"/>
              </w:rPr>
              <w:fldChar w:fldCharType="begin"/>
            </w:r>
            <w:r w:rsidRPr="006A4517">
              <w:rPr>
                <w:rFonts w:eastAsia="Verdana"/>
                <w:bCs/>
                <w:szCs w:val="18"/>
                <w:lang w:eastAsia="en-US"/>
              </w:rPr>
              <w:instrText xml:space="preserve"> PAGE </w:instrText>
            </w:r>
            <w:r w:rsidRPr="006A4517">
              <w:rPr>
                <w:rFonts w:eastAsia="Verdana"/>
                <w:bCs/>
                <w:sz w:val="24"/>
                <w:lang w:eastAsia="en-US"/>
              </w:rPr>
              <w:fldChar w:fldCharType="separate"/>
            </w:r>
            <w:r>
              <w:rPr>
                <w:rFonts w:eastAsia="Verdana"/>
                <w:bCs/>
                <w:noProof/>
                <w:szCs w:val="18"/>
                <w:lang w:eastAsia="en-US"/>
              </w:rPr>
              <w:t>66</w:t>
            </w:r>
            <w:r w:rsidRPr="006A4517">
              <w:rPr>
                <w:rFonts w:eastAsia="Verdana"/>
                <w:bCs/>
                <w:sz w:val="24"/>
                <w:lang w:eastAsia="en-US"/>
              </w:rPr>
              <w:fldChar w:fldCharType="end"/>
            </w:r>
            <w:r w:rsidRPr="006A4517">
              <w:rPr>
                <w:rFonts w:eastAsia="Verdana"/>
                <w:szCs w:val="18"/>
                <w:lang w:eastAsia="en-US"/>
              </w:rPr>
              <w:t xml:space="preserve"> / </w:t>
            </w:r>
            <w:r w:rsidRPr="006A4517">
              <w:rPr>
                <w:rFonts w:eastAsia="Verdana"/>
                <w:bCs/>
                <w:sz w:val="24"/>
                <w:lang w:eastAsia="en-US"/>
              </w:rPr>
              <w:fldChar w:fldCharType="begin"/>
            </w:r>
            <w:r w:rsidRPr="006A4517">
              <w:rPr>
                <w:rFonts w:eastAsia="Verdana"/>
                <w:bCs/>
                <w:szCs w:val="18"/>
                <w:lang w:eastAsia="en-US"/>
              </w:rPr>
              <w:instrText xml:space="preserve"> NUMPAGES  </w:instrText>
            </w:r>
            <w:r w:rsidRPr="006A4517">
              <w:rPr>
                <w:rFonts w:eastAsia="Verdana"/>
                <w:bCs/>
                <w:sz w:val="24"/>
                <w:lang w:eastAsia="en-US"/>
              </w:rPr>
              <w:fldChar w:fldCharType="separate"/>
            </w:r>
            <w:r>
              <w:rPr>
                <w:rFonts w:eastAsia="Verdana"/>
                <w:bCs/>
                <w:noProof/>
                <w:szCs w:val="18"/>
                <w:lang w:eastAsia="en-US"/>
              </w:rPr>
              <w:t>70</w:t>
            </w:r>
            <w:r w:rsidRPr="006A4517">
              <w:rPr>
                <w:rFonts w:eastAsia="Verdana"/>
                <w:bCs/>
                <w:sz w:val="24"/>
                <w:lang w:eastAsia="en-US"/>
              </w:rPr>
              <w:fldChar w:fldCharType="end"/>
            </w:r>
            <w:r>
              <w:rPr>
                <w:rFonts w:eastAsia="Verdana"/>
                <w:bCs/>
                <w:sz w:val="24"/>
                <w:lang w:eastAsia="en-US"/>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8D11" w14:textId="77777777" w:rsidR="00A7508B" w:rsidRDefault="00A7508B">
      <w:r>
        <w:separator/>
      </w:r>
    </w:p>
  </w:footnote>
  <w:footnote w:type="continuationSeparator" w:id="0">
    <w:p w14:paraId="0425B3C3" w14:textId="77777777" w:rsidR="00A7508B" w:rsidRDefault="00A7508B">
      <w:r>
        <w:continuationSeparator/>
      </w:r>
    </w:p>
  </w:footnote>
  <w:footnote w:id="1">
    <w:p w14:paraId="6DAD222E" w14:textId="039867B1" w:rsidR="00D8041C" w:rsidRPr="00C3448A" w:rsidRDefault="00D8041C">
      <w:pPr>
        <w:pStyle w:val="Allmrkusetekst"/>
        <w:rPr>
          <w:sz w:val="14"/>
          <w:szCs w:val="18"/>
        </w:rPr>
      </w:pPr>
      <w:r w:rsidRPr="00C3448A">
        <w:rPr>
          <w:rStyle w:val="Allmrkuseviide"/>
          <w:sz w:val="14"/>
          <w:szCs w:val="18"/>
        </w:rPr>
        <w:footnoteRef/>
      </w:r>
      <w:r w:rsidRPr="00C3448A">
        <w:rPr>
          <w:sz w:val="14"/>
          <w:szCs w:val="18"/>
        </w:rPr>
        <w:t xml:space="preserve"> Lääne-Viru maakonnaplaneering 2030+, Ida-Viru maakonnaplaneering 2030+</w:t>
      </w:r>
    </w:p>
  </w:footnote>
  <w:footnote w:id="2">
    <w:p w14:paraId="79706E2C" w14:textId="6BB2CE43" w:rsidR="00D8041C" w:rsidRPr="00C3448A" w:rsidRDefault="00D8041C">
      <w:pPr>
        <w:pStyle w:val="Allmrkusetekst"/>
        <w:rPr>
          <w:sz w:val="14"/>
          <w:szCs w:val="18"/>
        </w:rPr>
      </w:pPr>
      <w:r w:rsidRPr="00C3448A">
        <w:rPr>
          <w:rStyle w:val="Allmrkuseviide"/>
          <w:sz w:val="14"/>
          <w:szCs w:val="18"/>
        </w:rPr>
        <w:footnoteRef/>
      </w:r>
      <w:r w:rsidRPr="00C3448A">
        <w:rPr>
          <w:sz w:val="14"/>
          <w:szCs w:val="18"/>
        </w:rPr>
        <w:t xml:space="preserve"> Lääne-Viru maakonna arengustrateegia 2030+</w:t>
      </w:r>
    </w:p>
  </w:footnote>
  <w:footnote w:id="3">
    <w:p w14:paraId="5BD1A058" w14:textId="66799BA1" w:rsidR="00D8041C" w:rsidRDefault="00D8041C">
      <w:pPr>
        <w:pStyle w:val="Allmrkusetekst"/>
      </w:pPr>
      <w:r w:rsidRPr="00C3448A">
        <w:rPr>
          <w:rStyle w:val="Allmrkuseviide"/>
          <w:sz w:val="14"/>
          <w:szCs w:val="18"/>
        </w:rPr>
        <w:footnoteRef/>
      </w:r>
      <w:r w:rsidRPr="00C3448A">
        <w:rPr>
          <w:sz w:val="14"/>
          <w:szCs w:val="18"/>
        </w:rPr>
        <w:t xml:space="preserve"> </w:t>
      </w:r>
      <w:r w:rsidRPr="00C3448A">
        <w:rPr>
          <w:rFonts w:asciiTheme="minorHAnsi" w:hAnsiTheme="minorHAnsi"/>
          <w:sz w:val="14"/>
          <w:szCs w:val="18"/>
        </w:rPr>
        <w:t>Viru-Nigula valla arengukava 2019-2026</w:t>
      </w:r>
    </w:p>
  </w:footnote>
  <w:footnote w:id="4">
    <w:p w14:paraId="08CAC59A" w14:textId="652BE196" w:rsidR="0051655C" w:rsidRDefault="0051655C" w:rsidP="0051655C">
      <w:pPr>
        <w:pStyle w:val="Allmrkusetekst"/>
        <w:jc w:val="both"/>
      </w:pPr>
      <w:r>
        <w:rPr>
          <w:rStyle w:val="Allmrkuseviide"/>
        </w:rPr>
        <w:footnoteRef/>
      </w:r>
      <w:r>
        <w:t xml:space="preserve"> </w:t>
      </w:r>
      <w:r w:rsidRPr="0051655C">
        <w:rPr>
          <w:sz w:val="14"/>
          <w:szCs w:val="14"/>
        </w:rPr>
        <w:t>Kunda on maakonnaplaneeringuga määratud tugi-toimepiirkonnaks, mis</w:t>
      </w:r>
      <w:r w:rsidRPr="0051655C">
        <w:rPr>
          <w:b/>
          <w:bCs/>
          <w:sz w:val="14"/>
          <w:szCs w:val="14"/>
        </w:rPr>
        <w:t xml:space="preserve"> </w:t>
      </w:r>
      <w:r w:rsidRPr="0051655C">
        <w:rPr>
          <w:sz w:val="14"/>
          <w:szCs w:val="14"/>
        </w:rPr>
        <w:t xml:space="preserve">hõlmab kogu Viru-Nigula valla territooriumit ja sellega vahetult piirnevaid alasid Vihula, Haljala ning Sõmeru vallas. Tugi-toimepiirkonna keskuseks on </w:t>
      </w:r>
      <w:r w:rsidR="00C90980">
        <w:rPr>
          <w:sz w:val="14"/>
          <w:szCs w:val="14"/>
        </w:rPr>
        <w:t xml:space="preserve">piirkondlik keskus </w:t>
      </w:r>
      <w:r w:rsidRPr="0051655C">
        <w:rPr>
          <w:sz w:val="14"/>
          <w:szCs w:val="14"/>
        </w:rPr>
        <w:t>Kunda linn. Kunda tugi-toimepiirkonna eesmärgiks on tugevdada asustusstruktuuri Lääne-Viru maakonna põhjaosas, aga ka kogu Eesti põhjarannikul, püüdes suurtööstusliku taustaga väikelinnale anda tugevamat keskuse rolli oma loomuliku ja territoriaalselt lähedase tagamaa paremaks sidumiseks.</w:t>
      </w:r>
    </w:p>
  </w:footnote>
  <w:footnote w:id="5">
    <w:p w14:paraId="21E9377D" w14:textId="77777777" w:rsidR="00D8041C" w:rsidRPr="00C3448A" w:rsidRDefault="00D8041C" w:rsidP="003C207B">
      <w:pPr>
        <w:pStyle w:val="Allmrkusetekst"/>
        <w:rPr>
          <w:sz w:val="14"/>
          <w:szCs w:val="18"/>
        </w:rPr>
      </w:pPr>
      <w:r w:rsidRPr="00C3448A">
        <w:rPr>
          <w:rStyle w:val="Allmrkuseviide"/>
          <w:sz w:val="14"/>
          <w:szCs w:val="18"/>
        </w:rPr>
        <w:footnoteRef/>
      </w:r>
      <w:r w:rsidRPr="00C3448A">
        <w:rPr>
          <w:sz w:val="14"/>
          <w:szCs w:val="18"/>
        </w:rPr>
        <w:t xml:space="preserve"> Viru-Nigula valla arengukava 2019–2026</w:t>
      </w:r>
    </w:p>
  </w:footnote>
  <w:footnote w:id="6">
    <w:p w14:paraId="7CA3F8D8" w14:textId="6C7D47A6" w:rsidR="00D8041C" w:rsidRPr="00C3448A" w:rsidRDefault="00D8041C">
      <w:pPr>
        <w:pStyle w:val="Allmrkusetekst"/>
        <w:rPr>
          <w:sz w:val="14"/>
          <w:szCs w:val="18"/>
        </w:rPr>
      </w:pPr>
      <w:r w:rsidRPr="00C3448A">
        <w:rPr>
          <w:rStyle w:val="Allmrkuseviide"/>
          <w:sz w:val="14"/>
          <w:szCs w:val="18"/>
        </w:rPr>
        <w:footnoteRef/>
      </w:r>
      <w:r w:rsidRPr="00C3448A">
        <w:rPr>
          <w:sz w:val="14"/>
          <w:szCs w:val="18"/>
        </w:rPr>
        <w:t xml:space="preserve"> Lisa </w:t>
      </w:r>
      <w:r w:rsidR="00AB296D">
        <w:rPr>
          <w:sz w:val="14"/>
          <w:szCs w:val="18"/>
        </w:rPr>
        <w:t>5</w:t>
      </w:r>
      <w:r w:rsidRPr="00C3448A">
        <w:rPr>
          <w:sz w:val="14"/>
          <w:szCs w:val="18"/>
        </w:rPr>
        <w:t xml:space="preserve"> Ülevaade Viru-Nigula vallast, ptk 3</w:t>
      </w:r>
    </w:p>
  </w:footnote>
  <w:footnote w:id="7">
    <w:p w14:paraId="23942472" w14:textId="0FEC1115" w:rsidR="00D8041C" w:rsidRPr="00C3448A" w:rsidRDefault="00D8041C">
      <w:pPr>
        <w:pStyle w:val="Allmrkusetekst"/>
        <w:rPr>
          <w:sz w:val="14"/>
          <w:szCs w:val="18"/>
        </w:rPr>
      </w:pPr>
      <w:r w:rsidRPr="00C3448A">
        <w:rPr>
          <w:rStyle w:val="Allmrkuseviide"/>
          <w:sz w:val="14"/>
          <w:szCs w:val="18"/>
        </w:rPr>
        <w:footnoteRef/>
      </w:r>
      <w:r w:rsidRPr="00C3448A">
        <w:rPr>
          <w:sz w:val="14"/>
          <w:szCs w:val="18"/>
        </w:rPr>
        <w:t xml:space="preserve"> Lisa </w:t>
      </w:r>
      <w:r w:rsidR="00AB296D">
        <w:rPr>
          <w:sz w:val="14"/>
          <w:szCs w:val="18"/>
        </w:rPr>
        <w:t>5</w:t>
      </w:r>
      <w:r w:rsidRPr="00C3448A">
        <w:rPr>
          <w:sz w:val="14"/>
          <w:szCs w:val="18"/>
        </w:rPr>
        <w:t xml:space="preserve"> Ülevaade Viru-Nigula vallast, ptk 6</w:t>
      </w:r>
    </w:p>
  </w:footnote>
  <w:footnote w:id="8">
    <w:p w14:paraId="7C0CED65" w14:textId="34FDC3DA" w:rsidR="00D8041C" w:rsidRPr="00C3448A" w:rsidRDefault="00D8041C" w:rsidP="00FA7B92">
      <w:pPr>
        <w:pStyle w:val="Allmrkusetekst"/>
        <w:jc w:val="both"/>
        <w:rPr>
          <w:sz w:val="14"/>
          <w:szCs w:val="18"/>
        </w:rPr>
      </w:pPr>
      <w:r w:rsidRPr="00C3448A">
        <w:rPr>
          <w:rStyle w:val="Allmrkuseviide"/>
          <w:sz w:val="14"/>
          <w:szCs w:val="18"/>
        </w:rPr>
        <w:footnoteRef/>
      </w:r>
      <w:r w:rsidRPr="00C3448A">
        <w:rPr>
          <w:sz w:val="14"/>
          <w:szCs w:val="18"/>
        </w:rPr>
        <w:t xml:space="preserve"> Arengukoridor suunal Tapa – Rakvere – Kunda – Kotka – Helsingi – Turu – Stockholm moodustab Põhjakoridori ning arengukoridor suunal Sankt-Peterburg – Narva – Rakvere – Tapa – Tallinn – Paldiski – Stockholm Lõunakoridori.</w:t>
      </w:r>
    </w:p>
  </w:footnote>
  <w:footnote w:id="9">
    <w:p w14:paraId="1F0D432C" w14:textId="5550CEB5" w:rsidR="00D8041C" w:rsidRDefault="00D8041C">
      <w:pPr>
        <w:pStyle w:val="Allmrkusetekst"/>
      </w:pPr>
      <w:r w:rsidRPr="00C3448A">
        <w:rPr>
          <w:rStyle w:val="Allmrkuseviide"/>
          <w:sz w:val="14"/>
          <w:szCs w:val="18"/>
        </w:rPr>
        <w:footnoteRef/>
      </w:r>
      <w:r w:rsidRPr="00C3448A">
        <w:rPr>
          <w:sz w:val="14"/>
          <w:szCs w:val="18"/>
        </w:rPr>
        <w:t xml:space="preserve"> Eelised ja piirangud Lääne-Viru maakonna tööstusettevõtete konkurentsivõime kasvuks, OÜ Geomedia 2019</w:t>
      </w:r>
    </w:p>
  </w:footnote>
  <w:footnote w:id="10">
    <w:p w14:paraId="0D1EF60C" w14:textId="7C3A850E" w:rsidR="00C3448A" w:rsidRDefault="00C3448A">
      <w:pPr>
        <w:pStyle w:val="Allmrkusetekst"/>
      </w:pPr>
      <w:r w:rsidRPr="00C3448A">
        <w:rPr>
          <w:rStyle w:val="Allmrkuseviide"/>
          <w:sz w:val="14"/>
          <w:szCs w:val="18"/>
        </w:rPr>
        <w:footnoteRef/>
      </w:r>
      <w:r w:rsidRPr="00C3448A">
        <w:rPr>
          <w:sz w:val="14"/>
          <w:szCs w:val="18"/>
        </w:rPr>
        <w:t xml:space="preserve"> </w:t>
      </w:r>
      <w:bookmarkStart w:id="28" w:name="_Hlk72230525"/>
      <w:r w:rsidRPr="00C3448A">
        <w:rPr>
          <w:sz w:val="14"/>
          <w:szCs w:val="18"/>
        </w:rPr>
        <w:t>Lääne-Virumaa kohalike omavalitsuste liikuvusuuring 2021</w:t>
      </w:r>
      <w:bookmarkEnd w:id="28"/>
    </w:p>
  </w:footnote>
  <w:footnote w:id="11">
    <w:p w14:paraId="02D5A1D1" w14:textId="58CB5B17" w:rsidR="00220381" w:rsidRDefault="00220381" w:rsidP="00220381">
      <w:pPr>
        <w:pStyle w:val="Allmrkusetekst"/>
      </w:pPr>
      <w:r w:rsidRPr="00ED39B9">
        <w:rPr>
          <w:rStyle w:val="Allmrkuseviide"/>
          <w:sz w:val="14"/>
          <w:szCs w:val="18"/>
        </w:rPr>
        <w:footnoteRef/>
      </w:r>
      <w:r w:rsidRPr="00ED39B9">
        <w:rPr>
          <w:sz w:val="14"/>
          <w:szCs w:val="18"/>
        </w:rPr>
        <w:t xml:space="preserve"> Tugi</w:t>
      </w:r>
      <w:r w:rsidR="00ED39B9">
        <w:rPr>
          <w:sz w:val="14"/>
          <w:szCs w:val="18"/>
        </w:rPr>
        <w:t>-</w:t>
      </w:r>
      <w:r w:rsidRPr="00ED39B9">
        <w:rPr>
          <w:sz w:val="14"/>
          <w:szCs w:val="18"/>
        </w:rPr>
        <w:t>toimepiirkond on maakonnatasandist väiksem funktsionaalne piirkond. Nende toimepiirkondade keskuste roll on toetada maakonnakeskusi. tugi-toimepiirkonnad on olulised töökohtade, hariduse ning muude põhiteenuste pakkumise efektiivsemal ja kvaliteetsemal tagamisel.</w:t>
      </w:r>
    </w:p>
  </w:footnote>
  <w:footnote w:id="12">
    <w:p w14:paraId="3D2CFFE9" w14:textId="03E46373" w:rsidR="002D26B2" w:rsidRPr="00C3448A" w:rsidRDefault="002D26B2">
      <w:pPr>
        <w:pStyle w:val="Allmrkusetekst"/>
        <w:rPr>
          <w:sz w:val="14"/>
          <w:szCs w:val="14"/>
        </w:rPr>
      </w:pPr>
      <w:r w:rsidRPr="00C3448A">
        <w:rPr>
          <w:rStyle w:val="Allmrkuseviide"/>
          <w:sz w:val="14"/>
          <w:szCs w:val="14"/>
        </w:rPr>
        <w:footnoteRef/>
      </w:r>
      <w:r w:rsidRPr="00C3448A">
        <w:rPr>
          <w:sz w:val="14"/>
          <w:szCs w:val="14"/>
        </w:rPr>
        <w:t xml:space="preserve"> Müratundlikud objektid on </w:t>
      </w:r>
      <w:r w:rsidRPr="00C3448A">
        <w:rPr>
          <w:rFonts w:asciiTheme="minorHAnsi" w:hAnsiTheme="minorHAnsi"/>
          <w:sz w:val="14"/>
          <w:szCs w:val="14"/>
        </w:rPr>
        <w:t>nt elamud, lasteasutused, koolid, hooldekodud, mänguväljakud, teatud spordirajatised jms.</w:t>
      </w:r>
    </w:p>
  </w:footnote>
  <w:footnote w:id="13">
    <w:p w14:paraId="5DA217A9" w14:textId="2E837994" w:rsidR="00D8041C" w:rsidRDefault="00D8041C" w:rsidP="00AF7DDF">
      <w:pPr>
        <w:pStyle w:val="Allmrkusetekst"/>
        <w:jc w:val="both"/>
      </w:pPr>
      <w:r w:rsidRPr="00C3448A">
        <w:rPr>
          <w:rStyle w:val="Allmrkuseviide"/>
          <w:sz w:val="14"/>
          <w:szCs w:val="18"/>
        </w:rPr>
        <w:footnoteRef/>
      </w:r>
      <w:r w:rsidRPr="00C3448A">
        <w:rPr>
          <w:sz w:val="14"/>
          <w:szCs w:val="18"/>
        </w:rPr>
        <w:t xml:space="preserve"> Piisav kaugus määratletakse detailplaneeringu koostamise või projekteerimistingimuste väljastamise käigus, võttes arvesse kavandatavat hoonestust, selle kõrgust, olemasolevaid hooneid jms.</w:t>
      </w:r>
    </w:p>
  </w:footnote>
  <w:footnote w:id="14">
    <w:p w14:paraId="536F08BB" w14:textId="3B671DDF" w:rsidR="00D8041C" w:rsidRDefault="00D8041C">
      <w:pPr>
        <w:pStyle w:val="Allmrkusetekst"/>
      </w:pPr>
      <w:r w:rsidRPr="00C3448A">
        <w:rPr>
          <w:rStyle w:val="Allmrkuseviide"/>
          <w:sz w:val="14"/>
          <w:szCs w:val="18"/>
        </w:rPr>
        <w:footnoteRef/>
      </w:r>
      <w:r w:rsidRPr="00C3448A">
        <w:rPr>
          <w:sz w:val="14"/>
          <w:szCs w:val="14"/>
        </w:rPr>
        <w:t xml:space="preserve"> Eesti küla 1970-2011 aasta rahvaloendustes, lk 7. J. Sapas, Tartu 2017. </w:t>
      </w:r>
      <w:hyperlink r:id="rId1" w:history="1">
        <w:r w:rsidRPr="00C3448A">
          <w:rPr>
            <w:rStyle w:val="Hperlink"/>
            <w:sz w:val="14"/>
            <w:szCs w:val="14"/>
          </w:rPr>
          <w:t>http://taurus.gg.bg.ut.ee/geouudis/geo_2017/GG_BAKA/Sapas_Justus.pdf</w:t>
        </w:r>
      </w:hyperlink>
    </w:p>
  </w:footnote>
  <w:footnote w:id="15">
    <w:p w14:paraId="52358442" w14:textId="53607C03" w:rsidR="00D8041C" w:rsidRPr="00C3448A" w:rsidRDefault="00D8041C">
      <w:pPr>
        <w:pStyle w:val="Allmrkusetekst"/>
        <w:rPr>
          <w:sz w:val="14"/>
          <w:szCs w:val="18"/>
        </w:rPr>
      </w:pPr>
      <w:r w:rsidRPr="00C3448A">
        <w:rPr>
          <w:rStyle w:val="Allmrkuseviide"/>
          <w:sz w:val="14"/>
          <w:szCs w:val="18"/>
        </w:rPr>
        <w:footnoteRef/>
      </w:r>
      <w:r w:rsidRPr="00C3448A">
        <w:rPr>
          <w:sz w:val="14"/>
          <w:szCs w:val="18"/>
        </w:rPr>
        <w:t xml:space="preserve"> Abihoone ehitusloakohustuslikkus tuleneb seadusest ja sõltub ehitise tehnilistest parameetritest (sh pindala ja kõrgus).</w:t>
      </w:r>
    </w:p>
  </w:footnote>
  <w:footnote w:id="16">
    <w:p w14:paraId="5EAF6C6A" w14:textId="09DB50F8" w:rsidR="00596A11" w:rsidRDefault="00596A11" w:rsidP="001646D9">
      <w:pPr>
        <w:pStyle w:val="Allmrkusetekst"/>
        <w:jc w:val="both"/>
      </w:pPr>
      <w:r w:rsidRPr="00C3448A">
        <w:rPr>
          <w:rStyle w:val="Allmrkuseviide"/>
          <w:sz w:val="14"/>
          <w:szCs w:val="18"/>
        </w:rPr>
        <w:footnoteRef/>
      </w:r>
      <w:r w:rsidRPr="00C3448A">
        <w:rPr>
          <w:sz w:val="14"/>
          <w:szCs w:val="18"/>
        </w:rPr>
        <w:t xml:space="preserve"> Katastriüksuse min suuruse määramine ei ole vajalik, kuna vallas on </w:t>
      </w:r>
      <w:r w:rsidR="00A217E2" w:rsidRPr="00C3448A">
        <w:rPr>
          <w:sz w:val="14"/>
          <w:szCs w:val="18"/>
        </w:rPr>
        <w:t xml:space="preserve">asustusüksuse siseselt </w:t>
      </w:r>
      <w:r w:rsidRPr="00C3448A">
        <w:rPr>
          <w:sz w:val="14"/>
          <w:szCs w:val="18"/>
        </w:rPr>
        <w:t xml:space="preserve">väga erineva funktsiooni ja suurusega </w:t>
      </w:r>
      <w:r w:rsidR="00AB2E25">
        <w:rPr>
          <w:sz w:val="14"/>
          <w:szCs w:val="18"/>
        </w:rPr>
        <w:t>maaüksused</w:t>
      </w:r>
      <w:r w:rsidRPr="00C3448A">
        <w:rPr>
          <w:sz w:val="14"/>
          <w:szCs w:val="18"/>
        </w:rPr>
        <w:t>.</w:t>
      </w:r>
      <w:r w:rsidR="00A217E2" w:rsidRPr="00C3448A">
        <w:rPr>
          <w:sz w:val="14"/>
          <w:szCs w:val="18"/>
        </w:rPr>
        <w:t xml:space="preserve"> Kohalikes oludes on oluline tagada katastriüksuse min laius, et tagada varustatu</w:t>
      </w:r>
      <w:r w:rsidR="00EC10A4">
        <w:rPr>
          <w:sz w:val="14"/>
          <w:szCs w:val="18"/>
        </w:rPr>
        <w:t>s</w:t>
      </w:r>
      <w:r w:rsidR="00A217E2" w:rsidRPr="00C3448A">
        <w:rPr>
          <w:sz w:val="14"/>
          <w:szCs w:val="18"/>
        </w:rPr>
        <w:t xml:space="preserve"> tehnovõrkudega jms.</w:t>
      </w:r>
    </w:p>
  </w:footnote>
  <w:footnote w:id="17">
    <w:p w14:paraId="1D11E3D5" w14:textId="67C22571" w:rsidR="00D8041C" w:rsidRPr="00C3448A" w:rsidRDefault="00D8041C" w:rsidP="00A07A75">
      <w:pPr>
        <w:pStyle w:val="Allmrkusetekst"/>
        <w:jc w:val="both"/>
        <w:rPr>
          <w:sz w:val="14"/>
          <w:szCs w:val="18"/>
        </w:rPr>
      </w:pPr>
      <w:r w:rsidRPr="00C3448A">
        <w:rPr>
          <w:rStyle w:val="Allmrkuseviide"/>
          <w:sz w:val="14"/>
          <w:szCs w:val="18"/>
        </w:rPr>
        <w:footnoteRef/>
      </w:r>
      <w:r w:rsidRPr="00C3448A">
        <w:rPr>
          <w:sz w:val="14"/>
          <w:szCs w:val="18"/>
        </w:rPr>
        <w:t xml:space="preserve"> Kvaliteetne avalik ruum on erinevate ühiskonnagruppide vajadustega arvestav, mitmekülgse keskkonnaga, jalg- ja jalgrattateedega ühendatud jne.</w:t>
      </w:r>
    </w:p>
  </w:footnote>
  <w:footnote w:id="18">
    <w:p w14:paraId="6FE04ADE" w14:textId="12C81B63" w:rsidR="00D8041C" w:rsidRDefault="00D8041C" w:rsidP="00A07A75">
      <w:pPr>
        <w:pStyle w:val="Allmrkusetekst"/>
        <w:jc w:val="both"/>
      </w:pPr>
      <w:r w:rsidRPr="00C3448A">
        <w:rPr>
          <w:rStyle w:val="Allmrkuseviide"/>
          <w:sz w:val="14"/>
          <w:szCs w:val="18"/>
        </w:rPr>
        <w:footnoteRef/>
      </w:r>
      <w:r w:rsidRPr="00C3448A">
        <w:rPr>
          <w:sz w:val="14"/>
          <w:szCs w:val="18"/>
        </w:rPr>
        <w:t xml:space="preserve"> Teenindusmaa on kaevandamiseks mõeldud maa-ala mäeeraldise kohal ja/või ümber. Karjääride puhul on teenindusmaa vähemalt sama suur kui mäeeraldis, enamasti suurem.</w:t>
      </w:r>
    </w:p>
  </w:footnote>
  <w:footnote w:id="19">
    <w:p w14:paraId="21C00E4D" w14:textId="77777777" w:rsidR="00D8041C" w:rsidRPr="00C31193" w:rsidRDefault="00D8041C" w:rsidP="005E30C2">
      <w:pPr>
        <w:pStyle w:val="Allmrkusetekst"/>
        <w:rPr>
          <w:rFonts w:asciiTheme="minorHAnsi" w:hAnsiTheme="minorHAnsi"/>
          <w:szCs w:val="16"/>
        </w:rPr>
      </w:pPr>
      <w:r w:rsidRPr="00C3448A">
        <w:rPr>
          <w:rStyle w:val="Allmrkuseviide"/>
          <w:rFonts w:asciiTheme="minorHAnsi" w:hAnsiTheme="minorHAnsi"/>
          <w:sz w:val="14"/>
          <w:szCs w:val="14"/>
        </w:rPr>
        <w:footnoteRef/>
      </w:r>
      <w:r w:rsidRPr="00C3448A">
        <w:rPr>
          <w:rFonts w:asciiTheme="minorHAnsi" w:hAnsiTheme="minorHAnsi"/>
          <w:sz w:val="14"/>
          <w:szCs w:val="14"/>
        </w:rPr>
        <w:t xml:space="preserve"> Arheoloogiamälestiste (kivikalmed, asulakohad, kultusekivid jms) kontsentratsioon on kõige suurem Viru-Nigula alevikus ning Vasta, Unukse, Selja, Malla, Linnuse, Kutsala, Koila ja Kabeli külades. </w:t>
      </w:r>
    </w:p>
  </w:footnote>
  <w:footnote w:id="20">
    <w:p w14:paraId="17F9166A" w14:textId="6A58A625" w:rsidR="0011105B" w:rsidRDefault="0011105B">
      <w:pPr>
        <w:pStyle w:val="Allmrkusetekst"/>
      </w:pPr>
      <w:r>
        <w:rPr>
          <w:rStyle w:val="Allmrkuseviide"/>
        </w:rPr>
        <w:footnoteRef/>
      </w:r>
      <w:r>
        <w:t xml:space="preserve"> </w:t>
      </w:r>
      <w:r w:rsidRPr="0011105B">
        <w:rPr>
          <w:sz w:val="14"/>
          <w:szCs w:val="18"/>
        </w:rPr>
        <w:t xml:space="preserve">Mälestise kaitsevöönd on reeglina 50 meetrit, kuid täpse kaitsevööndi ulatuse kohta saab informatsiooni kultuurimälestiste registrist.  </w:t>
      </w:r>
    </w:p>
  </w:footnote>
  <w:footnote w:id="21">
    <w:p w14:paraId="75C12270" w14:textId="7BD168B8" w:rsidR="00D8041C" w:rsidRPr="00C3448A" w:rsidRDefault="00D8041C">
      <w:pPr>
        <w:pStyle w:val="Allmrkusetekst"/>
        <w:rPr>
          <w:sz w:val="14"/>
          <w:szCs w:val="18"/>
        </w:rPr>
      </w:pPr>
      <w:r w:rsidRPr="00C3448A">
        <w:rPr>
          <w:rStyle w:val="Allmrkuseviide"/>
          <w:sz w:val="14"/>
          <w:szCs w:val="18"/>
        </w:rPr>
        <w:footnoteRef/>
      </w:r>
      <w:r w:rsidRPr="00C3448A">
        <w:rPr>
          <w:sz w:val="14"/>
          <w:szCs w:val="18"/>
        </w:rPr>
        <w:t xml:space="preserve"> </w:t>
      </w:r>
      <w:r w:rsidRPr="00C3448A">
        <w:rPr>
          <w:sz w:val="14"/>
          <w:szCs w:val="14"/>
        </w:rPr>
        <w:t>Kultuurimälestiste register (XX sajandi arhitektuuri andmekogu), https://register.muinas.ee/public.php?menuID=architecture, seisuga 04.05.2021.</w:t>
      </w:r>
      <w:r w:rsidRPr="00C3448A">
        <w:rPr>
          <w:rStyle w:val="Hperlink"/>
          <w:sz w:val="14"/>
          <w:szCs w:val="14"/>
        </w:rPr>
        <w:t xml:space="preserve"> </w:t>
      </w:r>
    </w:p>
  </w:footnote>
  <w:footnote w:id="22">
    <w:p w14:paraId="13EA4A77" w14:textId="7BC64F6E" w:rsidR="00D8041C" w:rsidRDefault="00D8041C">
      <w:pPr>
        <w:pStyle w:val="Allmrkusetekst"/>
      </w:pPr>
      <w:r w:rsidRPr="00C3448A">
        <w:rPr>
          <w:rStyle w:val="Allmrkuseviide"/>
          <w:sz w:val="14"/>
          <w:szCs w:val="18"/>
        </w:rPr>
        <w:footnoteRef/>
      </w:r>
      <w:r w:rsidRPr="00C3448A">
        <w:rPr>
          <w:sz w:val="14"/>
          <w:szCs w:val="18"/>
        </w:rPr>
        <w:t xml:space="preserve"> Kultuurimälestiste register (Maaehituspärandi andmekogu), https://register.muinas.ee/public.php?menuID=evm-parishhouse, seisuga 04.05.2021.</w:t>
      </w:r>
    </w:p>
  </w:footnote>
  <w:footnote w:id="23">
    <w:p w14:paraId="7DA1F46D" w14:textId="414536EB" w:rsidR="00D8041C" w:rsidRDefault="00D8041C">
      <w:pPr>
        <w:pStyle w:val="Allmrkusetekst"/>
      </w:pPr>
      <w:r w:rsidRPr="00C3448A">
        <w:rPr>
          <w:rStyle w:val="Allmrkuseviide"/>
          <w:sz w:val="14"/>
          <w:szCs w:val="18"/>
        </w:rPr>
        <w:footnoteRef/>
      </w:r>
      <w:r w:rsidRPr="00C3448A">
        <w:rPr>
          <w:sz w:val="14"/>
          <w:szCs w:val="18"/>
        </w:rPr>
        <w:t xml:space="preserve"> Kultuurimälestiste register (Militaarpärandi andmekogu), </w:t>
      </w:r>
      <w:hyperlink r:id="rId2" w:history="1">
        <w:r w:rsidRPr="00C3448A">
          <w:rPr>
            <w:rStyle w:val="Hperlink"/>
            <w:sz w:val="14"/>
            <w:szCs w:val="18"/>
          </w:rPr>
          <w:t>https://register.muinas.ee/public.php?menuID=militaryheritage</w:t>
        </w:r>
      </w:hyperlink>
      <w:r w:rsidRPr="00C3448A">
        <w:rPr>
          <w:sz w:val="14"/>
          <w:szCs w:val="18"/>
        </w:rPr>
        <w:t>, seisuga 04.05.2021.</w:t>
      </w:r>
    </w:p>
  </w:footnote>
  <w:footnote w:id="24">
    <w:p w14:paraId="2311371D" w14:textId="449A9F07" w:rsidR="00D8041C" w:rsidRPr="00C3448A" w:rsidRDefault="00D8041C">
      <w:pPr>
        <w:pStyle w:val="Allmrkusetekst"/>
        <w:rPr>
          <w:sz w:val="14"/>
          <w:szCs w:val="18"/>
        </w:rPr>
      </w:pPr>
      <w:r w:rsidRPr="00C3448A">
        <w:rPr>
          <w:rStyle w:val="Allmrkuseviide"/>
          <w:sz w:val="14"/>
          <w:szCs w:val="18"/>
        </w:rPr>
        <w:footnoteRef/>
      </w:r>
      <w:r w:rsidRPr="00C3448A">
        <w:rPr>
          <w:sz w:val="14"/>
          <w:szCs w:val="18"/>
        </w:rPr>
        <w:t xml:space="preserve"> EELIS, seisuga 19.11.2019</w:t>
      </w:r>
    </w:p>
  </w:footnote>
  <w:footnote w:id="25">
    <w:p w14:paraId="56584A2F" w14:textId="6A23A225" w:rsidR="00D8041C" w:rsidRPr="00C3448A" w:rsidRDefault="00D8041C" w:rsidP="000F7523">
      <w:pPr>
        <w:pStyle w:val="Allmrkusetekst"/>
        <w:jc w:val="both"/>
        <w:rPr>
          <w:sz w:val="14"/>
          <w:szCs w:val="18"/>
        </w:rPr>
      </w:pPr>
      <w:r w:rsidRPr="00C3448A">
        <w:rPr>
          <w:rStyle w:val="Allmrkuseviide"/>
          <w:sz w:val="14"/>
          <w:szCs w:val="18"/>
        </w:rPr>
        <w:footnoteRef/>
      </w:r>
      <w:r w:rsidRPr="00C3448A">
        <w:rPr>
          <w:sz w:val="14"/>
          <w:szCs w:val="18"/>
        </w:rPr>
        <w:t xml:space="preserve"> </w:t>
      </w:r>
      <w:r w:rsidRPr="00C3448A">
        <w:rPr>
          <w:rFonts w:asciiTheme="minorHAnsi" w:hAnsiTheme="minorHAnsi"/>
          <w:sz w:val="14"/>
          <w:szCs w:val="18"/>
        </w:rPr>
        <w:t>Viru-Nigula alevikus asuvad Õ-pood ja vana apteek ning Pada külas asuv endine koolimaja on miljööväärtuslike puitehitistena määratud kuni käesoleva üldplaneeringu kehtestamiseni kehtinud Viru-Nigula üldplaneeringus.</w:t>
      </w:r>
    </w:p>
  </w:footnote>
  <w:footnote w:id="26">
    <w:p w14:paraId="7DB37C90" w14:textId="77777777" w:rsidR="00D8041C" w:rsidRPr="00C3448A" w:rsidRDefault="00D8041C" w:rsidP="00FF4846">
      <w:pPr>
        <w:pStyle w:val="Allmrkusetekst"/>
        <w:jc w:val="both"/>
        <w:rPr>
          <w:sz w:val="14"/>
          <w:szCs w:val="18"/>
        </w:rPr>
      </w:pPr>
      <w:r w:rsidRPr="00C3448A">
        <w:rPr>
          <w:rStyle w:val="Allmrkuseviide"/>
          <w:sz w:val="14"/>
          <w:szCs w:val="18"/>
        </w:rPr>
        <w:footnoteRef/>
      </w:r>
      <w:r w:rsidRPr="00C3448A">
        <w:rPr>
          <w:sz w:val="14"/>
          <w:szCs w:val="18"/>
        </w:rPr>
        <w:t xml:space="preserve"> Kunda mõisa paisu lisamiseks pärandkultuuriobjektide nimekirja on vajalik vastavate uuringute läbiviimine, mis lahendaksid vastuolud looduskeskkonna ja kultuuriväärtuste vahel. Vastuolude likvideerimiseks tuleb teha koostööd valdkonna eest vastutavatel riigiasutustel.</w:t>
      </w:r>
    </w:p>
  </w:footnote>
  <w:footnote w:id="27">
    <w:p w14:paraId="162B9EEA" w14:textId="08D005E1" w:rsidR="00D8041C" w:rsidRDefault="00D8041C" w:rsidP="000F7523">
      <w:pPr>
        <w:pStyle w:val="Allmrkusetekst"/>
        <w:jc w:val="both"/>
      </w:pPr>
      <w:r w:rsidRPr="00C3448A">
        <w:rPr>
          <w:rStyle w:val="Allmrkuseviide"/>
          <w:sz w:val="14"/>
          <w:szCs w:val="18"/>
        </w:rPr>
        <w:footnoteRef/>
      </w:r>
      <w:r w:rsidRPr="00C3448A">
        <w:rPr>
          <w:sz w:val="14"/>
          <w:szCs w:val="18"/>
        </w:rPr>
        <w:t xml:space="preserve"> Üldplaneeringus käsitletud info kaitstavate loodusobjektide kohta on kajastatud Lisas 2 seisuga 20.11.2019.</w:t>
      </w:r>
    </w:p>
  </w:footnote>
  <w:footnote w:id="28">
    <w:p w14:paraId="2DC908C4" w14:textId="34B17E48" w:rsidR="00D8041C" w:rsidRPr="00C3448A" w:rsidRDefault="00D8041C" w:rsidP="00223FB9">
      <w:pPr>
        <w:pStyle w:val="Allmrkusetekst"/>
        <w:jc w:val="both"/>
        <w:rPr>
          <w:sz w:val="14"/>
          <w:szCs w:val="18"/>
        </w:rPr>
      </w:pPr>
      <w:r w:rsidRPr="00C3448A">
        <w:rPr>
          <w:rStyle w:val="Allmrkuseviide"/>
          <w:sz w:val="14"/>
          <w:szCs w:val="18"/>
        </w:rPr>
        <w:footnoteRef/>
      </w:r>
      <w:r w:rsidRPr="00C3448A">
        <w:rPr>
          <w:sz w:val="14"/>
          <w:szCs w:val="18"/>
        </w:rPr>
        <w:t xml:space="preserve"> Ökoton on kahe taimekoosluse vaheline selgesti eristuv siirdeala, nt veekogude kaldavöönd, metsa ja raba vaheline niiske rabastuv metsaala. </w:t>
      </w:r>
    </w:p>
  </w:footnote>
  <w:footnote w:id="29">
    <w:p w14:paraId="39CADF62" w14:textId="00DA33A6" w:rsidR="00D8041C" w:rsidRDefault="00D8041C" w:rsidP="00236C6A">
      <w:pPr>
        <w:pStyle w:val="Allmrkusetekst"/>
        <w:jc w:val="both"/>
      </w:pPr>
      <w:r w:rsidRPr="00C3448A">
        <w:rPr>
          <w:rStyle w:val="Allmrkuseviide"/>
          <w:sz w:val="14"/>
          <w:szCs w:val="18"/>
        </w:rPr>
        <w:footnoteRef/>
      </w:r>
      <w:r w:rsidRPr="00C3448A">
        <w:rPr>
          <w:sz w:val="14"/>
          <w:szCs w:val="18"/>
        </w:rPr>
        <w:t xml:space="preserve"> Rohevõrgustiku analüüsis loe</w:t>
      </w:r>
      <w:r w:rsidRPr="00C3448A">
        <w:rPr>
          <w:rFonts w:asciiTheme="minorHAnsi" w:hAnsiTheme="minorHAnsi"/>
          <w:sz w:val="14"/>
        </w:rPr>
        <w:t>takse suuremahulisteks äri- ja tootmisobjektideks üle 200 m² ehitusaluse pindalaga ja enam kui kahekorruselised hooned.</w:t>
      </w:r>
    </w:p>
  </w:footnote>
  <w:footnote w:id="30">
    <w:p w14:paraId="7827E8F2" w14:textId="27310068" w:rsidR="00A5415D" w:rsidRDefault="00A5415D" w:rsidP="009615C2">
      <w:pPr>
        <w:pStyle w:val="Allmrkusetekst"/>
        <w:jc w:val="both"/>
      </w:pPr>
      <w:r w:rsidRPr="00C3448A">
        <w:rPr>
          <w:rStyle w:val="Allmrkuseviide"/>
          <w:sz w:val="14"/>
          <w:szCs w:val="18"/>
        </w:rPr>
        <w:footnoteRef/>
      </w:r>
      <w:r w:rsidRPr="00C3448A">
        <w:rPr>
          <w:sz w:val="14"/>
          <w:szCs w:val="18"/>
        </w:rPr>
        <w:t xml:space="preserve"> Lääne- ja Ida-Viru maakonnaplaneeringutes jagunevad väärtuslikud maastikud riikliku (I klass) ja maakondliku (II klass) tähtsusega aladeks.</w:t>
      </w:r>
    </w:p>
  </w:footnote>
  <w:footnote w:id="31">
    <w:p w14:paraId="48736C6B" w14:textId="7FBFBE85" w:rsidR="00A5415D" w:rsidRPr="006E1260" w:rsidRDefault="00A5415D" w:rsidP="009615C2">
      <w:pPr>
        <w:pStyle w:val="Allmrkusetekst"/>
        <w:jc w:val="both"/>
        <w:rPr>
          <w:sz w:val="14"/>
          <w:szCs w:val="14"/>
        </w:rPr>
      </w:pPr>
      <w:r w:rsidRPr="006E1260">
        <w:rPr>
          <w:rStyle w:val="Allmrkuseviide"/>
          <w:sz w:val="14"/>
          <w:szCs w:val="14"/>
        </w:rPr>
        <w:footnoteRef/>
      </w:r>
      <w:r w:rsidRPr="006E1260">
        <w:rPr>
          <w:sz w:val="14"/>
          <w:szCs w:val="14"/>
        </w:rPr>
        <w:t xml:space="preserve"> M/R – maakondliku (riikliku) tähtsusega väärtuslik maastik; M – maakondliku tähtsusega väärtuslik maastik; K – kohaliku tähtsusega väärtuslik maastik</w:t>
      </w:r>
      <w:r>
        <w:rPr>
          <w:sz w:val="14"/>
          <w:szCs w:val="14"/>
        </w:rPr>
        <w:t>.</w:t>
      </w:r>
    </w:p>
  </w:footnote>
  <w:footnote w:id="32">
    <w:p w14:paraId="47660E93" w14:textId="41F3668E" w:rsidR="00B8684D" w:rsidRDefault="00B8684D">
      <w:pPr>
        <w:pStyle w:val="Allmrkusetekst"/>
      </w:pPr>
      <w:r>
        <w:rPr>
          <w:rStyle w:val="Allmrkuseviide"/>
        </w:rPr>
        <w:footnoteRef/>
      </w:r>
      <w:r>
        <w:t xml:space="preserve"> </w:t>
      </w:r>
      <w:r w:rsidRPr="00F83C43">
        <w:rPr>
          <w:sz w:val="14"/>
          <w:szCs w:val="18"/>
        </w:rPr>
        <w:t>Alad, kus on tihe hoonestus, kuid pole tihedalt asustatud (nt sadamaalad, elamualad mererannikul jmt).</w:t>
      </w:r>
    </w:p>
  </w:footnote>
  <w:footnote w:id="33">
    <w:p w14:paraId="27FC0C59" w14:textId="56F626BB" w:rsidR="0013109E" w:rsidRDefault="0013109E" w:rsidP="009615C2">
      <w:pPr>
        <w:pStyle w:val="Allmrkusetekst"/>
        <w:jc w:val="both"/>
      </w:pPr>
      <w:r w:rsidRPr="0013109E">
        <w:rPr>
          <w:rStyle w:val="Allmrkuseviide"/>
          <w:sz w:val="14"/>
          <w:szCs w:val="18"/>
        </w:rPr>
        <w:footnoteRef/>
      </w:r>
      <w:r w:rsidRPr="0013109E">
        <w:rPr>
          <w:sz w:val="14"/>
          <w:szCs w:val="18"/>
        </w:rPr>
        <w:t xml:space="preserve"> Alad, kus teadaolevalt periooditi (sademeterohkel perioodil, seoses kevadise lumesulamisega vms) esineb üleujutusi.</w:t>
      </w:r>
    </w:p>
  </w:footnote>
  <w:footnote w:id="34">
    <w:p w14:paraId="78ABF208" w14:textId="0E848446" w:rsidR="00AD20B7" w:rsidRPr="00A67CE8" w:rsidRDefault="00AD20B7">
      <w:pPr>
        <w:pStyle w:val="Allmrkusetekst"/>
        <w:rPr>
          <w:sz w:val="14"/>
          <w:szCs w:val="14"/>
        </w:rPr>
      </w:pPr>
      <w:r w:rsidRPr="00A67CE8">
        <w:rPr>
          <w:rStyle w:val="Allmrkuseviide"/>
          <w:sz w:val="14"/>
          <w:szCs w:val="14"/>
        </w:rPr>
        <w:footnoteRef/>
      </w:r>
      <w:r w:rsidRPr="00A67CE8">
        <w:rPr>
          <w:sz w:val="14"/>
          <w:szCs w:val="14"/>
        </w:rPr>
        <w:t xml:space="preserve"> Oluline maamärk on mingile kohale iseloomulik tunnusobjekt (nt Ehalkivi Letipea poolsaarel). </w:t>
      </w:r>
    </w:p>
  </w:footnote>
  <w:footnote w:id="35">
    <w:p w14:paraId="3914F9AE" w14:textId="14797700" w:rsidR="00D8041C" w:rsidRPr="00C3448A" w:rsidRDefault="00D8041C" w:rsidP="00045028">
      <w:pPr>
        <w:pStyle w:val="Allmrkusetekst"/>
        <w:jc w:val="both"/>
        <w:rPr>
          <w:sz w:val="14"/>
          <w:szCs w:val="18"/>
        </w:rPr>
      </w:pPr>
      <w:r w:rsidRPr="00C3448A">
        <w:rPr>
          <w:rStyle w:val="Allmrkuseviide"/>
          <w:sz w:val="14"/>
          <w:szCs w:val="18"/>
        </w:rPr>
        <w:footnoteRef/>
      </w:r>
      <w:r w:rsidRPr="00C3448A">
        <w:rPr>
          <w:sz w:val="14"/>
          <w:szCs w:val="18"/>
        </w:rPr>
        <w:t xml:space="preserve"> Lääne-Viru maakonnaplaneeringus loetakse väärtuslikeks põllumaadeks vähemalt 2 ha suurused massiivid, mille kaalutud keskmine boniteet on vähemalt 40 hindepunkti. Ida-Viru maakonnaplaneeringus loetakse väärtuslikeks põllumaadeks vähemalt 0,3 ha suurused massiivid, mille kaalutud keskmine boniteet on vähemalt </w:t>
      </w:r>
      <w:r w:rsidR="003B49FE">
        <w:rPr>
          <w:sz w:val="14"/>
          <w:szCs w:val="18"/>
        </w:rPr>
        <w:t>38</w:t>
      </w:r>
      <w:r w:rsidR="003B49FE" w:rsidRPr="00C3448A">
        <w:rPr>
          <w:sz w:val="14"/>
          <w:szCs w:val="18"/>
        </w:rPr>
        <w:t xml:space="preserve"> </w:t>
      </w:r>
      <w:r w:rsidRPr="00C3448A">
        <w:rPr>
          <w:sz w:val="14"/>
          <w:szCs w:val="18"/>
        </w:rPr>
        <w:t xml:space="preserve">hindepunkti. </w:t>
      </w:r>
    </w:p>
    <w:p w14:paraId="65F1A646" w14:textId="5C133266" w:rsidR="00D8041C" w:rsidRDefault="00D8041C" w:rsidP="00045028">
      <w:pPr>
        <w:pStyle w:val="Allmrkusetekst"/>
        <w:jc w:val="both"/>
      </w:pPr>
      <w:r w:rsidRPr="00C3448A">
        <w:rPr>
          <w:sz w:val="14"/>
          <w:szCs w:val="18"/>
        </w:rPr>
        <w:t xml:space="preserve">Üldplaneeringus on väärtuslike põllumajandusmaade määramisel lähtutud Maaeluministeeriumi ettepanekust </w:t>
      </w:r>
      <w:r w:rsidR="00C90980">
        <w:rPr>
          <w:sz w:val="14"/>
          <w:szCs w:val="18"/>
        </w:rPr>
        <w:t xml:space="preserve">(Maaeluministeeriumi pöördumine valla- ja linnavalitsustele 20.05.2019 nr 4.1-3/628) </w:t>
      </w:r>
      <w:r w:rsidRPr="00C3448A">
        <w:rPr>
          <w:sz w:val="14"/>
          <w:szCs w:val="18"/>
        </w:rPr>
        <w:t>keskmise boniteedi osas ning massiivi suuruse osas on lähtutud kohaliku omavalitsuse seisukohast, et vajadus kvaliteetse põllumajandusmaa kasutuselevõtuks on suur.</w:t>
      </w:r>
    </w:p>
  </w:footnote>
  <w:footnote w:id="36">
    <w:p w14:paraId="1A7D8BC6" w14:textId="2B109950" w:rsidR="00D8041C" w:rsidRPr="00C3448A" w:rsidRDefault="00D8041C">
      <w:pPr>
        <w:pStyle w:val="Allmrkusetekst"/>
        <w:rPr>
          <w:sz w:val="14"/>
          <w:szCs w:val="18"/>
        </w:rPr>
      </w:pPr>
      <w:r w:rsidRPr="00C3448A">
        <w:rPr>
          <w:rStyle w:val="Allmrkuseviide"/>
          <w:sz w:val="14"/>
          <w:szCs w:val="18"/>
        </w:rPr>
        <w:footnoteRef/>
      </w:r>
      <w:r w:rsidRPr="00C3448A">
        <w:rPr>
          <w:sz w:val="14"/>
          <w:szCs w:val="18"/>
        </w:rPr>
        <w:t xml:space="preserve"> https://en.eurovelo.com/ev10/estonia</w:t>
      </w:r>
    </w:p>
  </w:footnote>
  <w:footnote w:id="37">
    <w:p w14:paraId="5F3F7766" w14:textId="72B290EA" w:rsidR="00D8041C" w:rsidRDefault="00D8041C">
      <w:pPr>
        <w:pStyle w:val="Allmrkusetekst"/>
      </w:pPr>
      <w:r w:rsidRPr="00C3448A">
        <w:rPr>
          <w:rStyle w:val="Allmrkuseviide"/>
          <w:sz w:val="14"/>
          <w:szCs w:val="18"/>
        </w:rPr>
        <w:footnoteRef/>
      </w:r>
      <w:r w:rsidRPr="00C3448A">
        <w:rPr>
          <w:sz w:val="14"/>
          <w:szCs w:val="18"/>
        </w:rPr>
        <w:t xml:space="preserve"> https://en.eurovelo.com/ev13/estonia</w:t>
      </w:r>
    </w:p>
  </w:footnote>
  <w:footnote w:id="38">
    <w:p w14:paraId="6DFB26E8" w14:textId="45110A46" w:rsidR="00D8041C" w:rsidRDefault="00D8041C" w:rsidP="001A4D7A">
      <w:pPr>
        <w:pStyle w:val="Allmrkusetekst"/>
        <w:jc w:val="both"/>
      </w:pPr>
      <w:r w:rsidRPr="00C3448A">
        <w:rPr>
          <w:rStyle w:val="Allmrkuseviide"/>
          <w:sz w:val="14"/>
          <w:szCs w:val="12"/>
        </w:rPr>
        <w:footnoteRef/>
      </w:r>
      <w:r w:rsidRPr="00C3448A">
        <w:rPr>
          <w:sz w:val="14"/>
          <w:szCs w:val="12"/>
        </w:rPr>
        <w:t xml:space="preserve"> Linnad inimestele, J. Gehl, 2015. Inimmõõtmelise ruumi planeerimisel on tähelepanu keskmes jalakäijad, jalgratturid ja üldine linnaelu ning selle tagamiseks on üheaegselt oluline arvestada nii ruumi turvalisuse, elavuse, säästvuse kui ka tervislikkusega. </w:t>
      </w:r>
    </w:p>
  </w:footnote>
  <w:footnote w:id="39">
    <w:p w14:paraId="5710812D" w14:textId="5B5A9F54" w:rsidR="00D8041C" w:rsidRPr="001A4D7A" w:rsidRDefault="00D8041C" w:rsidP="006A2676">
      <w:pPr>
        <w:pStyle w:val="Kehatekst"/>
        <w:rPr>
          <w:sz w:val="16"/>
          <w:szCs w:val="16"/>
        </w:rPr>
      </w:pPr>
      <w:r w:rsidRPr="00C3448A">
        <w:rPr>
          <w:rStyle w:val="Allmrkuseviide"/>
          <w:sz w:val="14"/>
          <w:szCs w:val="14"/>
        </w:rPr>
        <w:footnoteRef/>
      </w:r>
      <w:r w:rsidRPr="00C3448A">
        <w:rPr>
          <w:sz w:val="14"/>
          <w:szCs w:val="14"/>
        </w:rPr>
        <w:t xml:space="preserve"> Kunda linna ühisveevärgi ja -kanalisatsiooni arendamise kava aastateks 2017-2033; </w:t>
      </w:r>
      <w:r w:rsidRPr="00C3448A">
        <w:rPr>
          <w:bCs/>
          <w:sz w:val="14"/>
          <w:szCs w:val="14"/>
        </w:rPr>
        <w:t xml:space="preserve">Aseri valla ühisveevärgi ja -kanalisatsiooni arengukava aastateks 2013-2025; </w:t>
      </w:r>
      <w:r w:rsidRPr="00C3448A">
        <w:rPr>
          <w:sz w:val="14"/>
          <w:szCs w:val="14"/>
        </w:rPr>
        <w:t>Viru-Nigula valla ühisveevärgi ja -kanalisatsiooni arengukava aastateks 2013-2025.</w:t>
      </w:r>
    </w:p>
  </w:footnote>
  <w:footnote w:id="40">
    <w:p w14:paraId="2F386E98" w14:textId="3F0805EA" w:rsidR="00D8041C" w:rsidRPr="001A4D7A" w:rsidRDefault="00D8041C" w:rsidP="007E3A07">
      <w:pPr>
        <w:pStyle w:val="Allmrkusetekst"/>
        <w:jc w:val="both"/>
        <w:rPr>
          <w:szCs w:val="16"/>
        </w:rPr>
      </w:pPr>
      <w:r w:rsidRPr="00C3448A">
        <w:rPr>
          <w:rStyle w:val="Allmrkuseviide"/>
          <w:sz w:val="14"/>
          <w:szCs w:val="14"/>
        </w:rPr>
        <w:footnoteRef/>
      </w:r>
      <w:r w:rsidRPr="00C3448A">
        <w:rPr>
          <w:sz w:val="14"/>
          <w:szCs w:val="14"/>
        </w:rPr>
        <w:t xml:space="preserve"> Kunda linna kaugküttepiirkonna soojusmajanduse arengukava 2015-2025; Aseri valla soojusmajanduse arengukava aastateks 2016-2026.</w:t>
      </w:r>
    </w:p>
  </w:footnote>
  <w:footnote w:id="41">
    <w:p w14:paraId="1D802403" w14:textId="65C831AA" w:rsidR="00D8041C" w:rsidRPr="00C3448A" w:rsidRDefault="00D8041C" w:rsidP="00BF4A67">
      <w:pPr>
        <w:pStyle w:val="Allmrkusetekst"/>
        <w:jc w:val="both"/>
        <w:rPr>
          <w:sz w:val="14"/>
          <w:szCs w:val="18"/>
        </w:rPr>
      </w:pPr>
      <w:r w:rsidRPr="00C3448A">
        <w:rPr>
          <w:rStyle w:val="Allmrkuseviide"/>
          <w:sz w:val="14"/>
          <w:szCs w:val="18"/>
        </w:rPr>
        <w:footnoteRef/>
      </w:r>
      <w:r w:rsidRPr="00C3448A">
        <w:rPr>
          <w:sz w:val="14"/>
          <w:szCs w:val="18"/>
        </w:rPr>
        <w:t xml:space="preserve"> Üldplaneeringu koostamise ajal on tuulepark PlanS alusel vastu võetud VV määruse „Olulise ruumilise mõjuga ehitiste nimekiri“ kontekstis defineeritud kui mitmest elektrituulikust ning elektrituulikuid omavahel ja neid liitumispunktiga ühendavatest seadmetest, ehitistest ning rajatistest koosnev elektrijaam.  </w:t>
      </w:r>
    </w:p>
  </w:footnote>
  <w:footnote w:id="42">
    <w:p w14:paraId="3285F9F4" w14:textId="25415996" w:rsidR="00D8041C" w:rsidRDefault="00D8041C" w:rsidP="00740296">
      <w:pPr>
        <w:pStyle w:val="Allmrkusetekst"/>
        <w:jc w:val="both"/>
      </w:pPr>
      <w:r w:rsidRPr="00C3448A">
        <w:rPr>
          <w:rStyle w:val="Allmrkuseviide"/>
          <w:sz w:val="14"/>
          <w:szCs w:val="18"/>
        </w:rPr>
        <w:footnoteRef/>
      </w:r>
      <w:r w:rsidRPr="00C3448A">
        <w:rPr>
          <w:sz w:val="14"/>
          <w:szCs w:val="18"/>
        </w:rPr>
        <w:t xml:space="preserve"> </w:t>
      </w:r>
      <w:r w:rsidRPr="00C3448A">
        <w:rPr>
          <w:sz w:val="14"/>
          <w:szCs w:val="14"/>
        </w:rPr>
        <w:t xml:space="preserve">Väiketuulikuna mõistetakse antud üldplaneeringus kuni 30 meetrist üksiktuulikut. </w:t>
      </w:r>
    </w:p>
  </w:footnote>
  <w:footnote w:id="43">
    <w:p w14:paraId="49FE78F1" w14:textId="04B787F4" w:rsidR="00697AE1" w:rsidRDefault="00697AE1" w:rsidP="00697AE1">
      <w:pPr>
        <w:pStyle w:val="Allmrkusetekst"/>
        <w:jc w:val="both"/>
      </w:pPr>
      <w:r>
        <w:rPr>
          <w:rStyle w:val="Allmrkuseviide"/>
        </w:rPr>
        <w:footnoteRef/>
      </w:r>
      <w:r>
        <w:t xml:space="preserve"> </w:t>
      </w:r>
      <w:r w:rsidRPr="006006D4">
        <w:rPr>
          <w:sz w:val="14"/>
          <w:szCs w:val="18"/>
        </w:rPr>
        <w:t>Üldplaneeringuga kavandatud põhimõttelised alad tuuleparkide kavandamiseks maardlate alal ei tähenda MaaPS kohast kooskõlastust. Tuuleparkide arendamisel maardlatele tuleb igakordselt teha koostööd Maa-ametiga tuuleparkide võimaluse väljaselgitamiseks.</w:t>
      </w:r>
    </w:p>
  </w:footnote>
  <w:footnote w:id="44">
    <w:p w14:paraId="6DBF549C" w14:textId="3F3571E0" w:rsidR="0062127C" w:rsidRDefault="0062127C" w:rsidP="0062127C">
      <w:pPr>
        <w:pStyle w:val="Allmrkusetekst"/>
      </w:pPr>
      <w:r>
        <w:rPr>
          <w:rStyle w:val="Allmrkuseviide"/>
        </w:rPr>
        <w:footnoteRef/>
      </w:r>
      <w:r>
        <w:t xml:space="preserve"> </w:t>
      </w:r>
      <w:r w:rsidRPr="0062127C">
        <w:rPr>
          <w:sz w:val="14"/>
          <w:szCs w:val="18"/>
        </w:rPr>
        <w:t xml:space="preserve">Mõeldud on 30 meetrist </w:t>
      </w:r>
      <w:r>
        <w:rPr>
          <w:sz w:val="14"/>
          <w:szCs w:val="18"/>
        </w:rPr>
        <w:t>ja kõrgemat elektrituulikut.</w:t>
      </w:r>
      <w:r w:rsidRPr="0062127C">
        <w:rPr>
          <w:sz w:val="14"/>
          <w:szCs w:val="18"/>
        </w:rPr>
        <w:t xml:space="preserve"> </w:t>
      </w:r>
    </w:p>
  </w:footnote>
  <w:footnote w:id="45">
    <w:p w14:paraId="7CE3A29A" w14:textId="51BFF23C" w:rsidR="00D8041C" w:rsidRDefault="00D8041C">
      <w:pPr>
        <w:pStyle w:val="Allmrkusetekst"/>
      </w:pPr>
      <w:r>
        <w:rPr>
          <w:rStyle w:val="Allmrkuseviide"/>
        </w:rPr>
        <w:footnoteRef/>
      </w:r>
      <w:r>
        <w:t xml:space="preserve"> </w:t>
      </w:r>
      <w:r w:rsidRPr="00C3448A">
        <w:rPr>
          <w:sz w:val="14"/>
          <w:szCs w:val="18"/>
        </w:rPr>
        <w:t>Riigi jäätmekava 2014-2020.</w:t>
      </w:r>
    </w:p>
  </w:footnote>
  <w:footnote w:id="46">
    <w:p w14:paraId="0E2EF8AE" w14:textId="28AB0254" w:rsidR="00D8041C" w:rsidRPr="00C3448A" w:rsidRDefault="00D8041C" w:rsidP="00AD079A">
      <w:pPr>
        <w:pStyle w:val="Allmrkusetekst"/>
        <w:jc w:val="both"/>
        <w:rPr>
          <w:sz w:val="14"/>
          <w:szCs w:val="18"/>
        </w:rPr>
      </w:pPr>
      <w:r w:rsidRPr="00C3448A">
        <w:rPr>
          <w:rStyle w:val="Allmrkuseviide"/>
          <w:sz w:val="14"/>
          <w:szCs w:val="18"/>
        </w:rPr>
        <w:footnoteRef/>
      </w:r>
      <w:r w:rsidRPr="00C3448A">
        <w:rPr>
          <w:sz w:val="14"/>
          <w:szCs w:val="18"/>
        </w:rPr>
        <w:t xml:space="preserve"> Ees</w:t>
      </w:r>
      <w:r w:rsidRPr="00C3448A">
        <w:rPr>
          <w:rFonts w:asciiTheme="minorHAnsi" w:hAnsiTheme="minorHAnsi"/>
          <w:sz w:val="14"/>
          <w:szCs w:val="16"/>
        </w:rPr>
        <w:t>ti Vabariigi standard EVS 840:2017 „Juhised radoonikaitse meetmete kasutamiseks uutes ja olemasolevates hoonetes“</w:t>
      </w:r>
    </w:p>
  </w:footnote>
  <w:footnote w:id="47">
    <w:p w14:paraId="14649460" w14:textId="7DD0BB90" w:rsidR="00D8041C" w:rsidRPr="00C3448A" w:rsidRDefault="00D8041C" w:rsidP="00AD079A">
      <w:pPr>
        <w:pStyle w:val="Allmrkusetekst"/>
        <w:jc w:val="both"/>
        <w:rPr>
          <w:sz w:val="14"/>
          <w:szCs w:val="18"/>
        </w:rPr>
      </w:pPr>
      <w:r w:rsidRPr="00C3448A">
        <w:rPr>
          <w:rStyle w:val="Allmrkuseviide"/>
          <w:sz w:val="14"/>
          <w:szCs w:val="18"/>
        </w:rPr>
        <w:footnoteRef/>
      </w:r>
      <w:r w:rsidRPr="00C3448A">
        <w:rPr>
          <w:sz w:val="14"/>
          <w:szCs w:val="18"/>
        </w:rPr>
        <w:t xml:space="preserve"> Puhke ja loodusliku maa-ala P2 juhtotstarbe hulka kuuluvad puhke- ja virgestusrajatiste maa-alad.</w:t>
      </w:r>
    </w:p>
  </w:footnote>
  <w:footnote w:id="48">
    <w:p w14:paraId="61F03A4D" w14:textId="21F83E68" w:rsidR="00D8041C" w:rsidRPr="00C3448A" w:rsidRDefault="00D8041C" w:rsidP="00AD079A">
      <w:pPr>
        <w:pStyle w:val="Allmrkusetekst"/>
        <w:jc w:val="both"/>
        <w:rPr>
          <w:sz w:val="14"/>
          <w:szCs w:val="18"/>
        </w:rPr>
      </w:pPr>
      <w:r w:rsidRPr="00C3448A">
        <w:rPr>
          <w:rStyle w:val="Allmrkuseviide"/>
          <w:sz w:val="14"/>
          <w:szCs w:val="18"/>
        </w:rPr>
        <w:footnoteRef/>
      </w:r>
      <w:r w:rsidRPr="00C3448A">
        <w:rPr>
          <w:sz w:val="14"/>
          <w:szCs w:val="18"/>
        </w:rPr>
        <w:t xml:space="preserve"> </w:t>
      </w:r>
      <w:bookmarkStart w:id="225" w:name="_Hlk56008548"/>
      <w:r w:rsidRPr="00C3448A">
        <w:rPr>
          <w:sz w:val="14"/>
          <w:szCs w:val="18"/>
        </w:rPr>
        <w:t xml:space="preserve">Ühiskondliku ehitise maa-ala hulka kuuluvad </w:t>
      </w:r>
      <w:r w:rsidRPr="00C3448A">
        <w:rPr>
          <w:sz w:val="14"/>
          <w:szCs w:val="18"/>
          <w:lang w:eastAsia="en-US"/>
        </w:rPr>
        <w:t>haridus-, tervishoiu- ja sotsiaalhoolekandeasutused.</w:t>
      </w:r>
      <w:bookmarkEnd w:id="225"/>
    </w:p>
  </w:footnote>
  <w:footnote w:id="49">
    <w:p w14:paraId="4F2AF27F" w14:textId="3FC85FDF" w:rsidR="00D8041C" w:rsidRPr="00C3448A" w:rsidRDefault="00D8041C" w:rsidP="00AD079A">
      <w:pPr>
        <w:pStyle w:val="Allmrkusetekst"/>
        <w:jc w:val="both"/>
        <w:rPr>
          <w:sz w:val="14"/>
          <w:szCs w:val="18"/>
        </w:rPr>
      </w:pPr>
      <w:r w:rsidRPr="00C3448A">
        <w:rPr>
          <w:rStyle w:val="Allmrkuseviide"/>
          <w:sz w:val="14"/>
          <w:szCs w:val="18"/>
        </w:rPr>
        <w:footnoteRef/>
      </w:r>
      <w:r w:rsidRPr="00C3448A">
        <w:rPr>
          <w:sz w:val="14"/>
          <w:szCs w:val="18"/>
        </w:rPr>
        <w:t xml:space="preserve"> Puhke ja loodusliku maa-ala P1 juhtotstarbe hulka kuuluvad looduslikud ja poollooduslikud puhkealad ning veekogud.</w:t>
      </w:r>
    </w:p>
  </w:footnote>
  <w:footnote w:id="50">
    <w:p w14:paraId="1A671447" w14:textId="62EF8CCA" w:rsidR="00D8041C" w:rsidRPr="00C3448A" w:rsidRDefault="00D8041C" w:rsidP="00AD079A">
      <w:pPr>
        <w:pStyle w:val="Allmrkusetekst"/>
        <w:jc w:val="both"/>
        <w:rPr>
          <w:sz w:val="14"/>
          <w:szCs w:val="18"/>
        </w:rPr>
      </w:pPr>
      <w:r w:rsidRPr="00C3448A">
        <w:rPr>
          <w:rStyle w:val="Allmrkuseviide"/>
          <w:sz w:val="14"/>
          <w:szCs w:val="18"/>
        </w:rPr>
        <w:footnoteRef/>
      </w:r>
      <w:r w:rsidRPr="00C3448A">
        <w:rPr>
          <w:sz w:val="14"/>
          <w:szCs w:val="18"/>
        </w:rPr>
        <w:t xml:space="preserve"> </w:t>
      </w:r>
      <w:bookmarkStart w:id="226" w:name="_Hlk56008585"/>
      <w:r w:rsidRPr="00C3448A">
        <w:rPr>
          <w:sz w:val="14"/>
          <w:szCs w:val="18"/>
        </w:rPr>
        <w:t xml:space="preserve">Kõik muud ühiskondlikud hooned, va </w:t>
      </w:r>
      <w:r w:rsidRPr="00C3448A">
        <w:rPr>
          <w:sz w:val="14"/>
          <w:szCs w:val="18"/>
          <w:lang w:eastAsia="en-US"/>
        </w:rPr>
        <w:t>haridus-, tervishoiu- ja sotsiaalhoolekandeasutused.</w:t>
      </w:r>
      <w:bookmarkEnd w:id="226"/>
    </w:p>
  </w:footnote>
  <w:footnote w:id="51">
    <w:p w14:paraId="72C2645C" w14:textId="2B63465E" w:rsidR="00D8041C" w:rsidRPr="00C3448A" w:rsidRDefault="00D8041C" w:rsidP="00AD079A">
      <w:pPr>
        <w:pStyle w:val="Allmrkusetekst"/>
        <w:jc w:val="both"/>
        <w:rPr>
          <w:sz w:val="14"/>
          <w:szCs w:val="18"/>
        </w:rPr>
      </w:pPr>
      <w:r w:rsidRPr="00C3448A">
        <w:rPr>
          <w:rStyle w:val="Allmrkuseviide"/>
          <w:sz w:val="14"/>
          <w:szCs w:val="18"/>
        </w:rPr>
        <w:footnoteRef/>
      </w:r>
      <w:r w:rsidRPr="00C3448A">
        <w:rPr>
          <w:sz w:val="14"/>
          <w:szCs w:val="18"/>
        </w:rPr>
        <w:t xml:space="preserve"> Kunda linna välisõhu mürakaart. Estonian, Latvian &amp; Lithuanian Environment OÜ (ELLE OÜ), Tallinn 2018.</w:t>
      </w:r>
    </w:p>
  </w:footnote>
  <w:footnote w:id="52">
    <w:p w14:paraId="233A3E0C" w14:textId="77777777" w:rsidR="00D8041C" w:rsidRDefault="00D8041C" w:rsidP="00AD079A">
      <w:pPr>
        <w:pStyle w:val="Allmrkusetekst"/>
        <w:jc w:val="both"/>
      </w:pPr>
      <w:r w:rsidRPr="00C3448A">
        <w:rPr>
          <w:rStyle w:val="Allmrkuseviide"/>
          <w:sz w:val="14"/>
          <w:szCs w:val="18"/>
        </w:rPr>
        <w:footnoteRef/>
      </w:r>
      <w:r w:rsidRPr="00C3448A">
        <w:rPr>
          <w:sz w:val="14"/>
          <w:szCs w:val="18"/>
        </w:rPr>
        <w:t xml:space="preserve"> Kunda linna müra vähendamise tegevuskava. Estonian, Latvian &amp; Lithuanian Environment OÜ (ELLE OÜ), Tallinn 2020.</w:t>
      </w:r>
    </w:p>
  </w:footnote>
  <w:footnote w:id="53">
    <w:p w14:paraId="1039EA71" w14:textId="77777777" w:rsidR="00D8041C" w:rsidRDefault="00D8041C" w:rsidP="00ED211C">
      <w:pPr>
        <w:pStyle w:val="Allmrkusetekst"/>
      </w:pPr>
      <w:r w:rsidRPr="00C3448A">
        <w:rPr>
          <w:rStyle w:val="Allmrkuseviide"/>
          <w:sz w:val="14"/>
          <w:szCs w:val="18"/>
        </w:rPr>
        <w:footnoteRef/>
      </w:r>
      <w:r w:rsidRPr="00C3448A">
        <w:rPr>
          <w:sz w:val="14"/>
          <w:szCs w:val="18"/>
        </w:rPr>
        <w:t xml:space="preserve"> eRT: https://www.riigiteataja.ee/akt/163756?leiaKehtiv</w:t>
      </w:r>
    </w:p>
  </w:footnote>
  <w:footnote w:id="54">
    <w:p w14:paraId="0F1F76F5" w14:textId="77777777" w:rsidR="00D8041C" w:rsidRPr="00A00087" w:rsidRDefault="00D8041C" w:rsidP="00C54629">
      <w:pPr>
        <w:pStyle w:val="Allmrkusetekst"/>
        <w:rPr>
          <w:rFonts w:asciiTheme="minorHAnsi" w:hAnsiTheme="minorHAnsi"/>
          <w:szCs w:val="16"/>
        </w:rPr>
      </w:pPr>
      <w:r w:rsidRPr="00C3448A">
        <w:rPr>
          <w:rStyle w:val="Allmrkuseviide"/>
          <w:rFonts w:asciiTheme="minorHAnsi" w:hAnsiTheme="minorHAnsi"/>
          <w:sz w:val="14"/>
          <w:szCs w:val="14"/>
        </w:rPr>
        <w:footnoteRef/>
      </w:r>
      <w:r w:rsidRPr="00C3448A">
        <w:rPr>
          <w:rFonts w:asciiTheme="minorHAnsi" w:hAnsiTheme="minorHAnsi"/>
          <w:sz w:val="14"/>
          <w:szCs w:val="14"/>
        </w:rPr>
        <w:t xml:space="preserve"> vt Keskkonnaregister </w:t>
      </w:r>
    </w:p>
  </w:footnote>
  <w:footnote w:id="55">
    <w:p w14:paraId="4EBA0DEB" w14:textId="43F8406D" w:rsidR="004B3D74" w:rsidRDefault="004B3D74" w:rsidP="004B3D74">
      <w:pPr>
        <w:pStyle w:val="Allmrkusetekst"/>
      </w:pPr>
      <w:r>
        <w:rPr>
          <w:rStyle w:val="Allmrkuseviide"/>
        </w:rPr>
        <w:footnoteRef/>
      </w:r>
      <w:r>
        <w:t xml:space="preserve"> </w:t>
      </w:r>
      <w:r w:rsidRPr="009B11AA">
        <w:rPr>
          <w:sz w:val="14"/>
          <w:szCs w:val="18"/>
        </w:rPr>
        <w:t xml:space="preserve">Definitsioon vastavalt </w:t>
      </w:r>
      <w:r w:rsidR="00BC3226">
        <w:rPr>
          <w:sz w:val="14"/>
          <w:szCs w:val="18"/>
        </w:rPr>
        <w:t>k</w:t>
      </w:r>
      <w:r w:rsidRPr="009B11AA">
        <w:rPr>
          <w:sz w:val="14"/>
          <w:szCs w:val="18"/>
        </w:rPr>
        <w:t>eskkonnaseadustiku üldosa seadusele.</w:t>
      </w:r>
    </w:p>
  </w:footnote>
  <w:footnote w:id="56">
    <w:p w14:paraId="0D65DB8C" w14:textId="77777777" w:rsidR="001C66CF" w:rsidRPr="00ED39B9" w:rsidRDefault="001C66CF" w:rsidP="001C66CF">
      <w:pPr>
        <w:pStyle w:val="Allmrkusetekst"/>
        <w:rPr>
          <w:sz w:val="14"/>
          <w:szCs w:val="18"/>
        </w:rPr>
      </w:pPr>
      <w:r w:rsidRPr="00ED39B9">
        <w:rPr>
          <w:rStyle w:val="Allmrkuseviide"/>
          <w:sz w:val="14"/>
          <w:szCs w:val="18"/>
        </w:rPr>
        <w:footnoteRef/>
      </w:r>
      <w:r w:rsidRPr="00ED39B9">
        <w:rPr>
          <w:sz w:val="14"/>
          <w:szCs w:val="18"/>
        </w:rPr>
        <w:t xml:space="preserve"> </w:t>
      </w:r>
      <w:r w:rsidRPr="00ED39B9">
        <w:rPr>
          <w:rFonts w:asciiTheme="minorHAnsi" w:hAnsiTheme="minorHAnsi" w:cs="Arial"/>
          <w:color w:val="202020"/>
          <w:sz w:val="14"/>
          <w:szCs w:val="14"/>
          <w:shd w:val="clear" w:color="auto" w:fill="FFFFFF"/>
        </w:rPr>
        <w:t>Definitsioon tugineb PlanS-ile.</w:t>
      </w:r>
    </w:p>
  </w:footnote>
  <w:footnote w:id="57">
    <w:p w14:paraId="2FAF587E" w14:textId="77777777" w:rsidR="003C2D1A" w:rsidRDefault="003C2D1A" w:rsidP="003C2D1A">
      <w:pPr>
        <w:pStyle w:val="Allmrkusetekst"/>
      </w:pPr>
      <w:r w:rsidRPr="00ED39B9">
        <w:rPr>
          <w:rStyle w:val="Allmrkuseviide"/>
          <w:sz w:val="14"/>
          <w:szCs w:val="18"/>
        </w:rPr>
        <w:footnoteRef/>
      </w:r>
      <w:r w:rsidRPr="00ED39B9">
        <w:rPr>
          <w:sz w:val="14"/>
          <w:szCs w:val="18"/>
        </w:rPr>
        <w:t xml:space="preserve"> </w:t>
      </w:r>
      <w:r w:rsidRPr="00ED39B9">
        <w:rPr>
          <w:sz w:val="14"/>
          <w:szCs w:val="14"/>
        </w:rPr>
        <w:t>Alammäärad ja künniskogused on kehtestatud majandus- ja taristuministri </w:t>
      </w:r>
      <w:hyperlink r:id="rId3" w:history="1">
        <w:r w:rsidRPr="00ED39B9">
          <w:rPr>
            <w:rStyle w:val="Hperlink"/>
            <w:sz w:val="14"/>
            <w:szCs w:val="14"/>
          </w:rPr>
          <w:t>02.02.2016.a määrusega nr 10 „Kemikaali ohtlikkuse alammäär ja ohtliku kemikaali künniskoguse ning ettevõtte ohtlikkuse kategooria määramise kord“</w:t>
        </w:r>
      </w:hyperlink>
      <w:r w:rsidRPr="00ED39B9">
        <w:rPr>
          <w:sz w:val="14"/>
          <w:szCs w:val="14"/>
        </w:rPr>
        <w:t>.</w:t>
      </w:r>
    </w:p>
  </w:footnote>
  <w:footnote w:id="58">
    <w:p w14:paraId="4950AD53" w14:textId="77777777" w:rsidR="00A01AC3" w:rsidRPr="009B11AA" w:rsidRDefault="00A01AC3" w:rsidP="00A01AC3">
      <w:pPr>
        <w:pStyle w:val="Allmrkusetekst"/>
        <w:rPr>
          <w:sz w:val="14"/>
          <w:szCs w:val="18"/>
        </w:rPr>
      </w:pPr>
      <w:r w:rsidRPr="009B11AA">
        <w:rPr>
          <w:rStyle w:val="Allmrkuseviide"/>
          <w:sz w:val="14"/>
          <w:szCs w:val="18"/>
        </w:rPr>
        <w:footnoteRef/>
      </w:r>
      <w:r w:rsidRPr="009B11AA">
        <w:rPr>
          <w:sz w:val="14"/>
          <w:szCs w:val="18"/>
        </w:rPr>
        <w:t xml:space="preserve"> </w:t>
      </w:r>
      <w:r w:rsidRPr="009B11AA">
        <w:rPr>
          <w:sz w:val="14"/>
          <w:szCs w:val="14"/>
        </w:rPr>
        <w:t>Vabariigi Valitsuse 26. juuni 2003. a määrus nr 184 „Võrgueeskiri”.</w:t>
      </w:r>
    </w:p>
  </w:footnote>
  <w:footnote w:id="59">
    <w:p w14:paraId="37161355" w14:textId="77777777" w:rsidR="00A01AC3" w:rsidRDefault="00A01AC3" w:rsidP="00A01AC3">
      <w:pPr>
        <w:pStyle w:val="Allmrkusetekst"/>
      </w:pPr>
      <w:r w:rsidRPr="009B11AA">
        <w:rPr>
          <w:rStyle w:val="Allmrkuseviide"/>
          <w:sz w:val="14"/>
          <w:szCs w:val="18"/>
        </w:rPr>
        <w:footnoteRef/>
      </w:r>
      <w:r w:rsidRPr="009B11AA">
        <w:rPr>
          <w:sz w:val="14"/>
          <w:szCs w:val="18"/>
        </w:rPr>
        <w:t xml:space="preserve"> </w:t>
      </w:r>
      <w:hyperlink r:id="rId4" w:history="1">
        <w:r w:rsidRPr="009B11AA">
          <w:rPr>
            <w:sz w:val="14"/>
            <w:szCs w:val="14"/>
          </w:rPr>
          <w:t>http://www.tuuleenergia.ee/vaiketuulikud/mis-on-vaiketuulik/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AA7E" w14:textId="77777777" w:rsidR="00D8041C" w:rsidRDefault="00D8041C" w:rsidP="00B7000B">
    <w:pPr>
      <w:pStyle w:val="Pis"/>
      <w:spacing w:line="310" w:lineRule="atLeast"/>
    </w:pPr>
  </w:p>
  <w:p w14:paraId="3F9D9BCF" w14:textId="1C0837A2" w:rsidR="00D8041C" w:rsidRDefault="00D8041C" w:rsidP="00B7000B">
    <w:pPr>
      <w:pStyle w:val="Pis"/>
    </w:pPr>
    <w:r>
      <w:fldChar w:fldCharType="begin"/>
    </w:r>
    <w:r>
      <w:instrText xml:space="preserve"> STYLEREF  "Normal - Frontpage Heading 2"</w:instrText>
    </w:r>
    <w:r>
      <w:fldChar w:fldCharType="separate"/>
    </w:r>
    <w:r>
      <w:rPr>
        <w:b/>
        <w:bCs/>
        <w:noProof/>
        <w:lang w:val="en-US"/>
      </w:rPr>
      <w:t>Error! No text of specified style in document.</w:t>
    </w:r>
    <w:r>
      <w:rPr>
        <w:noProof/>
      </w:rPr>
      <w:fldChar w:fldCharType="end"/>
    </w:r>
    <w:r>
      <w:tab/>
    </w:r>
    <w:r>
      <w:rPr>
        <w:rStyle w:val="Lehekljenumber"/>
      </w:rPr>
      <w:fldChar w:fldCharType="begin"/>
    </w:r>
    <w:r>
      <w:rPr>
        <w:rStyle w:val="Lehekljenumber"/>
      </w:rPr>
      <w:instrText>PAGE</w:instrText>
    </w:r>
    <w:r>
      <w:rPr>
        <w:rStyle w:val="Lehekljenumber"/>
      </w:rPr>
      <w:fldChar w:fldCharType="separate"/>
    </w:r>
    <w:r>
      <w:rPr>
        <w:rStyle w:val="Lehekljenumber"/>
        <w:noProof/>
      </w:rPr>
      <w:t>2</w:t>
    </w:r>
    <w:r>
      <w:rPr>
        <w:rStyle w:val="Lehekljenumber"/>
      </w:rPr>
      <w:fldChar w:fldCharType="end"/>
    </w:r>
  </w:p>
  <w:p w14:paraId="1C6F2DBE" w14:textId="77777777" w:rsidR="00D8041C" w:rsidRDefault="00D8041C" w:rsidP="00B7000B">
    <w:pPr>
      <w:pStyle w:val="Pis"/>
      <w:spacing w:line="120" w:lineRule="atLeast"/>
    </w:pPr>
  </w:p>
  <w:p w14:paraId="703A87D2" w14:textId="77777777" w:rsidR="00D8041C" w:rsidRDefault="00D8041C" w:rsidP="00B7000B">
    <w:pPr>
      <w:pStyle w:val="Pis"/>
      <w:spacing w:line="120" w:lineRule="atLeast"/>
    </w:pPr>
  </w:p>
  <w:p w14:paraId="10796D2A" w14:textId="77777777" w:rsidR="00D8041C" w:rsidRDefault="00D8041C" w:rsidP="00B7000B">
    <w:pPr>
      <w:pStyle w:val="Pis"/>
      <w:spacing w:line="120" w:lineRule="atLeast"/>
    </w:pPr>
  </w:p>
  <w:p w14:paraId="1D5DB110" w14:textId="77777777" w:rsidR="00D8041C" w:rsidRDefault="00D8041C" w:rsidP="00B7000B">
    <w:pPr>
      <w:pStyle w:val="Pis"/>
      <w:spacing w:line="120" w:lineRule="atLeast"/>
    </w:pPr>
  </w:p>
  <w:p w14:paraId="2E5E6D42" w14:textId="77777777" w:rsidR="00D8041C" w:rsidRDefault="00D8041C" w:rsidP="00B7000B">
    <w:pPr>
      <w:pStyle w:val="Pis"/>
      <w:spacing w:line="120" w:lineRule="atLeast"/>
    </w:pPr>
  </w:p>
  <w:p w14:paraId="77924A86" w14:textId="77777777" w:rsidR="00D8041C" w:rsidRDefault="00D8041C" w:rsidP="00B7000B">
    <w:pPr>
      <w:pStyle w:val="Pis"/>
      <w:spacing w:line="120" w:lineRule="atLeast"/>
    </w:pPr>
  </w:p>
  <w:p w14:paraId="4241F6CF" w14:textId="77777777" w:rsidR="00D8041C" w:rsidRDefault="00D8041C" w:rsidP="00B7000B">
    <w:pPr>
      <w:pStyle w:val="Pis"/>
      <w:spacing w:line="120" w:lineRule="atLeast"/>
    </w:pPr>
  </w:p>
  <w:p w14:paraId="77A62E0D" w14:textId="77777777" w:rsidR="00D8041C" w:rsidRDefault="00D8041C" w:rsidP="00B7000B">
    <w:pPr>
      <w:pStyle w:val="Pis"/>
      <w:spacing w:line="120" w:lineRule="atLeast"/>
    </w:pPr>
  </w:p>
  <w:p w14:paraId="3D41942C" w14:textId="77777777" w:rsidR="00D8041C" w:rsidRDefault="00D8041C" w:rsidP="00B7000B">
    <w:pPr>
      <w:pStyle w:val="Pis"/>
      <w:spacing w:line="120" w:lineRule="atLeast"/>
    </w:pPr>
  </w:p>
  <w:p w14:paraId="17DE21BF" w14:textId="77777777" w:rsidR="00D8041C" w:rsidRDefault="00D8041C" w:rsidP="00B7000B">
    <w:pPr>
      <w:pStyle w:val="Pis"/>
      <w:spacing w:line="120" w:lineRule="atLeast"/>
    </w:pPr>
  </w:p>
  <w:p w14:paraId="3FC153FC" w14:textId="77777777" w:rsidR="00D8041C" w:rsidRDefault="00D8041C" w:rsidP="00B7000B">
    <w:pPr>
      <w:pStyle w:val="Pis"/>
      <w:spacing w:line="120" w:lineRule="atLeast"/>
    </w:pPr>
  </w:p>
  <w:p w14:paraId="76BFBBD7" w14:textId="77777777" w:rsidR="00D8041C" w:rsidRDefault="00D8041C" w:rsidP="00B7000B">
    <w:pPr>
      <w:pStyle w:val="Pis"/>
      <w:spacing w:line="120" w:lineRule="atLeast"/>
    </w:pPr>
  </w:p>
  <w:p w14:paraId="34962A61" w14:textId="77777777" w:rsidR="00D8041C" w:rsidRDefault="00D8041C" w:rsidP="00B7000B">
    <w:pPr>
      <w:pStyle w:val="Pis"/>
      <w:spacing w:line="120" w:lineRule="atLeast"/>
    </w:pPr>
  </w:p>
  <w:p w14:paraId="7FE4AE11" w14:textId="77777777" w:rsidR="00D8041C" w:rsidRDefault="00D8041C" w:rsidP="00B7000B">
    <w:pPr>
      <w:pStyle w:val="Pis"/>
      <w:spacing w:line="120" w:lineRule="atLeast"/>
    </w:pPr>
  </w:p>
  <w:p w14:paraId="02F6B26C" w14:textId="77777777" w:rsidR="00D8041C" w:rsidRDefault="00D8041C" w:rsidP="00B7000B">
    <w:pPr>
      <w:pStyle w:val="Pis"/>
      <w:spacing w:line="120" w:lineRule="atLeast"/>
    </w:pPr>
  </w:p>
  <w:p w14:paraId="4D27909B" w14:textId="77777777" w:rsidR="00D8041C" w:rsidRDefault="00D8041C" w:rsidP="00B7000B">
    <w:pPr>
      <w:pStyle w:val="Pis"/>
      <w:spacing w:line="120" w:lineRule="atLeast"/>
    </w:pPr>
  </w:p>
  <w:p w14:paraId="01E36D12" w14:textId="77777777" w:rsidR="00D8041C" w:rsidRDefault="00D8041C" w:rsidP="00B7000B">
    <w:pPr>
      <w:pStyle w:val="Pis"/>
      <w:spacing w:line="120" w:lineRule="atLeast"/>
    </w:pPr>
  </w:p>
  <w:p w14:paraId="0CDBFF18" w14:textId="77777777" w:rsidR="00D8041C" w:rsidRDefault="00D8041C" w:rsidP="00B7000B">
    <w:pPr>
      <w:pStyle w:val="Pis"/>
      <w:spacing w:line="120" w:lineRule="atLeast"/>
    </w:pPr>
  </w:p>
  <w:p w14:paraId="6ED5EDFF" w14:textId="77777777" w:rsidR="00D8041C" w:rsidRDefault="00D8041C" w:rsidP="00B7000B">
    <w:pPr>
      <w:pStyle w:val="Pis"/>
      <w:spacing w:line="120" w:lineRule="atLeast"/>
    </w:pPr>
  </w:p>
  <w:p w14:paraId="20183BE7" w14:textId="77777777" w:rsidR="00D8041C" w:rsidRDefault="00D8041C" w:rsidP="00B7000B">
    <w:pPr>
      <w:pStyle w:val="Pis"/>
      <w:spacing w:line="120" w:lineRule="atLeast"/>
    </w:pPr>
  </w:p>
  <w:p w14:paraId="5CBEC33D" w14:textId="77777777" w:rsidR="00D8041C" w:rsidRDefault="00D8041C" w:rsidP="00B7000B">
    <w:pPr>
      <w:pStyle w:val="Pis"/>
      <w:spacing w:line="120" w:lineRule="atLeast"/>
    </w:pPr>
  </w:p>
  <w:p w14:paraId="1D54EF74" w14:textId="77777777" w:rsidR="00D8041C" w:rsidRDefault="00D8041C" w:rsidP="00B7000B">
    <w:pPr>
      <w:pStyle w:val="Pis"/>
      <w:spacing w:line="120" w:lineRule="atLeast"/>
    </w:pPr>
  </w:p>
  <w:p w14:paraId="5E72E505" w14:textId="77777777" w:rsidR="00D8041C" w:rsidRDefault="00D8041C" w:rsidP="00B7000B">
    <w:pPr>
      <w:pStyle w:val="Pis"/>
      <w:spacing w:line="120" w:lineRule="atLeast"/>
    </w:pPr>
  </w:p>
  <w:p w14:paraId="78C8CD46" w14:textId="77777777" w:rsidR="00D8041C" w:rsidRDefault="00D8041C" w:rsidP="00B7000B">
    <w:pPr>
      <w:pStyle w:val="Pis"/>
      <w:spacing w:line="120" w:lineRule="atLeast"/>
    </w:pPr>
  </w:p>
  <w:p w14:paraId="4A77FC2D" w14:textId="77777777" w:rsidR="00D8041C" w:rsidRDefault="00D8041C" w:rsidP="00B7000B">
    <w:pPr>
      <w:pStyle w:val="Pis"/>
      <w:spacing w:line="190" w:lineRule="atLeast"/>
    </w:pPr>
  </w:p>
  <w:p w14:paraId="78122D06" w14:textId="77777777" w:rsidR="00D8041C" w:rsidRPr="00B7000B" w:rsidRDefault="00D8041C" w:rsidP="00B7000B">
    <w:pPr>
      <w:pStyle w:val="Pis"/>
    </w:pPr>
  </w:p>
  <w:p w14:paraId="6C5647D9" w14:textId="77777777" w:rsidR="00D8041C" w:rsidRDefault="00D804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E2C1" w14:textId="70798281" w:rsidR="00D8041C" w:rsidRPr="004905E7" w:rsidRDefault="00D8041C" w:rsidP="004905E7">
    <w:pPr>
      <w:jc w:val="right"/>
      <w:rPr>
        <w:color w:val="808080" w:themeColor="background1" w:themeShade="80"/>
      </w:rPr>
    </w:pPr>
    <w:r w:rsidRPr="004905E7">
      <w:rPr>
        <w:color w:val="808080" w:themeColor="background1" w:themeShade="80"/>
      </w:rPr>
      <w:fldChar w:fldCharType="begin"/>
    </w:r>
    <w:r w:rsidRPr="004905E7">
      <w:rPr>
        <w:color w:val="808080" w:themeColor="background1" w:themeShade="80"/>
      </w:rPr>
      <w:instrText xml:space="preserve"> STYLEREF  "Normal - Frontpage Heading 1"</w:instrText>
    </w:r>
    <w:r w:rsidRPr="004905E7">
      <w:rPr>
        <w:color w:val="808080" w:themeColor="background1" w:themeShade="80"/>
      </w:rPr>
      <w:fldChar w:fldCharType="separate"/>
    </w:r>
    <w:r w:rsidR="001D7D7C">
      <w:rPr>
        <w:noProof/>
        <w:color w:val="808080" w:themeColor="background1" w:themeShade="80"/>
      </w:rPr>
      <w:t>Viru-Nigula valla üldplaneering</w:t>
    </w:r>
    <w:r w:rsidRPr="004905E7">
      <w:rPr>
        <w:noProof/>
        <w:color w:val="808080" w:themeColor="background1" w:themeShade="8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7D29" w14:textId="4ED9F12E" w:rsidR="00D8041C" w:rsidRPr="004905E7" w:rsidRDefault="00D8041C" w:rsidP="004905E7">
    <w:pPr>
      <w:jc w:val="right"/>
      <w:rPr>
        <w:color w:val="808080" w:themeColor="background1" w:themeShade="80"/>
      </w:rPr>
    </w:pPr>
    <w:r w:rsidRPr="004905E7">
      <w:rPr>
        <w:color w:val="808080" w:themeColor="background1" w:themeShade="80"/>
      </w:rPr>
      <w:fldChar w:fldCharType="begin"/>
    </w:r>
    <w:r w:rsidRPr="004905E7">
      <w:rPr>
        <w:color w:val="808080" w:themeColor="background1" w:themeShade="80"/>
      </w:rPr>
      <w:instrText xml:space="preserve"> STYLEREF  "Normal - Frontpage Heading 1"  \* MERGEFORMAT </w:instrText>
    </w:r>
    <w:r w:rsidRPr="004905E7">
      <w:rPr>
        <w:color w:val="808080" w:themeColor="background1" w:themeShade="80"/>
      </w:rPr>
      <w:fldChar w:fldCharType="separate"/>
    </w:r>
    <w:r w:rsidR="001D7D7C" w:rsidRPr="001D7D7C">
      <w:rPr>
        <w:bCs/>
        <w:noProof/>
        <w:color w:val="808080" w:themeColor="background1" w:themeShade="80"/>
        <w:lang w:val="en-US"/>
      </w:rPr>
      <w:t>Viru-Nigula</w:t>
    </w:r>
    <w:r w:rsidR="001D7D7C">
      <w:rPr>
        <w:noProof/>
        <w:color w:val="808080" w:themeColor="background1" w:themeShade="80"/>
      </w:rPr>
      <w:t xml:space="preserve"> valla üldplaneering</w:t>
    </w:r>
    <w:r w:rsidRPr="004905E7">
      <w:rPr>
        <w:noProof/>
        <w:color w:val="808080" w:themeColor="background1" w:themeShade="80"/>
      </w:rPr>
      <w:fldChar w:fldCharType="end"/>
    </w:r>
  </w:p>
  <w:p w14:paraId="3BCC5873" w14:textId="77777777" w:rsidR="00D8041C" w:rsidRPr="00C7729C" w:rsidRDefault="00D8041C" w:rsidP="00C7729C">
    <w:pPr>
      <w:pStyle w:val="Pis"/>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064186"/>
    <w:lvl w:ilvl="0">
      <w:start w:val="1"/>
      <w:numFmt w:val="decimal"/>
      <w:pStyle w:val="Loendi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oendi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oendi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oendi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oenditpp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oenditpp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oenditpp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A5E96"/>
    <w:lvl w:ilvl="0">
      <w:start w:val="1"/>
      <w:numFmt w:val="decimal"/>
      <w:pStyle w:val="Loendinumber"/>
      <w:lvlText w:val="%1."/>
      <w:lvlJc w:val="left"/>
      <w:pPr>
        <w:tabs>
          <w:tab w:val="num" w:pos="360"/>
        </w:tabs>
        <w:ind w:left="360" w:hanging="360"/>
      </w:pPr>
    </w:lvl>
  </w:abstractNum>
  <w:abstractNum w:abstractNumId="9" w15:restartNumberingAfterBreak="0">
    <w:nsid w:val="FFFFFF89"/>
    <w:multiLevelType w:val="singleLevel"/>
    <w:tmpl w:val="C318E9B8"/>
    <w:lvl w:ilvl="0">
      <w:start w:val="1"/>
      <w:numFmt w:val="bullet"/>
      <w:pStyle w:val="Loenditpp"/>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69E4C476"/>
    <w:name w:val="WW8Num2"/>
    <w:lvl w:ilvl="0">
      <w:start w:val="1"/>
      <w:numFmt w:val="decimal"/>
      <w:lvlText w:val="%1."/>
      <w:lvlJc w:val="left"/>
      <w:pPr>
        <w:tabs>
          <w:tab w:val="num" w:pos="0"/>
        </w:tabs>
        <w:ind w:left="1080" w:hanging="360"/>
      </w:pPr>
      <w:rPr>
        <w:rFonts w:ascii="Times New Roman" w:eastAsia="Calibri" w:hAnsi="Times New Roman" w:cs="Times New Roman" w:hint="default"/>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b/>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b/>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b/>
      </w:rPr>
    </w:lvl>
  </w:abstractNum>
  <w:abstractNum w:abstractNumId="11" w15:restartNumberingAfterBreak="0">
    <w:nsid w:val="00CF381F"/>
    <w:multiLevelType w:val="hybridMultilevel"/>
    <w:tmpl w:val="63A40E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13" w15:restartNumberingAfterBreak="0">
    <w:nsid w:val="041B3D27"/>
    <w:multiLevelType w:val="hybridMultilevel"/>
    <w:tmpl w:val="49E070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091D4EB4"/>
    <w:multiLevelType w:val="hybridMultilevel"/>
    <w:tmpl w:val="E0442A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0ABC7ACD"/>
    <w:multiLevelType w:val="hybridMultilevel"/>
    <w:tmpl w:val="8716C7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DE67522"/>
    <w:multiLevelType w:val="hybridMultilevel"/>
    <w:tmpl w:val="D79E88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0E921B3F"/>
    <w:multiLevelType w:val="hybridMultilevel"/>
    <w:tmpl w:val="370633D8"/>
    <w:lvl w:ilvl="0" w:tplc="4732A6F8">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0F0F7449"/>
    <w:multiLevelType w:val="hybridMultilevel"/>
    <w:tmpl w:val="8444C7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0F490F27"/>
    <w:multiLevelType w:val="hybridMultilevel"/>
    <w:tmpl w:val="F7367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112B604C"/>
    <w:multiLevelType w:val="hybridMultilevel"/>
    <w:tmpl w:val="51DCBF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114A7F06"/>
    <w:multiLevelType w:val="hybridMultilevel"/>
    <w:tmpl w:val="F086E48E"/>
    <w:lvl w:ilvl="0" w:tplc="52D87A3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115C3206"/>
    <w:multiLevelType w:val="hybridMultilevel"/>
    <w:tmpl w:val="3B2202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12934FA6"/>
    <w:multiLevelType w:val="hybridMultilevel"/>
    <w:tmpl w:val="E41A43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12A02D02"/>
    <w:multiLevelType w:val="hybridMultilevel"/>
    <w:tmpl w:val="C06809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14832809"/>
    <w:multiLevelType w:val="hybridMultilevel"/>
    <w:tmpl w:val="04D0F292"/>
    <w:lvl w:ilvl="0" w:tplc="799A7FE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17A71D02"/>
    <w:multiLevelType w:val="hybridMultilevel"/>
    <w:tmpl w:val="85A4831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8" w15:restartNumberingAfterBreak="0">
    <w:nsid w:val="17E25D53"/>
    <w:multiLevelType w:val="hybridMultilevel"/>
    <w:tmpl w:val="78501872"/>
    <w:lvl w:ilvl="0" w:tplc="799A7FE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181C1B85"/>
    <w:multiLevelType w:val="multilevel"/>
    <w:tmpl w:val="B726D4E0"/>
    <w:lvl w:ilvl="0">
      <w:start w:val="1"/>
      <w:numFmt w:val="decimal"/>
      <w:pStyle w:val="Pealkiri1"/>
      <w:lvlText w:val="%1."/>
      <w:lvlJc w:val="left"/>
      <w:pPr>
        <w:tabs>
          <w:tab w:val="num" w:pos="0"/>
        </w:tabs>
        <w:ind w:left="0" w:hanging="624"/>
      </w:pPr>
      <w:rPr>
        <w:rFonts w:ascii="Verdana" w:hAnsi="Verdana" w:hint="default"/>
        <w:b/>
        <w:i w:val="0"/>
        <w:color w:val="1571B9" w:themeColor="accent1" w:themeShade="80"/>
        <w:sz w:val="28"/>
      </w:rPr>
    </w:lvl>
    <w:lvl w:ilvl="1">
      <w:start w:val="1"/>
      <w:numFmt w:val="decimal"/>
      <w:pStyle w:val="Pealkiri2"/>
      <w:lvlText w:val="%1.%2."/>
      <w:lvlJc w:val="left"/>
      <w:pPr>
        <w:tabs>
          <w:tab w:val="num" w:pos="1248"/>
        </w:tabs>
        <w:ind w:left="0" w:hanging="624"/>
      </w:pPr>
      <w:rPr>
        <w:rFonts w:ascii="Verdana" w:hAnsi="Verdana" w:hint="default"/>
        <w:b/>
        <w:i w:val="0"/>
        <w:color w:val="000000"/>
        <w:sz w:val="20"/>
      </w:rPr>
    </w:lvl>
    <w:lvl w:ilvl="2">
      <w:start w:val="1"/>
      <w:numFmt w:val="decimal"/>
      <w:pStyle w:val="Pealkiri3"/>
      <w:lvlText w:val="%1.%2.%3."/>
      <w:lvlJc w:val="left"/>
      <w:pPr>
        <w:tabs>
          <w:tab w:val="num" w:pos="766"/>
        </w:tabs>
        <w:ind w:left="766" w:hanging="624"/>
      </w:pPr>
      <w:rPr>
        <w:rFonts w:ascii="Verdana" w:hAnsi="Verdana" w:hint="default"/>
        <w:b/>
        <w:i w:val="0"/>
        <w:color w:val="000000"/>
        <w:sz w:val="18"/>
      </w:rPr>
    </w:lvl>
    <w:lvl w:ilvl="3">
      <w:start w:val="1"/>
      <w:numFmt w:val="decimal"/>
      <w:pStyle w:val="Pealkiri4"/>
      <w:lvlText w:val="%1.%2.%3.%4."/>
      <w:lvlJc w:val="left"/>
      <w:pPr>
        <w:tabs>
          <w:tab w:val="num" w:pos="908"/>
        </w:tabs>
        <w:ind w:left="0" w:hanging="624"/>
      </w:pPr>
      <w:rPr>
        <w:rFonts w:ascii="Verdana" w:hAnsi="Verdana" w:hint="default"/>
        <w:b/>
        <w:i w:val="0"/>
        <w:color w:val="auto"/>
        <w:sz w:val="18"/>
      </w:rPr>
    </w:lvl>
    <w:lvl w:ilvl="4">
      <w:start w:val="1"/>
      <w:numFmt w:val="decimal"/>
      <w:pStyle w:val="Pealkiri5"/>
      <w:lvlText w:val="%1.%2.%3.%4.%5."/>
      <w:lvlJc w:val="left"/>
      <w:pPr>
        <w:tabs>
          <w:tab w:val="num" w:pos="567"/>
        </w:tabs>
        <w:ind w:left="567" w:hanging="1191"/>
      </w:pPr>
      <w:rPr>
        <w:rFonts w:hint="default"/>
      </w:rPr>
    </w:lvl>
    <w:lvl w:ilvl="5">
      <w:start w:val="1"/>
      <w:numFmt w:val="decimal"/>
      <w:pStyle w:val="Pealkiri6"/>
      <w:lvlText w:val="%1.%2.%3.%4.%5.%6"/>
      <w:lvlJc w:val="left"/>
      <w:pPr>
        <w:tabs>
          <w:tab w:val="num" w:pos="567"/>
        </w:tabs>
        <w:ind w:left="567" w:hanging="1191"/>
      </w:pPr>
      <w:rPr>
        <w:rFonts w:hint="default"/>
      </w:rPr>
    </w:lvl>
    <w:lvl w:ilvl="6">
      <w:start w:val="1"/>
      <w:numFmt w:val="decimal"/>
      <w:pStyle w:val="Pealkiri7"/>
      <w:lvlText w:val="%1.%2.%3.%4.%5.%6.%7"/>
      <w:lvlJc w:val="left"/>
      <w:pPr>
        <w:tabs>
          <w:tab w:val="num" w:pos="851"/>
        </w:tabs>
        <w:ind w:left="851" w:hanging="1475"/>
      </w:pPr>
      <w:rPr>
        <w:rFonts w:hint="default"/>
      </w:rPr>
    </w:lvl>
    <w:lvl w:ilvl="7">
      <w:start w:val="1"/>
      <w:numFmt w:val="decimal"/>
      <w:pStyle w:val="Pealkiri8"/>
      <w:lvlText w:val="%1.%2.%3.%4.%5.%6.%7.%8"/>
      <w:lvlJc w:val="left"/>
      <w:pPr>
        <w:tabs>
          <w:tab w:val="num" w:pos="851"/>
        </w:tabs>
        <w:ind w:left="851" w:hanging="1475"/>
      </w:pPr>
      <w:rPr>
        <w:rFonts w:hint="default"/>
      </w:rPr>
    </w:lvl>
    <w:lvl w:ilvl="8">
      <w:start w:val="1"/>
      <w:numFmt w:val="decimal"/>
      <w:pStyle w:val="Pealkiri9"/>
      <w:lvlText w:val="%1.%2.%3.%4.%5.%6.%7.%8.%9"/>
      <w:lvlJc w:val="left"/>
      <w:pPr>
        <w:tabs>
          <w:tab w:val="num" w:pos="1134"/>
        </w:tabs>
        <w:ind w:left="1134" w:hanging="1758"/>
      </w:pPr>
      <w:rPr>
        <w:rFonts w:hint="default"/>
      </w:rPr>
    </w:lvl>
  </w:abstractNum>
  <w:abstractNum w:abstractNumId="30" w15:restartNumberingAfterBreak="0">
    <w:nsid w:val="1C8C65E9"/>
    <w:multiLevelType w:val="hybridMultilevel"/>
    <w:tmpl w:val="5616EF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1D9337EF"/>
    <w:multiLevelType w:val="hybridMultilevel"/>
    <w:tmpl w:val="4D5074FE"/>
    <w:lvl w:ilvl="0" w:tplc="799A7FE4">
      <w:start w:val="1"/>
      <w:numFmt w:val="bullet"/>
      <w:lvlText w:val=""/>
      <w:lvlJc w:val="left"/>
      <w:pPr>
        <w:ind w:left="720" w:hanging="360"/>
      </w:pPr>
      <w:rPr>
        <w:rFonts w:ascii="Symbol" w:hAnsi="Symbol" w:hint="default"/>
        <w:color w:val="auto"/>
      </w:rPr>
    </w:lvl>
    <w:lvl w:ilvl="1" w:tplc="65EA24BE">
      <w:numFmt w:val="bullet"/>
      <w:lvlText w:val="•"/>
      <w:lvlJc w:val="left"/>
      <w:pPr>
        <w:ind w:left="1440" w:hanging="360"/>
      </w:pPr>
      <w:rPr>
        <w:rFonts w:ascii="Verdana" w:eastAsia="Times New Roman" w:hAnsi="Verdana"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1E4620A4"/>
    <w:multiLevelType w:val="hybridMultilevel"/>
    <w:tmpl w:val="1B749B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1E7C2CA8"/>
    <w:multiLevelType w:val="hybridMultilevel"/>
    <w:tmpl w:val="AAEA3F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1FA52A84"/>
    <w:multiLevelType w:val="hybridMultilevel"/>
    <w:tmpl w:val="2B7806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202D1C88"/>
    <w:multiLevelType w:val="hybridMultilevel"/>
    <w:tmpl w:val="918AEBEA"/>
    <w:lvl w:ilvl="0" w:tplc="799A7FE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216B32CD"/>
    <w:multiLevelType w:val="hybridMultilevel"/>
    <w:tmpl w:val="46EC39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23EC4768"/>
    <w:multiLevelType w:val="hybridMultilevel"/>
    <w:tmpl w:val="585E8988"/>
    <w:lvl w:ilvl="0" w:tplc="A028B1CE">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23FF3661"/>
    <w:multiLevelType w:val="hybridMultilevel"/>
    <w:tmpl w:val="96A24E1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26E961E5"/>
    <w:multiLevelType w:val="hybridMultilevel"/>
    <w:tmpl w:val="D0DAB6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27DB38ED"/>
    <w:multiLevelType w:val="hybridMultilevel"/>
    <w:tmpl w:val="2632D6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2B0D3E8D"/>
    <w:multiLevelType w:val="hybridMultilevel"/>
    <w:tmpl w:val="0576D2B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2D815BE6"/>
    <w:multiLevelType w:val="hybridMultilevel"/>
    <w:tmpl w:val="EF7AA1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2E291206"/>
    <w:multiLevelType w:val="hybridMultilevel"/>
    <w:tmpl w:val="F7D42B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2E4E24ED"/>
    <w:multiLevelType w:val="hybridMultilevel"/>
    <w:tmpl w:val="B734CEAC"/>
    <w:lvl w:ilvl="0" w:tplc="25E0878C">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2E5C2F2B"/>
    <w:multiLevelType w:val="hybridMultilevel"/>
    <w:tmpl w:val="7F9A9FD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30DB0CE8"/>
    <w:multiLevelType w:val="hybridMultilevel"/>
    <w:tmpl w:val="AEB4E3C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319C5E75"/>
    <w:multiLevelType w:val="hybridMultilevel"/>
    <w:tmpl w:val="A9C43B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324405A7"/>
    <w:multiLevelType w:val="hybridMultilevel"/>
    <w:tmpl w:val="B7A237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37950FE8"/>
    <w:multiLevelType w:val="hybridMultilevel"/>
    <w:tmpl w:val="CE6A45BE"/>
    <w:lvl w:ilvl="0" w:tplc="0F56ABE4">
      <w:start w:val="1"/>
      <w:numFmt w:val="bullet"/>
      <w:lvlText w:val=""/>
      <w:lvlJc w:val="left"/>
      <w:pPr>
        <w:ind w:left="360" w:hanging="360"/>
      </w:pPr>
      <w:rPr>
        <w:rFonts w:ascii="Symbol" w:hAnsi="Symbol" w:hint="default"/>
        <w:color w:val="1571B9" w:themeColor="accent1" w:themeShade="80"/>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1" w15:restartNumberingAfterBreak="0">
    <w:nsid w:val="39622046"/>
    <w:multiLevelType w:val="hybridMultilevel"/>
    <w:tmpl w:val="B78E69B2"/>
    <w:lvl w:ilvl="0" w:tplc="308857F2">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3FFF6307"/>
    <w:multiLevelType w:val="hybridMultilevel"/>
    <w:tmpl w:val="077C8614"/>
    <w:lvl w:ilvl="0" w:tplc="799A7FE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402C0C10"/>
    <w:multiLevelType w:val="hybridMultilevel"/>
    <w:tmpl w:val="267252BA"/>
    <w:lvl w:ilvl="0" w:tplc="36667912">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42BD032B"/>
    <w:multiLevelType w:val="hybridMultilevel"/>
    <w:tmpl w:val="FBD0EF4A"/>
    <w:lvl w:ilvl="0" w:tplc="A3FC7E6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5" w15:restartNumberingAfterBreak="0">
    <w:nsid w:val="43473AE3"/>
    <w:multiLevelType w:val="hybridMultilevel"/>
    <w:tmpl w:val="33BE8E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47E26085"/>
    <w:multiLevelType w:val="hybridMultilevel"/>
    <w:tmpl w:val="81D2FB5A"/>
    <w:lvl w:ilvl="0" w:tplc="9C1EA81C">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7" w15:restartNumberingAfterBreak="0">
    <w:nsid w:val="488E2669"/>
    <w:multiLevelType w:val="hybridMultilevel"/>
    <w:tmpl w:val="127EDB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8" w15:restartNumberingAfterBreak="0">
    <w:nsid w:val="492145C2"/>
    <w:multiLevelType w:val="hybridMultilevel"/>
    <w:tmpl w:val="D0B8D0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9" w15:restartNumberingAfterBreak="0">
    <w:nsid w:val="4E0C638F"/>
    <w:multiLevelType w:val="hybridMultilevel"/>
    <w:tmpl w:val="C7EC56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0" w15:restartNumberingAfterBreak="0">
    <w:nsid w:val="4FBC363A"/>
    <w:multiLevelType w:val="hybridMultilevel"/>
    <w:tmpl w:val="E7D8DA22"/>
    <w:lvl w:ilvl="0" w:tplc="D832716E">
      <w:start w:val="1"/>
      <w:numFmt w:val="bullet"/>
      <w:lvlText w:val=""/>
      <w:lvlJc w:val="left"/>
      <w:pPr>
        <w:tabs>
          <w:tab w:val="num" w:pos="720"/>
        </w:tabs>
        <w:ind w:left="720" w:hanging="360"/>
      </w:pPr>
      <w:rPr>
        <w:rFonts w:ascii="Symbol" w:hAnsi="Symbol" w:hint="default"/>
        <w:color w:val="auto"/>
      </w:rPr>
    </w:lvl>
    <w:lvl w:ilvl="1" w:tplc="7F14BFEA" w:tentative="1">
      <w:start w:val="1"/>
      <w:numFmt w:val="bullet"/>
      <w:lvlText w:val="•"/>
      <w:lvlJc w:val="left"/>
      <w:pPr>
        <w:tabs>
          <w:tab w:val="num" w:pos="1440"/>
        </w:tabs>
        <w:ind w:left="1440" w:hanging="360"/>
      </w:pPr>
      <w:rPr>
        <w:rFonts w:ascii="Arial" w:hAnsi="Arial" w:hint="default"/>
      </w:rPr>
    </w:lvl>
    <w:lvl w:ilvl="2" w:tplc="08C031DC" w:tentative="1">
      <w:start w:val="1"/>
      <w:numFmt w:val="bullet"/>
      <w:lvlText w:val="•"/>
      <w:lvlJc w:val="left"/>
      <w:pPr>
        <w:tabs>
          <w:tab w:val="num" w:pos="2160"/>
        </w:tabs>
        <w:ind w:left="2160" w:hanging="360"/>
      </w:pPr>
      <w:rPr>
        <w:rFonts w:ascii="Arial" w:hAnsi="Arial" w:hint="default"/>
      </w:rPr>
    </w:lvl>
    <w:lvl w:ilvl="3" w:tplc="534C1BEA" w:tentative="1">
      <w:start w:val="1"/>
      <w:numFmt w:val="bullet"/>
      <w:lvlText w:val="•"/>
      <w:lvlJc w:val="left"/>
      <w:pPr>
        <w:tabs>
          <w:tab w:val="num" w:pos="2880"/>
        </w:tabs>
        <w:ind w:left="2880" w:hanging="360"/>
      </w:pPr>
      <w:rPr>
        <w:rFonts w:ascii="Arial" w:hAnsi="Arial" w:hint="default"/>
      </w:rPr>
    </w:lvl>
    <w:lvl w:ilvl="4" w:tplc="2C5E58F6" w:tentative="1">
      <w:start w:val="1"/>
      <w:numFmt w:val="bullet"/>
      <w:lvlText w:val="•"/>
      <w:lvlJc w:val="left"/>
      <w:pPr>
        <w:tabs>
          <w:tab w:val="num" w:pos="3600"/>
        </w:tabs>
        <w:ind w:left="3600" w:hanging="360"/>
      </w:pPr>
      <w:rPr>
        <w:rFonts w:ascii="Arial" w:hAnsi="Arial" w:hint="default"/>
      </w:rPr>
    </w:lvl>
    <w:lvl w:ilvl="5" w:tplc="2856AF7E" w:tentative="1">
      <w:start w:val="1"/>
      <w:numFmt w:val="bullet"/>
      <w:lvlText w:val="•"/>
      <w:lvlJc w:val="left"/>
      <w:pPr>
        <w:tabs>
          <w:tab w:val="num" w:pos="4320"/>
        </w:tabs>
        <w:ind w:left="4320" w:hanging="360"/>
      </w:pPr>
      <w:rPr>
        <w:rFonts w:ascii="Arial" w:hAnsi="Arial" w:hint="default"/>
      </w:rPr>
    </w:lvl>
    <w:lvl w:ilvl="6" w:tplc="F6F6BE14" w:tentative="1">
      <w:start w:val="1"/>
      <w:numFmt w:val="bullet"/>
      <w:lvlText w:val="•"/>
      <w:lvlJc w:val="left"/>
      <w:pPr>
        <w:tabs>
          <w:tab w:val="num" w:pos="5040"/>
        </w:tabs>
        <w:ind w:left="5040" w:hanging="360"/>
      </w:pPr>
      <w:rPr>
        <w:rFonts w:ascii="Arial" w:hAnsi="Arial" w:hint="default"/>
      </w:rPr>
    </w:lvl>
    <w:lvl w:ilvl="7" w:tplc="A8622190" w:tentative="1">
      <w:start w:val="1"/>
      <w:numFmt w:val="bullet"/>
      <w:lvlText w:val="•"/>
      <w:lvlJc w:val="left"/>
      <w:pPr>
        <w:tabs>
          <w:tab w:val="num" w:pos="5760"/>
        </w:tabs>
        <w:ind w:left="5760" w:hanging="360"/>
      </w:pPr>
      <w:rPr>
        <w:rFonts w:ascii="Arial" w:hAnsi="Arial" w:hint="default"/>
      </w:rPr>
    </w:lvl>
    <w:lvl w:ilvl="8" w:tplc="E6AC1AA2"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195765D"/>
    <w:multiLevelType w:val="hybridMultilevel"/>
    <w:tmpl w:val="72E4FE04"/>
    <w:lvl w:ilvl="0" w:tplc="7A104978">
      <w:start w:val="1"/>
      <w:numFmt w:val="bullet"/>
      <w:lvlText w:val=""/>
      <w:lvlJc w:val="left"/>
      <w:pPr>
        <w:ind w:left="720" w:hanging="360"/>
      </w:pPr>
      <w:rPr>
        <w:rFonts w:ascii="Symbol" w:hAnsi="Symbol"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519918DD"/>
    <w:multiLevelType w:val="hybridMultilevel"/>
    <w:tmpl w:val="2F3A219A"/>
    <w:lvl w:ilvl="0" w:tplc="04250011">
      <w:start w:val="1"/>
      <w:numFmt w:val="decimal"/>
      <w:lvlText w:val="%1)"/>
      <w:lvlJc w:val="left"/>
      <w:pPr>
        <w:ind w:left="720" w:hanging="360"/>
      </w:pPr>
    </w:lvl>
    <w:lvl w:ilvl="1" w:tplc="04250011">
      <w:start w:val="1"/>
      <w:numFmt w:val="decimal"/>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51CD6020"/>
    <w:multiLevelType w:val="hybridMultilevel"/>
    <w:tmpl w:val="EAA08F3C"/>
    <w:lvl w:ilvl="0" w:tplc="0425000F">
      <w:start w:val="1"/>
      <w:numFmt w:val="decimal"/>
      <w:lvlText w:val="%1."/>
      <w:lvlJc w:val="left"/>
      <w:pPr>
        <w:ind w:left="720" w:hanging="360"/>
      </w:pPr>
    </w:lvl>
    <w:lvl w:ilvl="1" w:tplc="04250011">
      <w:start w:val="1"/>
      <w:numFmt w:val="decimal"/>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4"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65" w15:restartNumberingAfterBreak="0">
    <w:nsid w:val="54033A13"/>
    <w:multiLevelType w:val="hybridMultilevel"/>
    <w:tmpl w:val="07C8F4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56F1332F"/>
    <w:multiLevelType w:val="hybridMultilevel"/>
    <w:tmpl w:val="62FCC1B0"/>
    <w:lvl w:ilvl="0" w:tplc="229E7BD2">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583251D2"/>
    <w:multiLevelType w:val="hybridMultilevel"/>
    <w:tmpl w:val="9C222D32"/>
    <w:lvl w:ilvl="0" w:tplc="1C902A8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5A327A15"/>
    <w:multiLevelType w:val="hybridMultilevel"/>
    <w:tmpl w:val="E1A4CD5A"/>
    <w:lvl w:ilvl="0" w:tplc="88C8E6B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9" w15:restartNumberingAfterBreak="0">
    <w:nsid w:val="5A506E8B"/>
    <w:multiLevelType w:val="hybridMultilevel"/>
    <w:tmpl w:val="313076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0" w15:restartNumberingAfterBreak="0">
    <w:nsid w:val="5EDB3B09"/>
    <w:multiLevelType w:val="hybridMultilevel"/>
    <w:tmpl w:val="076610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1" w15:restartNumberingAfterBreak="0">
    <w:nsid w:val="5F8B26EF"/>
    <w:multiLevelType w:val="hybridMultilevel"/>
    <w:tmpl w:val="89BA09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2" w15:restartNumberingAfterBreak="0">
    <w:nsid w:val="61E260FF"/>
    <w:multiLevelType w:val="hybridMultilevel"/>
    <w:tmpl w:val="2C2A983E"/>
    <w:lvl w:ilvl="0" w:tplc="FCD05B4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3" w15:restartNumberingAfterBreak="0">
    <w:nsid w:val="636D1A44"/>
    <w:multiLevelType w:val="hybridMultilevel"/>
    <w:tmpl w:val="9A648996"/>
    <w:lvl w:ilvl="0" w:tplc="CCD0F784">
      <w:start w:val="1"/>
      <w:numFmt w:val="bullet"/>
      <w:lvlText w:val=""/>
      <w:lvlJc w:val="left"/>
      <w:pPr>
        <w:ind w:left="720" w:hanging="360"/>
      </w:pPr>
      <w:rPr>
        <w:rFonts w:ascii="Symbol" w:hAnsi="Symbol"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4" w15:restartNumberingAfterBreak="0">
    <w:nsid w:val="679D50B5"/>
    <w:multiLevelType w:val="hybridMultilevel"/>
    <w:tmpl w:val="315CE1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5" w15:restartNumberingAfterBreak="0">
    <w:nsid w:val="67C71C7E"/>
    <w:multiLevelType w:val="hybridMultilevel"/>
    <w:tmpl w:val="B59CC3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6" w15:restartNumberingAfterBreak="0">
    <w:nsid w:val="6B2A7AB4"/>
    <w:multiLevelType w:val="hybridMultilevel"/>
    <w:tmpl w:val="244AAE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7" w15:restartNumberingAfterBreak="0">
    <w:nsid w:val="6DAB163D"/>
    <w:multiLevelType w:val="hybridMultilevel"/>
    <w:tmpl w:val="8CC29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8" w15:restartNumberingAfterBreak="0">
    <w:nsid w:val="6E493D5F"/>
    <w:multiLevelType w:val="hybridMultilevel"/>
    <w:tmpl w:val="18CA7DB2"/>
    <w:lvl w:ilvl="0" w:tplc="96723C74">
      <w:start w:val="1"/>
      <w:numFmt w:val="bullet"/>
      <w:lvlText w:val=""/>
      <w:lvlJc w:val="left"/>
      <w:pPr>
        <w:ind w:left="360" w:hanging="360"/>
      </w:pPr>
      <w:rPr>
        <w:rFonts w:ascii="Symbol" w:hAnsi="Symbol" w:hint="default"/>
        <w:color w:val="auto"/>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79" w15:restartNumberingAfterBreak="0">
    <w:nsid w:val="71550F06"/>
    <w:multiLevelType w:val="hybridMultilevel"/>
    <w:tmpl w:val="2F6474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0" w15:restartNumberingAfterBreak="0">
    <w:nsid w:val="79404D0F"/>
    <w:multiLevelType w:val="hybridMultilevel"/>
    <w:tmpl w:val="937800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1" w15:restartNumberingAfterBreak="0">
    <w:nsid w:val="7CDE1C19"/>
    <w:multiLevelType w:val="hybridMultilevel"/>
    <w:tmpl w:val="67A49C4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2" w15:restartNumberingAfterBreak="0">
    <w:nsid w:val="7D3C304A"/>
    <w:multiLevelType w:val="hybridMultilevel"/>
    <w:tmpl w:val="BB1A7D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3" w15:restartNumberingAfterBreak="0">
    <w:nsid w:val="7E3E72B7"/>
    <w:multiLevelType w:val="hybridMultilevel"/>
    <w:tmpl w:val="6D04AB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4" w15:restartNumberingAfterBreak="0">
    <w:nsid w:val="7E3F7E24"/>
    <w:multiLevelType w:val="hybridMultilevel"/>
    <w:tmpl w:val="2C54F8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5" w15:restartNumberingAfterBreak="0">
    <w:nsid w:val="7F9D7A81"/>
    <w:multiLevelType w:val="multilevel"/>
    <w:tmpl w:val="04060023"/>
    <w:styleLink w:val="Artikkeljaoti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16"/>
  </w:num>
  <w:num w:numId="13">
    <w:abstractNumId w:val="85"/>
  </w:num>
  <w:num w:numId="14">
    <w:abstractNumId w:val="12"/>
  </w:num>
  <w:num w:numId="15">
    <w:abstractNumId w:val="64"/>
  </w:num>
  <w:num w:numId="16">
    <w:abstractNumId w:val="29"/>
  </w:num>
  <w:num w:numId="17">
    <w:abstractNumId w:val="26"/>
  </w:num>
  <w:num w:numId="18">
    <w:abstractNumId w:val="54"/>
  </w:num>
  <w:num w:numId="19">
    <w:abstractNumId w:val="18"/>
  </w:num>
  <w:num w:numId="20">
    <w:abstractNumId w:val="66"/>
  </w:num>
  <w:num w:numId="21">
    <w:abstractNumId w:val="60"/>
  </w:num>
  <w:num w:numId="22">
    <w:abstractNumId w:val="72"/>
  </w:num>
  <w:num w:numId="23">
    <w:abstractNumId w:val="67"/>
  </w:num>
  <w:num w:numId="24">
    <w:abstractNumId w:val="51"/>
  </w:num>
  <w:num w:numId="25">
    <w:abstractNumId w:val="37"/>
  </w:num>
  <w:num w:numId="26">
    <w:abstractNumId w:val="73"/>
  </w:num>
  <w:num w:numId="27">
    <w:abstractNumId w:val="22"/>
  </w:num>
  <w:num w:numId="28">
    <w:abstractNumId w:val="68"/>
  </w:num>
  <w:num w:numId="29">
    <w:abstractNumId w:val="61"/>
  </w:num>
  <w:num w:numId="30">
    <w:abstractNumId w:val="56"/>
  </w:num>
  <w:num w:numId="31">
    <w:abstractNumId w:val="55"/>
  </w:num>
  <w:num w:numId="32">
    <w:abstractNumId w:val="74"/>
  </w:num>
  <w:num w:numId="33">
    <w:abstractNumId w:val="53"/>
  </w:num>
  <w:num w:numId="34">
    <w:abstractNumId w:val="45"/>
  </w:num>
  <w:num w:numId="35">
    <w:abstractNumId w:val="38"/>
  </w:num>
  <w:num w:numId="36">
    <w:abstractNumId w:val="40"/>
  </w:num>
  <w:num w:numId="37">
    <w:abstractNumId w:val="27"/>
  </w:num>
  <w:num w:numId="38">
    <w:abstractNumId w:val="46"/>
  </w:num>
  <w:num w:numId="39">
    <w:abstractNumId w:val="42"/>
  </w:num>
  <w:num w:numId="40">
    <w:abstractNumId w:val="19"/>
  </w:num>
  <w:num w:numId="41">
    <w:abstractNumId w:val="30"/>
  </w:num>
  <w:num w:numId="42">
    <w:abstractNumId w:val="20"/>
  </w:num>
  <w:num w:numId="43">
    <w:abstractNumId w:val="69"/>
  </w:num>
  <w:num w:numId="44">
    <w:abstractNumId w:val="58"/>
  </w:num>
  <w:num w:numId="45">
    <w:abstractNumId w:val="76"/>
  </w:num>
  <w:num w:numId="46">
    <w:abstractNumId w:val="81"/>
  </w:num>
  <w:num w:numId="47">
    <w:abstractNumId w:val="47"/>
  </w:num>
  <w:num w:numId="48">
    <w:abstractNumId w:val="78"/>
  </w:num>
  <w:num w:numId="49">
    <w:abstractNumId w:val="52"/>
  </w:num>
  <w:num w:numId="50">
    <w:abstractNumId w:val="28"/>
  </w:num>
  <w:num w:numId="51">
    <w:abstractNumId w:val="31"/>
  </w:num>
  <w:num w:numId="52">
    <w:abstractNumId w:val="35"/>
  </w:num>
  <w:num w:numId="53">
    <w:abstractNumId w:val="70"/>
  </w:num>
  <w:num w:numId="54">
    <w:abstractNumId w:val="63"/>
  </w:num>
  <w:num w:numId="55">
    <w:abstractNumId w:val="62"/>
  </w:num>
  <w:num w:numId="56">
    <w:abstractNumId w:val="33"/>
  </w:num>
  <w:num w:numId="57">
    <w:abstractNumId w:val="77"/>
  </w:num>
  <w:num w:numId="58">
    <w:abstractNumId w:val="59"/>
  </w:num>
  <w:num w:numId="59">
    <w:abstractNumId w:val="57"/>
  </w:num>
  <w:num w:numId="60">
    <w:abstractNumId w:val="24"/>
  </w:num>
  <w:num w:numId="61">
    <w:abstractNumId w:val="84"/>
  </w:num>
  <w:num w:numId="62">
    <w:abstractNumId w:val="44"/>
  </w:num>
  <w:num w:numId="63">
    <w:abstractNumId w:val="79"/>
  </w:num>
  <w:num w:numId="64">
    <w:abstractNumId w:val="11"/>
  </w:num>
  <w:num w:numId="65">
    <w:abstractNumId w:val="17"/>
  </w:num>
  <w:num w:numId="66">
    <w:abstractNumId w:val="14"/>
  </w:num>
  <w:num w:numId="67">
    <w:abstractNumId w:val="65"/>
  </w:num>
  <w:num w:numId="68">
    <w:abstractNumId w:val="82"/>
  </w:num>
  <w:num w:numId="69">
    <w:abstractNumId w:val="23"/>
  </w:num>
  <w:num w:numId="70">
    <w:abstractNumId w:val="80"/>
  </w:num>
  <w:num w:numId="71">
    <w:abstractNumId w:val="34"/>
  </w:num>
  <w:num w:numId="72">
    <w:abstractNumId w:val="75"/>
  </w:num>
  <w:num w:numId="73">
    <w:abstractNumId w:val="48"/>
  </w:num>
  <w:num w:numId="74">
    <w:abstractNumId w:val="32"/>
  </w:num>
  <w:num w:numId="75">
    <w:abstractNumId w:val="41"/>
  </w:num>
  <w:num w:numId="76">
    <w:abstractNumId w:val="71"/>
  </w:num>
  <w:num w:numId="77">
    <w:abstractNumId w:val="21"/>
  </w:num>
  <w:num w:numId="78">
    <w:abstractNumId w:val="15"/>
  </w:num>
  <w:num w:numId="79">
    <w:abstractNumId w:val="25"/>
  </w:num>
  <w:num w:numId="80">
    <w:abstractNumId w:val="83"/>
  </w:num>
  <w:num w:numId="81">
    <w:abstractNumId w:val="13"/>
  </w:num>
  <w:num w:numId="82">
    <w:abstractNumId w:val="49"/>
  </w:num>
  <w:num w:numId="83">
    <w:abstractNumId w:val="43"/>
  </w:num>
  <w:num w:numId="84">
    <w:abstractNumId w:val="36"/>
  </w:num>
  <w:num w:numId="85">
    <w:abstractNumId w:val="5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304"/>
  <w:hyphenationZone w:val="140"/>
  <w:clickAndTypeStyle w:val="Kehatekst"/>
  <w:defaultTableStyle w:val="SP-Tabel1"/>
  <w:characterSpacingControl w:val="doNotCompress"/>
  <w:hdrShapeDefaults>
    <o:shapedefaults v:ext="edit" spidmax="2050">
      <o:colormru v:ext="edit" colors="#a1bf36,#d0cf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72"/>
    <w:rsid w:val="000000CA"/>
    <w:rsid w:val="0000055F"/>
    <w:rsid w:val="0000077D"/>
    <w:rsid w:val="00000E9D"/>
    <w:rsid w:val="00000EB4"/>
    <w:rsid w:val="0000133C"/>
    <w:rsid w:val="00001652"/>
    <w:rsid w:val="0000179A"/>
    <w:rsid w:val="00001D35"/>
    <w:rsid w:val="00001D63"/>
    <w:rsid w:val="00001EE9"/>
    <w:rsid w:val="00002125"/>
    <w:rsid w:val="00002242"/>
    <w:rsid w:val="0000263F"/>
    <w:rsid w:val="000035A0"/>
    <w:rsid w:val="000038E4"/>
    <w:rsid w:val="0000436C"/>
    <w:rsid w:val="000043E1"/>
    <w:rsid w:val="00004425"/>
    <w:rsid w:val="000046EB"/>
    <w:rsid w:val="00004842"/>
    <w:rsid w:val="000048C1"/>
    <w:rsid w:val="000049BA"/>
    <w:rsid w:val="00004ABA"/>
    <w:rsid w:val="00004ADB"/>
    <w:rsid w:val="0000508F"/>
    <w:rsid w:val="00005173"/>
    <w:rsid w:val="00005589"/>
    <w:rsid w:val="00005A77"/>
    <w:rsid w:val="00005F52"/>
    <w:rsid w:val="00006004"/>
    <w:rsid w:val="00006201"/>
    <w:rsid w:val="00006720"/>
    <w:rsid w:val="00006BA8"/>
    <w:rsid w:val="00006D92"/>
    <w:rsid w:val="00006FF5"/>
    <w:rsid w:val="000071C4"/>
    <w:rsid w:val="0000721A"/>
    <w:rsid w:val="000100C8"/>
    <w:rsid w:val="000103FA"/>
    <w:rsid w:val="000106BF"/>
    <w:rsid w:val="00010E2E"/>
    <w:rsid w:val="000111A4"/>
    <w:rsid w:val="000112C4"/>
    <w:rsid w:val="00011936"/>
    <w:rsid w:val="0001217E"/>
    <w:rsid w:val="00012228"/>
    <w:rsid w:val="00012367"/>
    <w:rsid w:val="000123AB"/>
    <w:rsid w:val="00012C36"/>
    <w:rsid w:val="00012DAA"/>
    <w:rsid w:val="00012E15"/>
    <w:rsid w:val="00012E9F"/>
    <w:rsid w:val="0001324A"/>
    <w:rsid w:val="000132A2"/>
    <w:rsid w:val="000133BE"/>
    <w:rsid w:val="000135A5"/>
    <w:rsid w:val="00013D1F"/>
    <w:rsid w:val="000147F4"/>
    <w:rsid w:val="00014A76"/>
    <w:rsid w:val="00014D3C"/>
    <w:rsid w:val="00014E1A"/>
    <w:rsid w:val="000151A7"/>
    <w:rsid w:val="000152CF"/>
    <w:rsid w:val="000158AD"/>
    <w:rsid w:val="00015AF2"/>
    <w:rsid w:val="00016178"/>
    <w:rsid w:val="000163A6"/>
    <w:rsid w:val="00016979"/>
    <w:rsid w:val="0001774F"/>
    <w:rsid w:val="000177CB"/>
    <w:rsid w:val="00020071"/>
    <w:rsid w:val="0002101F"/>
    <w:rsid w:val="00021154"/>
    <w:rsid w:val="00022308"/>
    <w:rsid w:val="000223B4"/>
    <w:rsid w:val="00023685"/>
    <w:rsid w:val="0002384A"/>
    <w:rsid w:val="00023BD9"/>
    <w:rsid w:val="00024055"/>
    <w:rsid w:val="0002413C"/>
    <w:rsid w:val="0002447B"/>
    <w:rsid w:val="00025333"/>
    <w:rsid w:val="000253D0"/>
    <w:rsid w:val="00025ABB"/>
    <w:rsid w:val="00025E16"/>
    <w:rsid w:val="00025F71"/>
    <w:rsid w:val="00026B2E"/>
    <w:rsid w:val="00027BA9"/>
    <w:rsid w:val="00027D8F"/>
    <w:rsid w:val="00027E2F"/>
    <w:rsid w:val="00030825"/>
    <w:rsid w:val="00030B9E"/>
    <w:rsid w:val="00030C8D"/>
    <w:rsid w:val="000312F7"/>
    <w:rsid w:val="00031878"/>
    <w:rsid w:val="00031C39"/>
    <w:rsid w:val="00031D0E"/>
    <w:rsid w:val="00031D33"/>
    <w:rsid w:val="00031FF7"/>
    <w:rsid w:val="00032024"/>
    <w:rsid w:val="0003279C"/>
    <w:rsid w:val="000328AE"/>
    <w:rsid w:val="000328B3"/>
    <w:rsid w:val="00032CC0"/>
    <w:rsid w:val="00032F37"/>
    <w:rsid w:val="000332C3"/>
    <w:rsid w:val="0003335D"/>
    <w:rsid w:val="000337AC"/>
    <w:rsid w:val="00033AC3"/>
    <w:rsid w:val="0003417A"/>
    <w:rsid w:val="0003429D"/>
    <w:rsid w:val="00034D5E"/>
    <w:rsid w:val="00035147"/>
    <w:rsid w:val="000353A7"/>
    <w:rsid w:val="0003609C"/>
    <w:rsid w:val="000361B3"/>
    <w:rsid w:val="00036588"/>
    <w:rsid w:val="000369AB"/>
    <w:rsid w:val="00037C15"/>
    <w:rsid w:val="00037CAA"/>
    <w:rsid w:val="00037F68"/>
    <w:rsid w:val="00037FA5"/>
    <w:rsid w:val="0004049F"/>
    <w:rsid w:val="00040633"/>
    <w:rsid w:val="000406DB"/>
    <w:rsid w:val="00040D5C"/>
    <w:rsid w:val="00040F96"/>
    <w:rsid w:val="000413FA"/>
    <w:rsid w:val="00041406"/>
    <w:rsid w:val="00041BFB"/>
    <w:rsid w:val="00041CC1"/>
    <w:rsid w:val="00041FA3"/>
    <w:rsid w:val="0004213B"/>
    <w:rsid w:val="00042449"/>
    <w:rsid w:val="00042E83"/>
    <w:rsid w:val="0004332E"/>
    <w:rsid w:val="00043556"/>
    <w:rsid w:val="00043852"/>
    <w:rsid w:val="000444EF"/>
    <w:rsid w:val="00044AC1"/>
    <w:rsid w:val="00044AC6"/>
    <w:rsid w:val="00044AFA"/>
    <w:rsid w:val="00044BD7"/>
    <w:rsid w:val="00045028"/>
    <w:rsid w:val="000451EA"/>
    <w:rsid w:val="000457A2"/>
    <w:rsid w:val="00045EF0"/>
    <w:rsid w:val="000461A0"/>
    <w:rsid w:val="00046E4C"/>
    <w:rsid w:val="00047722"/>
    <w:rsid w:val="00047A36"/>
    <w:rsid w:val="00050EAC"/>
    <w:rsid w:val="00051735"/>
    <w:rsid w:val="0005177A"/>
    <w:rsid w:val="00051A60"/>
    <w:rsid w:val="000520B9"/>
    <w:rsid w:val="000521A2"/>
    <w:rsid w:val="000522EE"/>
    <w:rsid w:val="00052612"/>
    <w:rsid w:val="000529B5"/>
    <w:rsid w:val="00052CAD"/>
    <w:rsid w:val="00053288"/>
    <w:rsid w:val="000533B2"/>
    <w:rsid w:val="0005341B"/>
    <w:rsid w:val="00053665"/>
    <w:rsid w:val="00053840"/>
    <w:rsid w:val="00053930"/>
    <w:rsid w:val="00053B7D"/>
    <w:rsid w:val="00053B93"/>
    <w:rsid w:val="00053DE9"/>
    <w:rsid w:val="00053F1F"/>
    <w:rsid w:val="000543D2"/>
    <w:rsid w:val="00055003"/>
    <w:rsid w:val="0005509E"/>
    <w:rsid w:val="000550EC"/>
    <w:rsid w:val="000552E2"/>
    <w:rsid w:val="000561E5"/>
    <w:rsid w:val="00057444"/>
    <w:rsid w:val="00060BE7"/>
    <w:rsid w:val="00061542"/>
    <w:rsid w:val="0006187E"/>
    <w:rsid w:val="00061967"/>
    <w:rsid w:val="00061B99"/>
    <w:rsid w:val="000628C2"/>
    <w:rsid w:val="00062A4A"/>
    <w:rsid w:val="00062DD3"/>
    <w:rsid w:val="00063035"/>
    <w:rsid w:val="0006303C"/>
    <w:rsid w:val="0006308B"/>
    <w:rsid w:val="00063961"/>
    <w:rsid w:val="000639E0"/>
    <w:rsid w:val="00063AFA"/>
    <w:rsid w:val="00064301"/>
    <w:rsid w:val="0006431E"/>
    <w:rsid w:val="00064620"/>
    <w:rsid w:val="0006482D"/>
    <w:rsid w:val="0006499F"/>
    <w:rsid w:val="00065108"/>
    <w:rsid w:val="00065169"/>
    <w:rsid w:val="0006546B"/>
    <w:rsid w:val="00065712"/>
    <w:rsid w:val="000658E2"/>
    <w:rsid w:val="00065BAA"/>
    <w:rsid w:val="00065C76"/>
    <w:rsid w:val="00065D7E"/>
    <w:rsid w:val="00065F0B"/>
    <w:rsid w:val="00065FCA"/>
    <w:rsid w:val="00066523"/>
    <w:rsid w:val="0006654D"/>
    <w:rsid w:val="000667FB"/>
    <w:rsid w:val="000669A1"/>
    <w:rsid w:val="00067083"/>
    <w:rsid w:val="000672E8"/>
    <w:rsid w:val="000675E1"/>
    <w:rsid w:val="000700BB"/>
    <w:rsid w:val="000701EF"/>
    <w:rsid w:val="000703BC"/>
    <w:rsid w:val="00070460"/>
    <w:rsid w:val="00070F1B"/>
    <w:rsid w:val="00071D0D"/>
    <w:rsid w:val="00071FE4"/>
    <w:rsid w:val="000723E7"/>
    <w:rsid w:val="00072A21"/>
    <w:rsid w:val="00072CC0"/>
    <w:rsid w:val="000731F7"/>
    <w:rsid w:val="00073224"/>
    <w:rsid w:val="00073337"/>
    <w:rsid w:val="00073990"/>
    <w:rsid w:val="00073BD6"/>
    <w:rsid w:val="0007500E"/>
    <w:rsid w:val="00075B17"/>
    <w:rsid w:val="00075EC2"/>
    <w:rsid w:val="00076172"/>
    <w:rsid w:val="00076349"/>
    <w:rsid w:val="0007655A"/>
    <w:rsid w:val="00076566"/>
    <w:rsid w:val="00076640"/>
    <w:rsid w:val="000766E7"/>
    <w:rsid w:val="000770BE"/>
    <w:rsid w:val="0007715D"/>
    <w:rsid w:val="000778AB"/>
    <w:rsid w:val="00077A2F"/>
    <w:rsid w:val="00077D02"/>
    <w:rsid w:val="0008021F"/>
    <w:rsid w:val="000804A1"/>
    <w:rsid w:val="000806B9"/>
    <w:rsid w:val="00080842"/>
    <w:rsid w:val="00080866"/>
    <w:rsid w:val="000809D2"/>
    <w:rsid w:val="00080D36"/>
    <w:rsid w:val="00080DBA"/>
    <w:rsid w:val="00080EB9"/>
    <w:rsid w:val="00081730"/>
    <w:rsid w:val="000838E8"/>
    <w:rsid w:val="00083F33"/>
    <w:rsid w:val="00083F7E"/>
    <w:rsid w:val="000842E5"/>
    <w:rsid w:val="0008474B"/>
    <w:rsid w:val="00084CA5"/>
    <w:rsid w:val="00084EB3"/>
    <w:rsid w:val="0008585E"/>
    <w:rsid w:val="000859CD"/>
    <w:rsid w:val="00085F64"/>
    <w:rsid w:val="00086024"/>
    <w:rsid w:val="000861B3"/>
    <w:rsid w:val="0008625A"/>
    <w:rsid w:val="0008630B"/>
    <w:rsid w:val="000865E8"/>
    <w:rsid w:val="00086D24"/>
    <w:rsid w:val="00086EAE"/>
    <w:rsid w:val="00087077"/>
    <w:rsid w:val="00087ACC"/>
    <w:rsid w:val="00087B12"/>
    <w:rsid w:val="00087DF4"/>
    <w:rsid w:val="00091373"/>
    <w:rsid w:val="000927F0"/>
    <w:rsid w:val="00092827"/>
    <w:rsid w:val="00092863"/>
    <w:rsid w:val="00092D66"/>
    <w:rsid w:val="0009322A"/>
    <w:rsid w:val="00093417"/>
    <w:rsid w:val="000937C9"/>
    <w:rsid w:val="00093AAA"/>
    <w:rsid w:val="00093B26"/>
    <w:rsid w:val="00094150"/>
    <w:rsid w:val="00094325"/>
    <w:rsid w:val="00094824"/>
    <w:rsid w:val="00095944"/>
    <w:rsid w:val="00095AF3"/>
    <w:rsid w:val="00095E5A"/>
    <w:rsid w:val="00095EC9"/>
    <w:rsid w:val="00096278"/>
    <w:rsid w:val="0009640F"/>
    <w:rsid w:val="000966DD"/>
    <w:rsid w:val="00096B51"/>
    <w:rsid w:val="00096C51"/>
    <w:rsid w:val="00096FAB"/>
    <w:rsid w:val="0009778F"/>
    <w:rsid w:val="00097C8E"/>
    <w:rsid w:val="00097F4C"/>
    <w:rsid w:val="000A01AB"/>
    <w:rsid w:val="000A08FC"/>
    <w:rsid w:val="000A1A30"/>
    <w:rsid w:val="000A21EB"/>
    <w:rsid w:val="000A2457"/>
    <w:rsid w:val="000A2894"/>
    <w:rsid w:val="000A297D"/>
    <w:rsid w:val="000A2DA1"/>
    <w:rsid w:val="000A2DD5"/>
    <w:rsid w:val="000A31C1"/>
    <w:rsid w:val="000A36D4"/>
    <w:rsid w:val="000A371F"/>
    <w:rsid w:val="000A4B69"/>
    <w:rsid w:val="000A4FE4"/>
    <w:rsid w:val="000A5856"/>
    <w:rsid w:val="000A5EF0"/>
    <w:rsid w:val="000A6356"/>
    <w:rsid w:val="000A6803"/>
    <w:rsid w:val="000A745A"/>
    <w:rsid w:val="000A765C"/>
    <w:rsid w:val="000A7AC6"/>
    <w:rsid w:val="000A7E92"/>
    <w:rsid w:val="000B02F6"/>
    <w:rsid w:val="000B05E9"/>
    <w:rsid w:val="000B0A15"/>
    <w:rsid w:val="000B0DAB"/>
    <w:rsid w:val="000B1079"/>
    <w:rsid w:val="000B20E9"/>
    <w:rsid w:val="000B2560"/>
    <w:rsid w:val="000B25BC"/>
    <w:rsid w:val="000B2807"/>
    <w:rsid w:val="000B28CC"/>
    <w:rsid w:val="000B2A20"/>
    <w:rsid w:val="000B30C4"/>
    <w:rsid w:val="000B317D"/>
    <w:rsid w:val="000B32E7"/>
    <w:rsid w:val="000B3589"/>
    <w:rsid w:val="000B3683"/>
    <w:rsid w:val="000B3E4A"/>
    <w:rsid w:val="000B3E5E"/>
    <w:rsid w:val="000B4174"/>
    <w:rsid w:val="000B4CE7"/>
    <w:rsid w:val="000B4D61"/>
    <w:rsid w:val="000B4F2C"/>
    <w:rsid w:val="000B52E2"/>
    <w:rsid w:val="000B536C"/>
    <w:rsid w:val="000B5D5C"/>
    <w:rsid w:val="000B6321"/>
    <w:rsid w:val="000B67F5"/>
    <w:rsid w:val="000B6AC3"/>
    <w:rsid w:val="000B7448"/>
    <w:rsid w:val="000B7840"/>
    <w:rsid w:val="000B79CB"/>
    <w:rsid w:val="000B7BA9"/>
    <w:rsid w:val="000C002D"/>
    <w:rsid w:val="000C0330"/>
    <w:rsid w:val="000C137D"/>
    <w:rsid w:val="000C15F0"/>
    <w:rsid w:val="000C173C"/>
    <w:rsid w:val="000C1AA7"/>
    <w:rsid w:val="000C1C7D"/>
    <w:rsid w:val="000C1D7C"/>
    <w:rsid w:val="000C2362"/>
    <w:rsid w:val="000C267F"/>
    <w:rsid w:val="000C269B"/>
    <w:rsid w:val="000C2B20"/>
    <w:rsid w:val="000C2F74"/>
    <w:rsid w:val="000C30B5"/>
    <w:rsid w:val="000C328D"/>
    <w:rsid w:val="000C3417"/>
    <w:rsid w:val="000C3C90"/>
    <w:rsid w:val="000C3F9D"/>
    <w:rsid w:val="000C4B81"/>
    <w:rsid w:val="000C5674"/>
    <w:rsid w:val="000C5711"/>
    <w:rsid w:val="000C5CD1"/>
    <w:rsid w:val="000C5E91"/>
    <w:rsid w:val="000C5F1B"/>
    <w:rsid w:val="000C6CB2"/>
    <w:rsid w:val="000C77FF"/>
    <w:rsid w:val="000C786E"/>
    <w:rsid w:val="000D15F7"/>
    <w:rsid w:val="000D1A71"/>
    <w:rsid w:val="000D20E6"/>
    <w:rsid w:val="000D28B7"/>
    <w:rsid w:val="000D32D9"/>
    <w:rsid w:val="000D34A0"/>
    <w:rsid w:val="000D377E"/>
    <w:rsid w:val="000D50C0"/>
    <w:rsid w:val="000D5279"/>
    <w:rsid w:val="000D59B2"/>
    <w:rsid w:val="000D5CB9"/>
    <w:rsid w:val="000D5D9E"/>
    <w:rsid w:val="000D6553"/>
    <w:rsid w:val="000D66E6"/>
    <w:rsid w:val="000D6D56"/>
    <w:rsid w:val="000D7652"/>
    <w:rsid w:val="000D7884"/>
    <w:rsid w:val="000D7DFF"/>
    <w:rsid w:val="000D7E63"/>
    <w:rsid w:val="000D7FB4"/>
    <w:rsid w:val="000E003B"/>
    <w:rsid w:val="000E00ED"/>
    <w:rsid w:val="000E03E2"/>
    <w:rsid w:val="000E061B"/>
    <w:rsid w:val="000E0983"/>
    <w:rsid w:val="000E0F48"/>
    <w:rsid w:val="000E14FF"/>
    <w:rsid w:val="000E182D"/>
    <w:rsid w:val="000E1A77"/>
    <w:rsid w:val="000E1CAE"/>
    <w:rsid w:val="000E2004"/>
    <w:rsid w:val="000E3437"/>
    <w:rsid w:val="000E36B6"/>
    <w:rsid w:val="000E375E"/>
    <w:rsid w:val="000E382B"/>
    <w:rsid w:val="000E4040"/>
    <w:rsid w:val="000E4582"/>
    <w:rsid w:val="000E4DFC"/>
    <w:rsid w:val="000E51E6"/>
    <w:rsid w:val="000E5AFA"/>
    <w:rsid w:val="000E5CF4"/>
    <w:rsid w:val="000E5E32"/>
    <w:rsid w:val="000E5F6A"/>
    <w:rsid w:val="000E67C7"/>
    <w:rsid w:val="000E6F13"/>
    <w:rsid w:val="000E75D1"/>
    <w:rsid w:val="000E7811"/>
    <w:rsid w:val="000E7B7A"/>
    <w:rsid w:val="000E7D13"/>
    <w:rsid w:val="000E7F30"/>
    <w:rsid w:val="000E7F36"/>
    <w:rsid w:val="000F04AF"/>
    <w:rsid w:val="000F0A2A"/>
    <w:rsid w:val="000F0AAA"/>
    <w:rsid w:val="000F0F42"/>
    <w:rsid w:val="000F1319"/>
    <w:rsid w:val="000F17A6"/>
    <w:rsid w:val="000F1CCD"/>
    <w:rsid w:val="000F1EFE"/>
    <w:rsid w:val="000F2148"/>
    <w:rsid w:val="000F279F"/>
    <w:rsid w:val="000F2EF1"/>
    <w:rsid w:val="000F424A"/>
    <w:rsid w:val="000F4526"/>
    <w:rsid w:val="000F47E1"/>
    <w:rsid w:val="000F47E3"/>
    <w:rsid w:val="000F4CB6"/>
    <w:rsid w:val="000F4D10"/>
    <w:rsid w:val="000F50F2"/>
    <w:rsid w:val="000F52D6"/>
    <w:rsid w:val="000F5307"/>
    <w:rsid w:val="000F572D"/>
    <w:rsid w:val="000F579B"/>
    <w:rsid w:val="000F5DF6"/>
    <w:rsid w:val="000F5EDF"/>
    <w:rsid w:val="000F6093"/>
    <w:rsid w:val="000F632D"/>
    <w:rsid w:val="000F6606"/>
    <w:rsid w:val="000F6ECC"/>
    <w:rsid w:val="000F7246"/>
    <w:rsid w:val="000F7523"/>
    <w:rsid w:val="000F77FF"/>
    <w:rsid w:val="000F7A17"/>
    <w:rsid w:val="000F7BF4"/>
    <w:rsid w:val="000F7C1C"/>
    <w:rsid w:val="00100025"/>
    <w:rsid w:val="001006FF"/>
    <w:rsid w:val="0010075E"/>
    <w:rsid w:val="00100B9C"/>
    <w:rsid w:val="00100C7D"/>
    <w:rsid w:val="00100D57"/>
    <w:rsid w:val="00100EFB"/>
    <w:rsid w:val="001013B1"/>
    <w:rsid w:val="00101AB1"/>
    <w:rsid w:val="00102BD4"/>
    <w:rsid w:val="00103168"/>
    <w:rsid w:val="0010347F"/>
    <w:rsid w:val="00103ABF"/>
    <w:rsid w:val="00103CD3"/>
    <w:rsid w:val="00103ECC"/>
    <w:rsid w:val="001041DC"/>
    <w:rsid w:val="001041F6"/>
    <w:rsid w:val="001042A0"/>
    <w:rsid w:val="00104311"/>
    <w:rsid w:val="001047CD"/>
    <w:rsid w:val="00104C7E"/>
    <w:rsid w:val="00104C99"/>
    <w:rsid w:val="00104D71"/>
    <w:rsid w:val="00105366"/>
    <w:rsid w:val="001056BC"/>
    <w:rsid w:val="00105AB7"/>
    <w:rsid w:val="0010637A"/>
    <w:rsid w:val="001065A9"/>
    <w:rsid w:val="00106BC6"/>
    <w:rsid w:val="00106C91"/>
    <w:rsid w:val="00106CA0"/>
    <w:rsid w:val="00106F2C"/>
    <w:rsid w:val="001071E9"/>
    <w:rsid w:val="0011003D"/>
    <w:rsid w:val="001105EF"/>
    <w:rsid w:val="00110B9C"/>
    <w:rsid w:val="00110D54"/>
    <w:rsid w:val="00110E7E"/>
    <w:rsid w:val="0011105B"/>
    <w:rsid w:val="001110BA"/>
    <w:rsid w:val="00111231"/>
    <w:rsid w:val="001114BA"/>
    <w:rsid w:val="00111636"/>
    <w:rsid w:val="00111923"/>
    <w:rsid w:val="00111A90"/>
    <w:rsid w:val="00112074"/>
    <w:rsid w:val="00112628"/>
    <w:rsid w:val="001126DA"/>
    <w:rsid w:val="0011278B"/>
    <w:rsid w:val="00112E26"/>
    <w:rsid w:val="00112ECF"/>
    <w:rsid w:val="00113274"/>
    <w:rsid w:val="001132C4"/>
    <w:rsid w:val="001134DE"/>
    <w:rsid w:val="00113C6B"/>
    <w:rsid w:val="0011489C"/>
    <w:rsid w:val="00114D2A"/>
    <w:rsid w:val="00114EA8"/>
    <w:rsid w:val="00115044"/>
    <w:rsid w:val="00115223"/>
    <w:rsid w:val="00115D01"/>
    <w:rsid w:val="001163A6"/>
    <w:rsid w:val="00116510"/>
    <w:rsid w:val="00116849"/>
    <w:rsid w:val="00116926"/>
    <w:rsid w:val="001177EE"/>
    <w:rsid w:val="00117C93"/>
    <w:rsid w:val="00120215"/>
    <w:rsid w:val="00120296"/>
    <w:rsid w:val="00120B03"/>
    <w:rsid w:val="00120C52"/>
    <w:rsid w:val="00120D8C"/>
    <w:rsid w:val="0012125B"/>
    <w:rsid w:val="00121296"/>
    <w:rsid w:val="00121B47"/>
    <w:rsid w:val="00121FE9"/>
    <w:rsid w:val="00122155"/>
    <w:rsid w:val="00122E4F"/>
    <w:rsid w:val="00122E9F"/>
    <w:rsid w:val="001234D3"/>
    <w:rsid w:val="001244F1"/>
    <w:rsid w:val="001245E0"/>
    <w:rsid w:val="001249EF"/>
    <w:rsid w:val="00124D9C"/>
    <w:rsid w:val="00125165"/>
    <w:rsid w:val="00125CD7"/>
    <w:rsid w:val="00125E4F"/>
    <w:rsid w:val="00125F9A"/>
    <w:rsid w:val="00126165"/>
    <w:rsid w:val="001269EE"/>
    <w:rsid w:val="00127026"/>
    <w:rsid w:val="0012717D"/>
    <w:rsid w:val="0012787D"/>
    <w:rsid w:val="00127889"/>
    <w:rsid w:val="001279E5"/>
    <w:rsid w:val="00127F92"/>
    <w:rsid w:val="00130050"/>
    <w:rsid w:val="00130113"/>
    <w:rsid w:val="0013019C"/>
    <w:rsid w:val="001306E1"/>
    <w:rsid w:val="00130889"/>
    <w:rsid w:val="0013109E"/>
    <w:rsid w:val="0013150F"/>
    <w:rsid w:val="001318F5"/>
    <w:rsid w:val="00131977"/>
    <w:rsid w:val="001321D4"/>
    <w:rsid w:val="0013245C"/>
    <w:rsid w:val="001324AD"/>
    <w:rsid w:val="00132964"/>
    <w:rsid w:val="00132B50"/>
    <w:rsid w:val="00132BA1"/>
    <w:rsid w:val="00133641"/>
    <w:rsid w:val="00133699"/>
    <w:rsid w:val="00133DC1"/>
    <w:rsid w:val="00134118"/>
    <w:rsid w:val="00134232"/>
    <w:rsid w:val="00134579"/>
    <w:rsid w:val="00134643"/>
    <w:rsid w:val="0013485B"/>
    <w:rsid w:val="0013507A"/>
    <w:rsid w:val="001359DB"/>
    <w:rsid w:val="001362EC"/>
    <w:rsid w:val="00136DDB"/>
    <w:rsid w:val="0013730D"/>
    <w:rsid w:val="001376D0"/>
    <w:rsid w:val="00137774"/>
    <w:rsid w:val="00137DFF"/>
    <w:rsid w:val="00140780"/>
    <w:rsid w:val="00140E03"/>
    <w:rsid w:val="001413CD"/>
    <w:rsid w:val="00141580"/>
    <w:rsid w:val="00141C65"/>
    <w:rsid w:val="00141D6E"/>
    <w:rsid w:val="0014261D"/>
    <w:rsid w:val="001426BB"/>
    <w:rsid w:val="00142D4A"/>
    <w:rsid w:val="00142F57"/>
    <w:rsid w:val="001436B1"/>
    <w:rsid w:val="00143924"/>
    <w:rsid w:val="00143BFF"/>
    <w:rsid w:val="00143D84"/>
    <w:rsid w:val="00143EE2"/>
    <w:rsid w:val="001448FB"/>
    <w:rsid w:val="00144D49"/>
    <w:rsid w:val="00144E23"/>
    <w:rsid w:val="00145125"/>
    <w:rsid w:val="001452B1"/>
    <w:rsid w:val="00145899"/>
    <w:rsid w:val="001459F2"/>
    <w:rsid w:val="00145D67"/>
    <w:rsid w:val="00145F25"/>
    <w:rsid w:val="00145F33"/>
    <w:rsid w:val="001463B0"/>
    <w:rsid w:val="001463EB"/>
    <w:rsid w:val="00146FB3"/>
    <w:rsid w:val="00147008"/>
    <w:rsid w:val="00147843"/>
    <w:rsid w:val="00150843"/>
    <w:rsid w:val="00150B26"/>
    <w:rsid w:val="00150B3A"/>
    <w:rsid w:val="00150D26"/>
    <w:rsid w:val="00150EEF"/>
    <w:rsid w:val="00151161"/>
    <w:rsid w:val="0015144F"/>
    <w:rsid w:val="00151B7C"/>
    <w:rsid w:val="0015207B"/>
    <w:rsid w:val="0015213A"/>
    <w:rsid w:val="00152601"/>
    <w:rsid w:val="00152955"/>
    <w:rsid w:val="00153766"/>
    <w:rsid w:val="00153B8F"/>
    <w:rsid w:val="00153DF0"/>
    <w:rsid w:val="00153E4E"/>
    <w:rsid w:val="001541EC"/>
    <w:rsid w:val="00154531"/>
    <w:rsid w:val="0015480E"/>
    <w:rsid w:val="00154AB5"/>
    <w:rsid w:val="00155128"/>
    <w:rsid w:val="0015556B"/>
    <w:rsid w:val="001558E9"/>
    <w:rsid w:val="00155C11"/>
    <w:rsid w:val="00155C54"/>
    <w:rsid w:val="00155CF4"/>
    <w:rsid w:val="00156A2F"/>
    <w:rsid w:val="0015704C"/>
    <w:rsid w:val="001570BE"/>
    <w:rsid w:val="0015712A"/>
    <w:rsid w:val="00157571"/>
    <w:rsid w:val="001576B7"/>
    <w:rsid w:val="001577A5"/>
    <w:rsid w:val="00157AEB"/>
    <w:rsid w:val="001606B3"/>
    <w:rsid w:val="0016079B"/>
    <w:rsid w:val="00160BBD"/>
    <w:rsid w:val="00160BF6"/>
    <w:rsid w:val="00160E98"/>
    <w:rsid w:val="00160FC2"/>
    <w:rsid w:val="00161133"/>
    <w:rsid w:val="001618C0"/>
    <w:rsid w:val="00161C68"/>
    <w:rsid w:val="00161E94"/>
    <w:rsid w:val="00161F11"/>
    <w:rsid w:val="00161F8E"/>
    <w:rsid w:val="0016434E"/>
    <w:rsid w:val="001646CF"/>
    <w:rsid w:val="001646D9"/>
    <w:rsid w:val="00164D5A"/>
    <w:rsid w:val="00164EC2"/>
    <w:rsid w:val="001652FB"/>
    <w:rsid w:val="0016555F"/>
    <w:rsid w:val="00165828"/>
    <w:rsid w:val="00165BFA"/>
    <w:rsid w:val="00165E3D"/>
    <w:rsid w:val="001665CD"/>
    <w:rsid w:val="00166967"/>
    <w:rsid w:val="00166B07"/>
    <w:rsid w:val="0016710B"/>
    <w:rsid w:val="0016729E"/>
    <w:rsid w:val="001675CC"/>
    <w:rsid w:val="001678C9"/>
    <w:rsid w:val="0016790D"/>
    <w:rsid w:val="0017015B"/>
    <w:rsid w:val="00170189"/>
    <w:rsid w:val="00170D3F"/>
    <w:rsid w:val="00170DA1"/>
    <w:rsid w:val="00171701"/>
    <w:rsid w:val="00171B08"/>
    <w:rsid w:val="00172535"/>
    <w:rsid w:val="001726E7"/>
    <w:rsid w:val="00172D13"/>
    <w:rsid w:val="00173910"/>
    <w:rsid w:val="00173C05"/>
    <w:rsid w:val="00174814"/>
    <w:rsid w:val="00174D2E"/>
    <w:rsid w:val="00174F21"/>
    <w:rsid w:val="001760CC"/>
    <w:rsid w:val="00176175"/>
    <w:rsid w:val="00176449"/>
    <w:rsid w:val="00176804"/>
    <w:rsid w:val="00176ECB"/>
    <w:rsid w:val="00177535"/>
    <w:rsid w:val="00177658"/>
    <w:rsid w:val="0017765B"/>
    <w:rsid w:val="001776B5"/>
    <w:rsid w:val="00177D13"/>
    <w:rsid w:val="0018003F"/>
    <w:rsid w:val="00181644"/>
    <w:rsid w:val="001817C2"/>
    <w:rsid w:val="00181C75"/>
    <w:rsid w:val="00181F53"/>
    <w:rsid w:val="001822E7"/>
    <w:rsid w:val="001831CD"/>
    <w:rsid w:val="00183988"/>
    <w:rsid w:val="00183AFA"/>
    <w:rsid w:val="0018417F"/>
    <w:rsid w:val="001842DF"/>
    <w:rsid w:val="00184AE4"/>
    <w:rsid w:val="00184E33"/>
    <w:rsid w:val="001851FC"/>
    <w:rsid w:val="00186683"/>
    <w:rsid w:val="001873F7"/>
    <w:rsid w:val="00187587"/>
    <w:rsid w:val="001875C0"/>
    <w:rsid w:val="00187622"/>
    <w:rsid w:val="001877AE"/>
    <w:rsid w:val="00187966"/>
    <w:rsid w:val="00187F94"/>
    <w:rsid w:val="00190097"/>
    <w:rsid w:val="00190B3A"/>
    <w:rsid w:val="001913C5"/>
    <w:rsid w:val="001915CC"/>
    <w:rsid w:val="001918EA"/>
    <w:rsid w:val="00191F33"/>
    <w:rsid w:val="00192184"/>
    <w:rsid w:val="00192329"/>
    <w:rsid w:val="00192C4E"/>
    <w:rsid w:val="00193987"/>
    <w:rsid w:val="001939A4"/>
    <w:rsid w:val="001945F5"/>
    <w:rsid w:val="00194871"/>
    <w:rsid w:val="001952BF"/>
    <w:rsid w:val="001954E6"/>
    <w:rsid w:val="00195615"/>
    <w:rsid w:val="00195C0A"/>
    <w:rsid w:val="00195D24"/>
    <w:rsid w:val="00195EF9"/>
    <w:rsid w:val="00196336"/>
    <w:rsid w:val="00196798"/>
    <w:rsid w:val="00196F5A"/>
    <w:rsid w:val="00197048"/>
    <w:rsid w:val="00197DE6"/>
    <w:rsid w:val="001A0211"/>
    <w:rsid w:val="001A0D36"/>
    <w:rsid w:val="001A1912"/>
    <w:rsid w:val="001A1B1F"/>
    <w:rsid w:val="001A1D6E"/>
    <w:rsid w:val="001A1F62"/>
    <w:rsid w:val="001A22E6"/>
    <w:rsid w:val="001A25CB"/>
    <w:rsid w:val="001A2613"/>
    <w:rsid w:val="001A2AF6"/>
    <w:rsid w:val="001A2D92"/>
    <w:rsid w:val="001A4726"/>
    <w:rsid w:val="001A4B19"/>
    <w:rsid w:val="001A4D7A"/>
    <w:rsid w:val="001A53A2"/>
    <w:rsid w:val="001A53F3"/>
    <w:rsid w:val="001A54D3"/>
    <w:rsid w:val="001A577B"/>
    <w:rsid w:val="001A640C"/>
    <w:rsid w:val="001A6675"/>
    <w:rsid w:val="001A6BEC"/>
    <w:rsid w:val="001A6E1E"/>
    <w:rsid w:val="001A7055"/>
    <w:rsid w:val="001A730A"/>
    <w:rsid w:val="001A75EE"/>
    <w:rsid w:val="001A7C42"/>
    <w:rsid w:val="001A7EC8"/>
    <w:rsid w:val="001B0AD6"/>
    <w:rsid w:val="001B0FAA"/>
    <w:rsid w:val="001B1074"/>
    <w:rsid w:val="001B10AB"/>
    <w:rsid w:val="001B152D"/>
    <w:rsid w:val="001B1A3E"/>
    <w:rsid w:val="001B1AA2"/>
    <w:rsid w:val="001B1E1E"/>
    <w:rsid w:val="001B2828"/>
    <w:rsid w:val="001B2915"/>
    <w:rsid w:val="001B329A"/>
    <w:rsid w:val="001B3AD4"/>
    <w:rsid w:val="001B4D1F"/>
    <w:rsid w:val="001B516F"/>
    <w:rsid w:val="001B5434"/>
    <w:rsid w:val="001B55A5"/>
    <w:rsid w:val="001B5603"/>
    <w:rsid w:val="001B5AC1"/>
    <w:rsid w:val="001B5B24"/>
    <w:rsid w:val="001B6441"/>
    <w:rsid w:val="001B67B8"/>
    <w:rsid w:val="001B692D"/>
    <w:rsid w:val="001B6BCB"/>
    <w:rsid w:val="001B741E"/>
    <w:rsid w:val="001B74D7"/>
    <w:rsid w:val="001B7586"/>
    <w:rsid w:val="001B7AA3"/>
    <w:rsid w:val="001B7D6F"/>
    <w:rsid w:val="001C0661"/>
    <w:rsid w:val="001C0746"/>
    <w:rsid w:val="001C078D"/>
    <w:rsid w:val="001C0B46"/>
    <w:rsid w:val="001C16AB"/>
    <w:rsid w:val="001C1B7F"/>
    <w:rsid w:val="001C2069"/>
    <w:rsid w:val="001C279C"/>
    <w:rsid w:val="001C2F27"/>
    <w:rsid w:val="001C34BD"/>
    <w:rsid w:val="001C34E7"/>
    <w:rsid w:val="001C3ECA"/>
    <w:rsid w:val="001C406F"/>
    <w:rsid w:val="001C42AF"/>
    <w:rsid w:val="001C4BAC"/>
    <w:rsid w:val="001C4C82"/>
    <w:rsid w:val="001C5179"/>
    <w:rsid w:val="001C62C1"/>
    <w:rsid w:val="001C6326"/>
    <w:rsid w:val="001C633B"/>
    <w:rsid w:val="001C66CF"/>
    <w:rsid w:val="001C6C27"/>
    <w:rsid w:val="001C726B"/>
    <w:rsid w:val="001C7971"/>
    <w:rsid w:val="001C7A6D"/>
    <w:rsid w:val="001C7CEC"/>
    <w:rsid w:val="001C7D2D"/>
    <w:rsid w:val="001C7D59"/>
    <w:rsid w:val="001C7DB1"/>
    <w:rsid w:val="001C7DB5"/>
    <w:rsid w:val="001C7E46"/>
    <w:rsid w:val="001D027A"/>
    <w:rsid w:val="001D09C7"/>
    <w:rsid w:val="001D0C75"/>
    <w:rsid w:val="001D158F"/>
    <w:rsid w:val="001D1639"/>
    <w:rsid w:val="001D203A"/>
    <w:rsid w:val="001D2824"/>
    <w:rsid w:val="001D2D13"/>
    <w:rsid w:val="001D3CD6"/>
    <w:rsid w:val="001D4117"/>
    <w:rsid w:val="001D4226"/>
    <w:rsid w:val="001D473B"/>
    <w:rsid w:val="001D4F6E"/>
    <w:rsid w:val="001D5626"/>
    <w:rsid w:val="001D5637"/>
    <w:rsid w:val="001D56CC"/>
    <w:rsid w:val="001D5B39"/>
    <w:rsid w:val="001D602C"/>
    <w:rsid w:val="001D626B"/>
    <w:rsid w:val="001D6926"/>
    <w:rsid w:val="001D6FB8"/>
    <w:rsid w:val="001D7180"/>
    <w:rsid w:val="001D7263"/>
    <w:rsid w:val="001D7D7C"/>
    <w:rsid w:val="001E1715"/>
    <w:rsid w:val="001E17C1"/>
    <w:rsid w:val="001E1B04"/>
    <w:rsid w:val="001E1B47"/>
    <w:rsid w:val="001E2264"/>
    <w:rsid w:val="001E261F"/>
    <w:rsid w:val="001E26EC"/>
    <w:rsid w:val="001E280F"/>
    <w:rsid w:val="001E3213"/>
    <w:rsid w:val="001E3240"/>
    <w:rsid w:val="001E3657"/>
    <w:rsid w:val="001E38B8"/>
    <w:rsid w:val="001E4B33"/>
    <w:rsid w:val="001E548F"/>
    <w:rsid w:val="001E55ED"/>
    <w:rsid w:val="001E5BBE"/>
    <w:rsid w:val="001E5CD6"/>
    <w:rsid w:val="001E6156"/>
    <w:rsid w:val="001E64C6"/>
    <w:rsid w:val="001E6858"/>
    <w:rsid w:val="001E6F61"/>
    <w:rsid w:val="001E71F4"/>
    <w:rsid w:val="001E7277"/>
    <w:rsid w:val="001F00C8"/>
    <w:rsid w:val="001F0D3A"/>
    <w:rsid w:val="001F12BB"/>
    <w:rsid w:val="001F1D05"/>
    <w:rsid w:val="001F22C1"/>
    <w:rsid w:val="001F2C62"/>
    <w:rsid w:val="001F37F5"/>
    <w:rsid w:val="001F3B4D"/>
    <w:rsid w:val="001F3C0C"/>
    <w:rsid w:val="001F45DF"/>
    <w:rsid w:val="001F45F4"/>
    <w:rsid w:val="001F49BA"/>
    <w:rsid w:val="001F4C8E"/>
    <w:rsid w:val="001F4CCE"/>
    <w:rsid w:val="001F5209"/>
    <w:rsid w:val="001F538F"/>
    <w:rsid w:val="001F53C8"/>
    <w:rsid w:val="001F54F8"/>
    <w:rsid w:val="001F6450"/>
    <w:rsid w:val="001F6DA0"/>
    <w:rsid w:val="001F7361"/>
    <w:rsid w:val="001F7728"/>
    <w:rsid w:val="00200367"/>
    <w:rsid w:val="00200375"/>
    <w:rsid w:val="00200951"/>
    <w:rsid w:val="0020116F"/>
    <w:rsid w:val="002013A1"/>
    <w:rsid w:val="00201428"/>
    <w:rsid w:val="00202058"/>
    <w:rsid w:val="00202773"/>
    <w:rsid w:val="0020294F"/>
    <w:rsid w:val="00202C99"/>
    <w:rsid w:val="00202D17"/>
    <w:rsid w:val="0020357A"/>
    <w:rsid w:val="002039EF"/>
    <w:rsid w:val="00203A87"/>
    <w:rsid w:val="00203BD5"/>
    <w:rsid w:val="00203D14"/>
    <w:rsid w:val="0020412A"/>
    <w:rsid w:val="00204320"/>
    <w:rsid w:val="0020467E"/>
    <w:rsid w:val="002047B5"/>
    <w:rsid w:val="002049AF"/>
    <w:rsid w:val="00204A6E"/>
    <w:rsid w:val="00204C57"/>
    <w:rsid w:val="0020576F"/>
    <w:rsid w:val="00205C0B"/>
    <w:rsid w:val="002061D3"/>
    <w:rsid w:val="00206396"/>
    <w:rsid w:val="0020639B"/>
    <w:rsid w:val="002066CD"/>
    <w:rsid w:val="00206851"/>
    <w:rsid w:val="00207226"/>
    <w:rsid w:val="002079A4"/>
    <w:rsid w:val="002106BF"/>
    <w:rsid w:val="00210E7D"/>
    <w:rsid w:val="00211523"/>
    <w:rsid w:val="00211E23"/>
    <w:rsid w:val="00212036"/>
    <w:rsid w:val="00212CD6"/>
    <w:rsid w:val="00212D00"/>
    <w:rsid w:val="00212D58"/>
    <w:rsid w:val="00212DF6"/>
    <w:rsid w:val="00213058"/>
    <w:rsid w:val="002133C6"/>
    <w:rsid w:val="00213593"/>
    <w:rsid w:val="002140CA"/>
    <w:rsid w:val="00214C1F"/>
    <w:rsid w:val="00214DA5"/>
    <w:rsid w:val="00214EBB"/>
    <w:rsid w:val="002150D3"/>
    <w:rsid w:val="00215400"/>
    <w:rsid w:val="00215624"/>
    <w:rsid w:val="00216115"/>
    <w:rsid w:val="00216F8E"/>
    <w:rsid w:val="002176A7"/>
    <w:rsid w:val="00217B10"/>
    <w:rsid w:val="00217FCA"/>
    <w:rsid w:val="0022025A"/>
    <w:rsid w:val="00220381"/>
    <w:rsid w:val="00220692"/>
    <w:rsid w:val="0022073C"/>
    <w:rsid w:val="0022097A"/>
    <w:rsid w:val="00220F83"/>
    <w:rsid w:val="00221000"/>
    <w:rsid w:val="002215B8"/>
    <w:rsid w:val="002217B4"/>
    <w:rsid w:val="00221849"/>
    <w:rsid w:val="00221BC4"/>
    <w:rsid w:val="00221DA2"/>
    <w:rsid w:val="00222207"/>
    <w:rsid w:val="0022265B"/>
    <w:rsid w:val="00223FB9"/>
    <w:rsid w:val="0022465D"/>
    <w:rsid w:val="00224A43"/>
    <w:rsid w:val="00224AAA"/>
    <w:rsid w:val="00225A98"/>
    <w:rsid w:val="00225B7A"/>
    <w:rsid w:val="00225E74"/>
    <w:rsid w:val="002262DB"/>
    <w:rsid w:val="002268BC"/>
    <w:rsid w:val="00226D93"/>
    <w:rsid w:val="002271D5"/>
    <w:rsid w:val="00227747"/>
    <w:rsid w:val="00227BB7"/>
    <w:rsid w:val="00227E8C"/>
    <w:rsid w:val="00230351"/>
    <w:rsid w:val="00230358"/>
    <w:rsid w:val="00230423"/>
    <w:rsid w:val="002307A9"/>
    <w:rsid w:val="00230F3D"/>
    <w:rsid w:val="0023151C"/>
    <w:rsid w:val="0023189B"/>
    <w:rsid w:val="00231A71"/>
    <w:rsid w:val="00231AE0"/>
    <w:rsid w:val="002323A3"/>
    <w:rsid w:val="00232524"/>
    <w:rsid w:val="002326BB"/>
    <w:rsid w:val="002327C5"/>
    <w:rsid w:val="00232933"/>
    <w:rsid w:val="00233205"/>
    <w:rsid w:val="00233483"/>
    <w:rsid w:val="002335C1"/>
    <w:rsid w:val="00233FED"/>
    <w:rsid w:val="00234506"/>
    <w:rsid w:val="00234540"/>
    <w:rsid w:val="00234593"/>
    <w:rsid w:val="00234AB6"/>
    <w:rsid w:val="00234D81"/>
    <w:rsid w:val="002353D2"/>
    <w:rsid w:val="002357C0"/>
    <w:rsid w:val="00235A0C"/>
    <w:rsid w:val="00236C6A"/>
    <w:rsid w:val="00236DDE"/>
    <w:rsid w:val="002372E4"/>
    <w:rsid w:val="002375B5"/>
    <w:rsid w:val="00237ED5"/>
    <w:rsid w:val="002400AC"/>
    <w:rsid w:val="00240333"/>
    <w:rsid w:val="002406BD"/>
    <w:rsid w:val="002409A0"/>
    <w:rsid w:val="00240D65"/>
    <w:rsid w:val="002413D5"/>
    <w:rsid w:val="002425C8"/>
    <w:rsid w:val="00242665"/>
    <w:rsid w:val="002434AC"/>
    <w:rsid w:val="002435CB"/>
    <w:rsid w:val="002437E0"/>
    <w:rsid w:val="002438A0"/>
    <w:rsid w:val="0024399C"/>
    <w:rsid w:val="00243DBA"/>
    <w:rsid w:val="00244669"/>
    <w:rsid w:val="00244A38"/>
    <w:rsid w:val="00244AC7"/>
    <w:rsid w:val="00244B06"/>
    <w:rsid w:val="00244BE2"/>
    <w:rsid w:val="00244CEF"/>
    <w:rsid w:val="00244F12"/>
    <w:rsid w:val="0024501C"/>
    <w:rsid w:val="002451F0"/>
    <w:rsid w:val="002453B4"/>
    <w:rsid w:val="00245ADB"/>
    <w:rsid w:val="00245D36"/>
    <w:rsid w:val="00245FD9"/>
    <w:rsid w:val="002463B0"/>
    <w:rsid w:val="00246649"/>
    <w:rsid w:val="002467C6"/>
    <w:rsid w:val="00246F15"/>
    <w:rsid w:val="0024758E"/>
    <w:rsid w:val="00247603"/>
    <w:rsid w:val="0024761A"/>
    <w:rsid w:val="0024762E"/>
    <w:rsid w:val="00247675"/>
    <w:rsid w:val="00247972"/>
    <w:rsid w:val="002479D9"/>
    <w:rsid w:val="00247B07"/>
    <w:rsid w:val="00247CDE"/>
    <w:rsid w:val="00247E97"/>
    <w:rsid w:val="00250008"/>
    <w:rsid w:val="002505C2"/>
    <w:rsid w:val="00250AA2"/>
    <w:rsid w:val="002516DF"/>
    <w:rsid w:val="002519AD"/>
    <w:rsid w:val="00251E48"/>
    <w:rsid w:val="0025256D"/>
    <w:rsid w:val="00252683"/>
    <w:rsid w:val="00252AD1"/>
    <w:rsid w:val="00252B29"/>
    <w:rsid w:val="00252F26"/>
    <w:rsid w:val="002532F1"/>
    <w:rsid w:val="002540C0"/>
    <w:rsid w:val="002541B3"/>
    <w:rsid w:val="0025493A"/>
    <w:rsid w:val="00255029"/>
    <w:rsid w:val="00255071"/>
    <w:rsid w:val="00255095"/>
    <w:rsid w:val="00255516"/>
    <w:rsid w:val="00255765"/>
    <w:rsid w:val="00255B31"/>
    <w:rsid w:val="00255C08"/>
    <w:rsid w:val="00255E24"/>
    <w:rsid w:val="00255F89"/>
    <w:rsid w:val="0025647F"/>
    <w:rsid w:val="00256559"/>
    <w:rsid w:val="00256B20"/>
    <w:rsid w:val="00256C98"/>
    <w:rsid w:val="002571F6"/>
    <w:rsid w:val="00257E7A"/>
    <w:rsid w:val="00257F0A"/>
    <w:rsid w:val="0026000B"/>
    <w:rsid w:val="00260236"/>
    <w:rsid w:val="00260342"/>
    <w:rsid w:val="00260553"/>
    <w:rsid w:val="002607BF"/>
    <w:rsid w:val="00260C2B"/>
    <w:rsid w:val="00260D04"/>
    <w:rsid w:val="00260E02"/>
    <w:rsid w:val="00262299"/>
    <w:rsid w:val="00262918"/>
    <w:rsid w:val="00262BB0"/>
    <w:rsid w:val="00262D8B"/>
    <w:rsid w:val="0026306F"/>
    <w:rsid w:val="0026325D"/>
    <w:rsid w:val="0026341C"/>
    <w:rsid w:val="00263D2E"/>
    <w:rsid w:val="00263F6B"/>
    <w:rsid w:val="0026446B"/>
    <w:rsid w:val="0026498E"/>
    <w:rsid w:val="00264C5D"/>
    <w:rsid w:val="00264CE6"/>
    <w:rsid w:val="0026565D"/>
    <w:rsid w:val="002664F8"/>
    <w:rsid w:val="002669FC"/>
    <w:rsid w:val="00266AA4"/>
    <w:rsid w:val="0026737F"/>
    <w:rsid w:val="00267A6F"/>
    <w:rsid w:val="00267B8C"/>
    <w:rsid w:val="00270017"/>
    <w:rsid w:val="002715B1"/>
    <w:rsid w:val="00271EDC"/>
    <w:rsid w:val="00271FFE"/>
    <w:rsid w:val="00272567"/>
    <w:rsid w:val="00272936"/>
    <w:rsid w:val="002736F0"/>
    <w:rsid w:val="002738AE"/>
    <w:rsid w:val="0027393E"/>
    <w:rsid w:val="0027446A"/>
    <w:rsid w:val="0027452F"/>
    <w:rsid w:val="00274976"/>
    <w:rsid w:val="00274C63"/>
    <w:rsid w:val="0027566C"/>
    <w:rsid w:val="00276383"/>
    <w:rsid w:val="002765B0"/>
    <w:rsid w:val="002769B5"/>
    <w:rsid w:val="002807DE"/>
    <w:rsid w:val="00280951"/>
    <w:rsid w:val="002810E6"/>
    <w:rsid w:val="00281AE2"/>
    <w:rsid w:val="00281CE4"/>
    <w:rsid w:val="00281D6D"/>
    <w:rsid w:val="0028226B"/>
    <w:rsid w:val="002825B1"/>
    <w:rsid w:val="002826FF"/>
    <w:rsid w:val="0028281B"/>
    <w:rsid w:val="002830E1"/>
    <w:rsid w:val="00283194"/>
    <w:rsid w:val="002831A7"/>
    <w:rsid w:val="00283CB0"/>
    <w:rsid w:val="00283F99"/>
    <w:rsid w:val="0028428C"/>
    <w:rsid w:val="00284B47"/>
    <w:rsid w:val="0028533C"/>
    <w:rsid w:val="00285CC2"/>
    <w:rsid w:val="00285E2C"/>
    <w:rsid w:val="00285E63"/>
    <w:rsid w:val="00286255"/>
    <w:rsid w:val="00286291"/>
    <w:rsid w:val="0028651F"/>
    <w:rsid w:val="00286C8C"/>
    <w:rsid w:val="00287A65"/>
    <w:rsid w:val="0029007F"/>
    <w:rsid w:val="0029029E"/>
    <w:rsid w:val="00290341"/>
    <w:rsid w:val="002904D0"/>
    <w:rsid w:val="00290C1E"/>
    <w:rsid w:val="00290C3B"/>
    <w:rsid w:val="00290EFF"/>
    <w:rsid w:val="00291221"/>
    <w:rsid w:val="00291527"/>
    <w:rsid w:val="00291634"/>
    <w:rsid w:val="00291E6D"/>
    <w:rsid w:val="0029232D"/>
    <w:rsid w:val="002925BA"/>
    <w:rsid w:val="002925DC"/>
    <w:rsid w:val="00292607"/>
    <w:rsid w:val="00292F84"/>
    <w:rsid w:val="002931AE"/>
    <w:rsid w:val="00293670"/>
    <w:rsid w:val="00293CE3"/>
    <w:rsid w:val="00293E5A"/>
    <w:rsid w:val="00293FE5"/>
    <w:rsid w:val="0029406A"/>
    <w:rsid w:val="002941D7"/>
    <w:rsid w:val="00294329"/>
    <w:rsid w:val="0029456B"/>
    <w:rsid w:val="0029462F"/>
    <w:rsid w:val="00294736"/>
    <w:rsid w:val="00294870"/>
    <w:rsid w:val="002950C2"/>
    <w:rsid w:val="002952E3"/>
    <w:rsid w:val="002953EE"/>
    <w:rsid w:val="002958E8"/>
    <w:rsid w:val="00295DEA"/>
    <w:rsid w:val="0029727E"/>
    <w:rsid w:val="002975E5"/>
    <w:rsid w:val="00297AE4"/>
    <w:rsid w:val="00297CD6"/>
    <w:rsid w:val="00297D04"/>
    <w:rsid w:val="002A04E4"/>
    <w:rsid w:val="002A0823"/>
    <w:rsid w:val="002A0923"/>
    <w:rsid w:val="002A0D5D"/>
    <w:rsid w:val="002A12A3"/>
    <w:rsid w:val="002A12C7"/>
    <w:rsid w:val="002A12F7"/>
    <w:rsid w:val="002A1F14"/>
    <w:rsid w:val="002A2846"/>
    <w:rsid w:val="002A29B1"/>
    <w:rsid w:val="002A2C51"/>
    <w:rsid w:val="002A2F85"/>
    <w:rsid w:val="002A3043"/>
    <w:rsid w:val="002A3305"/>
    <w:rsid w:val="002A3603"/>
    <w:rsid w:val="002A3C50"/>
    <w:rsid w:val="002A40A8"/>
    <w:rsid w:val="002A510C"/>
    <w:rsid w:val="002A55C3"/>
    <w:rsid w:val="002A55E6"/>
    <w:rsid w:val="002A560A"/>
    <w:rsid w:val="002A5989"/>
    <w:rsid w:val="002A5E0A"/>
    <w:rsid w:val="002A6A7E"/>
    <w:rsid w:val="002A6C35"/>
    <w:rsid w:val="002A6C99"/>
    <w:rsid w:val="002A778F"/>
    <w:rsid w:val="002A78DB"/>
    <w:rsid w:val="002A7A57"/>
    <w:rsid w:val="002A7C07"/>
    <w:rsid w:val="002B016B"/>
    <w:rsid w:val="002B0370"/>
    <w:rsid w:val="002B0B0A"/>
    <w:rsid w:val="002B0F63"/>
    <w:rsid w:val="002B17B5"/>
    <w:rsid w:val="002B1AF3"/>
    <w:rsid w:val="002B1FA0"/>
    <w:rsid w:val="002B26BC"/>
    <w:rsid w:val="002B2A1B"/>
    <w:rsid w:val="002B2A35"/>
    <w:rsid w:val="002B2F91"/>
    <w:rsid w:val="002B335F"/>
    <w:rsid w:val="002B339E"/>
    <w:rsid w:val="002B34E8"/>
    <w:rsid w:val="002B38ED"/>
    <w:rsid w:val="002B3990"/>
    <w:rsid w:val="002B449A"/>
    <w:rsid w:val="002B4FFB"/>
    <w:rsid w:val="002B507C"/>
    <w:rsid w:val="002B5380"/>
    <w:rsid w:val="002B5598"/>
    <w:rsid w:val="002B5739"/>
    <w:rsid w:val="002B58EA"/>
    <w:rsid w:val="002B6070"/>
    <w:rsid w:val="002B60E1"/>
    <w:rsid w:val="002B687A"/>
    <w:rsid w:val="002B6B1D"/>
    <w:rsid w:val="002B6E4A"/>
    <w:rsid w:val="002B758A"/>
    <w:rsid w:val="002B7D11"/>
    <w:rsid w:val="002C002E"/>
    <w:rsid w:val="002C0084"/>
    <w:rsid w:val="002C0769"/>
    <w:rsid w:val="002C0A6B"/>
    <w:rsid w:val="002C0B02"/>
    <w:rsid w:val="002C0BE8"/>
    <w:rsid w:val="002C0F92"/>
    <w:rsid w:val="002C1579"/>
    <w:rsid w:val="002C191F"/>
    <w:rsid w:val="002C1FA0"/>
    <w:rsid w:val="002C2737"/>
    <w:rsid w:val="002C27F9"/>
    <w:rsid w:val="002C28E7"/>
    <w:rsid w:val="002C298F"/>
    <w:rsid w:val="002C2D7E"/>
    <w:rsid w:val="002C304B"/>
    <w:rsid w:val="002C30E1"/>
    <w:rsid w:val="002C3EEE"/>
    <w:rsid w:val="002C3F69"/>
    <w:rsid w:val="002C4043"/>
    <w:rsid w:val="002C468D"/>
    <w:rsid w:val="002C48D9"/>
    <w:rsid w:val="002C4AE5"/>
    <w:rsid w:val="002C5574"/>
    <w:rsid w:val="002C5D08"/>
    <w:rsid w:val="002C5E06"/>
    <w:rsid w:val="002C6CCE"/>
    <w:rsid w:val="002C708B"/>
    <w:rsid w:val="002C70B8"/>
    <w:rsid w:val="002C749F"/>
    <w:rsid w:val="002D0001"/>
    <w:rsid w:val="002D0021"/>
    <w:rsid w:val="002D05EE"/>
    <w:rsid w:val="002D0628"/>
    <w:rsid w:val="002D0B07"/>
    <w:rsid w:val="002D11A3"/>
    <w:rsid w:val="002D23E9"/>
    <w:rsid w:val="002D266C"/>
    <w:rsid w:val="002D26B2"/>
    <w:rsid w:val="002D29FD"/>
    <w:rsid w:val="002D31D3"/>
    <w:rsid w:val="002D3A8C"/>
    <w:rsid w:val="002D3B28"/>
    <w:rsid w:val="002D453E"/>
    <w:rsid w:val="002D465E"/>
    <w:rsid w:val="002D4BEC"/>
    <w:rsid w:val="002D4DB6"/>
    <w:rsid w:val="002D4E25"/>
    <w:rsid w:val="002D508E"/>
    <w:rsid w:val="002D59F2"/>
    <w:rsid w:val="002D5B64"/>
    <w:rsid w:val="002D5E3B"/>
    <w:rsid w:val="002D6117"/>
    <w:rsid w:val="002D6309"/>
    <w:rsid w:val="002D76DB"/>
    <w:rsid w:val="002D7A48"/>
    <w:rsid w:val="002D7B73"/>
    <w:rsid w:val="002D7BE6"/>
    <w:rsid w:val="002E0BFD"/>
    <w:rsid w:val="002E219C"/>
    <w:rsid w:val="002E4569"/>
    <w:rsid w:val="002E4683"/>
    <w:rsid w:val="002E497A"/>
    <w:rsid w:val="002E5104"/>
    <w:rsid w:val="002E52F8"/>
    <w:rsid w:val="002E534A"/>
    <w:rsid w:val="002E5657"/>
    <w:rsid w:val="002E59C0"/>
    <w:rsid w:val="002E5A1D"/>
    <w:rsid w:val="002E5B98"/>
    <w:rsid w:val="002E6071"/>
    <w:rsid w:val="002E63C6"/>
    <w:rsid w:val="002E641B"/>
    <w:rsid w:val="002E64E2"/>
    <w:rsid w:val="002E656A"/>
    <w:rsid w:val="002E6739"/>
    <w:rsid w:val="002E6BA7"/>
    <w:rsid w:val="002E75DE"/>
    <w:rsid w:val="002E762C"/>
    <w:rsid w:val="002E764C"/>
    <w:rsid w:val="002E7787"/>
    <w:rsid w:val="002E7C60"/>
    <w:rsid w:val="002F04EC"/>
    <w:rsid w:val="002F05D3"/>
    <w:rsid w:val="002F0797"/>
    <w:rsid w:val="002F0F9C"/>
    <w:rsid w:val="002F11DA"/>
    <w:rsid w:val="002F12AC"/>
    <w:rsid w:val="002F22C4"/>
    <w:rsid w:val="002F2587"/>
    <w:rsid w:val="002F284E"/>
    <w:rsid w:val="002F28EC"/>
    <w:rsid w:val="002F2C06"/>
    <w:rsid w:val="002F3048"/>
    <w:rsid w:val="002F33EF"/>
    <w:rsid w:val="002F3C21"/>
    <w:rsid w:val="002F4056"/>
    <w:rsid w:val="002F50DD"/>
    <w:rsid w:val="002F5133"/>
    <w:rsid w:val="002F545D"/>
    <w:rsid w:val="002F5BF0"/>
    <w:rsid w:val="002F5E0C"/>
    <w:rsid w:val="002F5F07"/>
    <w:rsid w:val="002F61D8"/>
    <w:rsid w:val="002F6D81"/>
    <w:rsid w:val="002F6FE9"/>
    <w:rsid w:val="0030006D"/>
    <w:rsid w:val="00300360"/>
    <w:rsid w:val="003007E0"/>
    <w:rsid w:val="00300BF8"/>
    <w:rsid w:val="00301887"/>
    <w:rsid w:val="00301BBC"/>
    <w:rsid w:val="00301D9E"/>
    <w:rsid w:val="00302040"/>
    <w:rsid w:val="003029AC"/>
    <w:rsid w:val="003029F1"/>
    <w:rsid w:val="00302B5D"/>
    <w:rsid w:val="003037DE"/>
    <w:rsid w:val="00304034"/>
    <w:rsid w:val="003043D2"/>
    <w:rsid w:val="00304711"/>
    <w:rsid w:val="00304AFF"/>
    <w:rsid w:val="00304C48"/>
    <w:rsid w:val="00304FC5"/>
    <w:rsid w:val="003056C9"/>
    <w:rsid w:val="00305D6D"/>
    <w:rsid w:val="00305D72"/>
    <w:rsid w:val="00306117"/>
    <w:rsid w:val="00306441"/>
    <w:rsid w:val="00306AFA"/>
    <w:rsid w:val="00306C53"/>
    <w:rsid w:val="00306E5D"/>
    <w:rsid w:val="00307157"/>
    <w:rsid w:val="00307342"/>
    <w:rsid w:val="00307EA1"/>
    <w:rsid w:val="00310043"/>
    <w:rsid w:val="00310584"/>
    <w:rsid w:val="003108C7"/>
    <w:rsid w:val="00310B98"/>
    <w:rsid w:val="00310BA9"/>
    <w:rsid w:val="00310DA6"/>
    <w:rsid w:val="0031159C"/>
    <w:rsid w:val="0031198A"/>
    <w:rsid w:val="00311D6B"/>
    <w:rsid w:val="00312C9C"/>
    <w:rsid w:val="00313063"/>
    <w:rsid w:val="003132F1"/>
    <w:rsid w:val="0031331E"/>
    <w:rsid w:val="00313449"/>
    <w:rsid w:val="003138A5"/>
    <w:rsid w:val="00313EF3"/>
    <w:rsid w:val="003143A8"/>
    <w:rsid w:val="003143F7"/>
    <w:rsid w:val="003148CC"/>
    <w:rsid w:val="003156BF"/>
    <w:rsid w:val="00315C46"/>
    <w:rsid w:val="003160A3"/>
    <w:rsid w:val="00316384"/>
    <w:rsid w:val="003163CA"/>
    <w:rsid w:val="00316B62"/>
    <w:rsid w:val="00316C5C"/>
    <w:rsid w:val="00317546"/>
    <w:rsid w:val="003175E6"/>
    <w:rsid w:val="00317631"/>
    <w:rsid w:val="00317791"/>
    <w:rsid w:val="00317E82"/>
    <w:rsid w:val="003205B8"/>
    <w:rsid w:val="00320701"/>
    <w:rsid w:val="00320C05"/>
    <w:rsid w:val="00321B1B"/>
    <w:rsid w:val="00321BAB"/>
    <w:rsid w:val="003221A1"/>
    <w:rsid w:val="003221A7"/>
    <w:rsid w:val="00322A55"/>
    <w:rsid w:val="00322E0C"/>
    <w:rsid w:val="00323433"/>
    <w:rsid w:val="00323476"/>
    <w:rsid w:val="00323B42"/>
    <w:rsid w:val="00323BC1"/>
    <w:rsid w:val="00324F35"/>
    <w:rsid w:val="003251A8"/>
    <w:rsid w:val="0032560F"/>
    <w:rsid w:val="00325B54"/>
    <w:rsid w:val="00325C82"/>
    <w:rsid w:val="003262DA"/>
    <w:rsid w:val="00326381"/>
    <w:rsid w:val="0032692D"/>
    <w:rsid w:val="0032734F"/>
    <w:rsid w:val="003274C2"/>
    <w:rsid w:val="0032754B"/>
    <w:rsid w:val="00327855"/>
    <w:rsid w:val="00327A94"/>
    <w:rsid w:val="00327C6D"/>
    <w:rsid w:val="0033073C"/>
    <w:rsid w:val="003308C4"/>
    <w:rsid w:val="00330AE2"/>
    <w:rsid w:val="00330CF4"/>
    <w:rsid w:val="0033184D"/>
    <w:rsid w:val="00331B99"/>
    <w:rsid w:val="00331DC7"/>
    <w:rsid w:val="00332735"/>
    <w:rsid w:val="00332813"/>
    <w:rsid w:val="00332C35"/>
    <w:rsid w:val="00332D88"/>
    <w:rsid w:val="003331A0"/>
    <w:rsid w:val="003333E2"/>
    <w:rsid w:val="00333F11"/>
    <w:rsid w:val="0033473F"/>
    <w:rsid w:val="003351BF"/>
    <w:rsid w:val="00335775"/>
    <w:rsid w:val="00335839"/>
    <w:rsid w:val="00335A55"/>
    <w:rsid w:val="003361C2"/>
    <w:rsid w:val="00336863"/>
    <w:rsid w:val="00336CFD"/>
    <w:rsid w:val="00337815"/>
    <w:rsid w:val="003405D0"/>
    <w:rsid w:val="00340C42"/>
    <w:rsid w:val="003411DA"/>
    <w:rsid w:val="00341C18"/>
    <w:rsid w:val="00341F09"/>
    <w:rsid w:val="0034231C"/>
    <w:rsid w:val="003425E8"/>
    <w:rsid w:val="003428F9"/>
    <w:rsid w:val="00342A39"/>
    <w:rsid w:val="00342F63"/>
    <w:rsid w:val="003431BC"/>
    <w:rsid w:val="00343349"/>
    <w:rsid w:val="0034358F"/>
    <w:rsid w:val="0034374B"/>
    <w:rsid w:val="0034387B"/>
    <w:rsid w:val="00345056"/>
    <w:rsid w:val="00345313"/>
    <w:rsid w:val="00345F7D"/>
    <w:rsid w:val="0034608E"/>
    <w:rsid w:val="00346146"/>
    <w:rsid w:val="0034624D"/>
    <w:rsid w:val="00346484"/>
    <w:rsid w:val="003467C0"/>
    <w:rsid w:val="00346B1B"/>
    <w:rsid w:val="00347AC9"/>
    <w:rsid w:val="00347C6A"/>
    <w:rsid w:val="003502DC"/>
    <w:rsid w:val="00350585"/>
    <w:rsid w:val="003507B9"/>
    <w:rsid w:val="00350F67"/>
    <w:rsid w:val="003510EC"/>
    <w:rsid w:val="00351220"/>
    <w:rsid w:val="00351722"/>
    <w:rsid w:val="00351B3F"/>
    <w:rsid w:val="00351C23"/>
    <w:rsid w:val="00352365"/>
    <w:rsid w:val="003524A0"/>
    <w:rsid w:val="00352776"/>
    <w:rsid w:val="003530B5"/>
    <w:rsid w:val="00353AEF"/>
    <w:rsid w:val="00354020"/>
    <w:rsid w:val="00354190"/>
    <w:rsid w:val="00354273"/>
    <w:rsid w:val="00354748"/>
    <w:rsid w:val="00354BDA"/>
    <w:rsid w:val="00354FA9"/>
    <w:rsid w:val="003554A2"/>
    <w:rsid w:val="00355835"/>
    <w:rsid w:val="00355CB9"/>
    <w:rsid w:val="00356516"/>
    <w:rsid w:val="003566E7"/>
    <w:rsid w:val="00356A6C"/>
    <w:rsid w:val="00356CA6"/>
    <w:rsid w:val="00356D5B"/>
    <w:rsid w:val="00357B90"/>
    <w:rsid w:val="00360007"/>
    <w:rsid w:val="003610C2"/>
    <w:rsid w:val="00362146"/>
    <w:rsid w:val="00362405"/>
    <w:rsid w:val="003631E2"/>
    <w:rsid w:val="00363526"/>
    <w:rsid w:val="0036374B"/>
    <w:rsid w:val="00363944"/>
    <w:rsid w:val="00363C73"/>
    <w:rsid w:val="00363D4E"/>
    <w:rsid w:val="0036400C"/>
    <w:rsid w:val="003641D8"/>
    <w:rsid w:val="0036428C"/>
    <w:rsid w:val="003643FD"/>
    <w:rsid w:val="003644B6"/>
    <w:rsid w:val="003644C4"/>
    <w:rsid w:val="00364BAB"/>
    <w:rsid w:val="003653C5"/>
    <w:rsid w:val="00365652"/>
    <w:rsid w:val="00365911"/>
    <w:rsid w:val="00365AE7"/>
    <w:rsid w:val="00365FF4"/>
    <w:rsid w:val="003661AD"/>
    <w:rsid w:val="00366212"/>
    <w:rsid w:val="003664BF"/>
    <w:rsid w:val="003667B6"/>
    <w:rsid w:val="00366972"/>
    <w:rsid w:val="003669FE"/>
    <w:rsid w:val="00366C05"/>
    <w:rsid w:val="00367B63"/>
    <w:rsid w:val="00367E40"/>
    <w:rsid w:val="00370228"/>
    <w:rsid w:val="00370EB4"/>
    <w:rsid w:val="00371004"/>
    <w:rsid w:val="00372B69"/>
    <w:rsid w:val="00373010"/>
    <w:rsid w:val="00373DD9"/>
    <w:rsid w:val="00374838"/>
    <w:rsid w:val="00374862"/>
    <w:rsid w:val="00374B8C"/>
    <w:rsid w:val="00375111"/>
    <w:rsid w:val="00375729"/>
    <w:rsid w:val="00375E2F"/>
    <w:rsid w:val="003765AE"/>
    <w:rsid w:val="00376713"/>
    <w:rsid w:val="00376C1D"/>
    <w:rsid w:val="00376D86"/>
    <w:rsid w:val="00376DC9"/>
    <w:rsid w:val="00377888"/>
    <w:rsid w:val="00377A35"/>
    <w:rsid w:val="00380131"/>
    <w:rsid w:val="00380ED2"/>
    <w:rsid w:val="00381BE8"/>
    <w:rsid w:val="00382511"/>
    <w:rsid w:val="00382A03"/>
    <w:rsid w:val="00382A6A"/>
    <w:rsid w:val="00383135"/>
    <w:rsid w:val="003831F5"/>
    <w:rsid w:val="003838FE"/>
    <w:rsid w:val="003839B2"/>
    <w:rsid w:val="00383BA0"/>
    <w:rsid w:val="00383C53"/>
    <w:rsid w:val="00383E7A"/>
    <w:rsid w:val="003848F8"/>
    <w:rsid w:val="003849D8"/>
    <w:rsid w:val="00384B49"/>
    <w:rsid w:val="00384C60"/>
    <w:rsid w:val="0038517B"/>
    <w:rsid w:val="003853BF"/>
    <w:rsid w:val="003855F4"/>
    <w:rsid w:val="0038582C"/>
    <w:rsid w:val="00385D09"/>
    <w:rsid w:val="0038611A"/>
    <w:rsid w:val="003865E7"/>
    <w:rsid w:val="00386BDE"/>
    <w:rsid w:val="0038720F"/>
    <w:rsid w:val="0038766B"/>
    <w:rsid w:val="003900D7"/>
    <w:rsid w:val="0039030A"/>
    <w:rsid w:val="00390549"/>
    <w:rsid w:val="00390AC3"/>
    <w:rsid w:val="00390C6E"/>
    <w:rsid w:val="00390E21"/>
    <w:rsid w:val="003910C8"/>
    <w:rsid w:val="0039163A"/>
    <w:rsid w:val="003919BC"/>
    <w:rsid w:val="00391A62"/>
    <w:rsid w:val="00392210"/>
    <w:rsid w:val="0039232A"/>
    <w:rsid w:val="0039248F"/>
    <w:rsid w:val="00392C1B"/>
    <w:rsid w:val="00392DBF"/>
    <w:rsid w:val="0039330E"/>
    <w:rsid w:val="00393612"/>
    <w:rsid w:val="003947BD"/>
    <w:rsid w:val="003949C2"/>
    <w:rsid w:val="00394A6B"/>
    <w:rsid w:val="00394B4B"/>
    <w:rsid w:val="00394F0C"/>
    <w:rsid w:val="0039525F"/>
    <w:rsid w:val="003952D9"/>
    <w:rsid w:val="0039539F"/>
    <w:rsid w:val="00395906"/>
    <w:rsid w:val="00395BF4"/>
    <w:rsid w:val="00395D89"/>
    <w:rsid w:val="00395EA2"/>
    <w:rsid w:val="003960E9"/>
    <w:rsid w:val="00396335"/>
    <w:rsid w:val="003963AA"/>
    <w:rsid w:val="003963D0"/>
    <w:rsid w:val="003965A5"/>
    <w:rsid w:val="00397663"/>
    <w:rsid w:val="003976A6"/>
    <w:rsid w:val="00397726"/>
    <w:rsid w:val="0039779F"/>
    <w:rsid w:val="0039781C"/>
    <w:rsid w:val="00397828"/>
    <w:rsid w:val="003979BE"/>
    <w:rsid w:val="00397F84"/>
    <w:rsid w:val="003A0242"/>
    <w:rsid w:val="003A083F"/>
    <w:rsid w:val="003A12B3"/>
    <w:rsid w:val="003A130F"/>
    <w:rsid w:val="003A3E63"/>
    <w:rsid w:val="003A4D25"/>
    <w:rsid w:val="003A519A"/>
    <w:rsid w:val="003A5936"/>
    <w:rsid w:val="003A5D1E"/>
    <w:rsid w:val="003A5EDF"/>
    <w:rsid w:val="003A63D2"/>
    <w:rsid w:val="003A6D95"/>
    <w:rsid w:val="003A727C"/>
    <w:rsid w:val="003A73E5"/>
    <w:rsid w:val="003A7600"/>
    <w:rsid w:val="003A7990"/>
    <w:rsid w:val="003A7FE0"/>
    <w:rsid w:val="003B028D"/>
    <w:rsid w:val="003B036B"/>
    <w:rsid w:val="003B04EB"/>
    <w:rsid w:val="003B05D4"/>
    <w:rsid w:val="003B0724"/>
    <w:rsid w:val="003B0BAF"/>
    <w:rsid w:val="003B0DCD"/>
    <w:rsid w:val="003B0FA2"/>
    <w:rsid w:val="003B1718"/>
    <w:rsid w:val="003B1AED"/>
    <w:rsid w:val="003B1B04"/>
    <w:rsid w:val="003B1D95"/>
    <w:rsid w:val="003B25A6"/>
    <w:rsid w:val="003B2765"/>
    <w:rsid w:val="003B2B63"/>
    <w:rsid w:val="003B2E12"/>
    <w:rsid w:val="003B3182"/>
    <w:rsid w:val="003B37BA"/>
    <w:rsid w:val="003B3F2A"/>
    <w:rsid w:val="003B3F4E"/>
    <w:rsid w:val="003B4350"/>
    <w:rsid w:val="003B43C7"/>
    <w:rsid w:val="003B491E"/>
    <w:rsid w:val="003B4938"/>
    <w:rsid w:val="003B49FE"/>
    <w:rsid w:val="003B519C"/>
    <w:rsid w:val="003B5261"/>
    <w:rsid w:val="003B5601"/>
    <w:rsid w:val="003B5BC3"/>
    <w:rsid w:val="003B6038"/>
    <w:rsid w:val="003B64C0"/>
    <w:rsid w:val="003B6903"/>
    <w:rsid w:val="003B6FB8"/>
    <w:rsid w:val="003B7171"/>
    <w:rsid w:val="003B7322"/>
    <w:rsid w:val="003B778E"/>
    <w:rsid w:val="003B7D84"/>
    <w:rsid w:val="003C06CD"/>
    <w:rsid w:val="003C09A7"/>
    <w:rsid w:val="003C09EF"/>
    <w:rsid w:val="003C1390"/>
    <w:rsid w:val="003C13BA"/>
    <w:rsid w:val="003C171F"/>
    <w:rsid w:val="003C19C3"/>
    <w:rsid w:val="003C207B"/>
    <w:rsid w:val="003C297E"/>
    <w:rsid w:val="003C2D1A"/>
    <w:rsid w:val="003C2D4D"/>
    <w:rsid w:val="003C3076"/>
    <w:rsid w:val="003C349A"/>
    <w:rsid w:val="003C377D"/>
    <w:rsid w:val="003C3EA4"/>
    <w:rsid w:val="003C3F25"/>
    <w:rsid w:val="003C4C51"/>
    <w:rsid w:val="003C4E7D"/>
    <w:rsid w:val="003C57F0"/>
    <w:rsid w:val="003C57F5"/>
    <w:rsid w:val="003C60CF"/>
    <w:rsid w:val="003C63CA"/>
    <w:rsid w:val="003C6ED3"/>
    <w:rsid w:val="003D0245"/>
    <w:rsid w:val="003D0714"/>
    <w:rsid w:val="003D0DFA"/>
    <w:rsid w:val="003D17B1"/>
    <w:rsid w:val="003D1B58"/>
    <w:rsid w:val="003D29E3"/>
    <w:rsid w:val="003D2DED"/>
    <w:rsid w:val="003D2FAE"/>
    <w:rsid w:val="003D30EE"/>
    <w:rsid w:val="003D36A1"/>
    <w:rsid w:val="003D37FF"/>
    <w:rsid w:val="003D38F5"/>
    <w:rsid w:val="003D390A"/>
    <w:rsid w:val="003D39F2"/>
    <w:rsid w:val="003D3BC3"/>
    <w:rsid w:val="003D3FA3"/>
    <w:rsid w:val="003D432D"/>
    <w:rsid w:val="003D4930"/>
    <w:rsid w:val="003D55D6"/>
    <w:rsid w:val="003D5C2D"/>
    <w:rsid w:val="003D5F31"/>
    <w:rsid w:val="003D5FEA"/>
    <w:rsid w:val="003D6150"/>
    <w:rsid w:val="003D6A69"/>
    <w:rsid w:val="003D6AC0"/>
    <w:rsid w:val="003D7579"/>
    <w:rsid w:val="003D7A73"/>
    <w:rsid w:val="003D7BB0"/>
    <w:rsid w:val="003E0519"/>
    <w:rsid w:val="003E051A"/>
    <w:rsid w:val="003E1334"/>
    <w:rsid w:val="003E15F2"/>
    <w:rsid w:val="003E1737"/>
    <w:rsid w:val="003E17F8"/>
    <w:rsid w:val="003E1A91"/>
    <w:rsid w:val="003E214E"/>
    <w:rsid w:val="003E266E"/>
    <w:rsid w:val="003E26D9"/>
    <w:rsid w:val="003E272A"/>
    <w:rsid w:val="003E299C"/>
    <w:rsid w:val="003E2BCA"/>
    <w:rsid w:val="003E2F01"/>
    <w:rsid w:val="003E30CB"/>
    <w:rsid w:val="003E35EE"/>
    <w:rsid w:val="003E36F6"/>
    <w:rsid w:val="003E418B"/>
    <w:rsid w:val="003E4930"/>
    <w:rsid w:val="003E5119"/>
    <w:rsid w:val="003E566B"/>
    <w:rsid w:val="003E5DF5"/>
    <w:rsid w:val="003E5E34"/>
    <w:rsid w:val="003E5E35"/>
    <w:rsid w:val="003E6207"/>
    <w:rsid w:val="003E662C"/>
    <w:rsid w:val="003E6BD1"/>
    <w:rsid w:val="003E6F9B"/>
    <w:rsid w:val="003E714E"/>
    <w:rsid w:val="003E7743"/>
    <w:rsid w:val="003E7883"/>
    <w:rsid w:val="003E7C14"/>
    <w:rsid w:val="003E7EE9"/>
    <w:rsid w:val="003F076B"/>
    <w:rsid w:val="003F0A38"/>
    <w:rsid w:val="003F0A97"/>
    <w:rsid w:val="003F0DD6"/>
    <w:rsid w:val="003F11D1"/>
    <w:rsid w:val="003F1F57"/>
    <w:rsid w:val="003F2048"/>
    <w:rsid w:val="003F2564"/>
    <w:rsid w:val="003F2720"/>
    <w:rsid w:val="003F3463"/>
    <w:rsid w:val="003F3620"/>
    <w:rsid w:val="003F3C09"/>
    <w:rsid w:val="003F3D17"/>
    <w:rsid w:val="003F42D2"/>
    <w:rsid w:val="003F590E"/>
    <w:rsid w:val="003F5D6B"/>
    <w:rsid w:val="003F5DC2"/>
    <w:rsid w:val="003F5EFD"/>
    <w:rsid w:val="003F605C"/>
    <w:rsid w:val="003F6107"/>
    <w:rsid w:val="003F6146"/>
    <w:rsid w:val="003F6754"/>
    <w:rsid w:val="003F7382"/>
    <w:rsid w:val="003F778A"/>
    <w:rsid w:val="003F7978"/>
    <w:rsid w:val="003F7E24"/>
    <w:rsid w:val="003F7E93"/>
    <w:rsid w:val="00400A7A"/>
    <w:rsid w:val="00400A94"/>
    <w:rsid w:val="00400AF6"/>
    <w:rsid w:val="00400BDD"/>
    <w:rsid w:val="00400EC6"/>
    <w:rsid w:val="004011C7"/>
    <w:rsid w:val="004012FB"/>
    <w:rsid w:val="00401E2E"/>
    <w:rsid w:val="004021E1"/>
    <w:rsid w:val="0040232D"/>
    <w:rsid w:val="004032DB"/>
    <w:rsid w:val="00403596"/>
    <w:rsid w:val="00403C80"/>
    <w:rsid w:val="0040440D"/>
    <w:rsid w:val="00404603"/>
    <w:rsid w:val="00404D0B"/>
    <w:rsid w:val="004054B4"/>
    <w:rsid w:val="004055CD"/>
    <w:rsid w:val="004057C7"/>
    <w:rsid w:val="004062DB"/>
    <w:rsid w:val="00406556"/>
    <w:rsid w:val="00407622"/>
    <w:rsid w:val="004078EC"/>
    <w:rsid w:val="00407E28"/>
    <w:rsid w:val="00407E7C"/>
    <w:rsid w:val="004100C2"/>
    <w:rsid w:val="00410207"/>
    <w:rsid w:val="00410A63"/>
    <w:rsid w:val="00411623"/>
    <w:rsid w:val="004116B0"/>
    <w:rsid w:val="00411860"/>
    <w:rsid w:val="00411975"/>
    <w:rsid w:val="004127D8"/>
    <w:rsid w:val="00412920"/>
    <w:rsid w:val="0041296B"/>
    <w:rsid w:val="00412D5B"/>
    <w:rsid w:val="0041307A"/>
    <w:rsid w:val="004130CB"/>
    <w:rsid w:val="004133DC"/>
    <w:rsid w:val="004146A9"/>
    <w:rsid w:val="00414BA4"/>
    <w:rsid w:val="004157F4"/>
    <w:rsid w:val="00415A41"/>
    <w:rsid w:val="00415F1F"/>
    <w:rsid w:val="004171FD"/>
    <w:rsid w:val="004173B9"/>
    <w:rsid w:val="0041782B"/>
    <w:rsid w:val="004178F0"/>
    <w:rsid w:val="004179A8"/>
    <w:rsid w:val="00417A76"/>
    <w:rsid w:val="0042039A"/>
    <w:rsid w:val="004203D8"/>
    <w:rsid w:val="0042048E"/>
    <w:rsid w:val="00420971"/>
    <w:rsid w:val="00420BEE"/>
    <w:rsid w:val="004210D1"/>
    <w:rsid w:val="00421413"/>
    <w:rsid w:val="0042145A"/>
    <w:rsid w:val="0042147C"/>
    <w:rsid w:val="00421836"/>
    <w:rsid w:val="00421F57"/>
    <w:rsid w:val="00422001"/>
    <w:rsid w:val="00422455"/>
    <w:rsid w:val="004224FC"/>
    <w:rsid w:val="00422F45"/>
    <w:rsid w:val="00423345"/>
    <w:rsid w:val="00423685"/>
    <w:rsid w:val="004241AA"/>
    <w:rsid w:val="004255AF"/>
    <w:rsid w:val="00425C83"/>
    <w:rsid w:val="00425D2D"/>
    <w:rsid w:val="004262C7"/>
    <w:rsid w:val="00426379"/>
    <w:rsid w:val="004264CD"/>
    <w:rsid w:val="0042699F"/>
    <w:rsid w:val="00426A0E"/>
    <w:rsid w:val="004279E5"/>
    <w:rsid w:val="00427EA8"/>
    <w:rsid w:val="00427FE2"/>
    <w:rsid w:val="004307FB"/>
    <w:rsid w:val="00430880"/>
    <w:rsid w:val="0043095D"/>
    <w:rsid w:val="004309AF"/>
    <w:rsid w:val="004315AD"/>
    <w:rsid w:val="00431EB6"/>
    <w:rsid w:val="00432436"/>
    <w:rsid w:val="00433215"/>
    <w:rsid w:val="00433522"/>
    <w:rsid w:val="00433983"/>
    <w:rsid w:val="00433DA8"/>
    <w:rsid w:val="0043402B"/>
    <w:rsid w:val="00434A05"/>
    <w:rsid w:val="004354A0"/>
    <w:rsid w:val="00435597"/>
    <w:rsid w:val="00435599"/>
    <w:rsid w:val="00435917"/>
    <w:rsid w:val="0043593A"/>
    <w:rsid w:val="00435A46"/>
    <w:rsid w:val="00436CB6"/>
    <w:rsid w:val="004372DB"/>
    <w:rsid w:val="0043736D"/>
    <w:rsid w:val="0043756C"/>
    <w:rsid w:val="00437755"/>
    <w:rsid w:val="00437776"/>
    <w:rsid w:val="0043788D"/>
    <w:rsid w:val="00437BF3"/>
    <w:rsid w:val="0044015B"/>
    <w:rsid w:val="004405B2"/>
    <w:rsid w:val="004407F2"/>
    <w:rsid w:val="00440DA6"/>
    <w:rsid w:val="00440DBC"/>
    <w:rsid w:val="00440E04"/>
    <w:rsid w:val="00441BB6"/>
    <w:rsid w:val="00441DA9"/>
    <w:rsid w:val="00441EFB"/>
    <w:rsid w:val="00442B30"/>
    <w:rsid w:val="00443E62"/>
    <w:rsid w:val="00444BF3"/>
    <w:rsid w:val="00444CC6"/>
    <w:rsid w:val="00444E04"/>
    <w:rsid w:val="00444ED5"/>
    <w:rsid w:val="00445252"/>
    <w:rsid w:val="0044532B"/>
    <w:rsid w:val="004454BF"/>
    <w:rsid w:val="0044561D"/>
    <w:rsid w:val="00445930"/>
    <w:rsid w:val="00445C1C"/>
    <w:rsid w:val="00445D48"/>
    <w:rsid w:val="00446161"/>
    <w:rsid w:val="004462D8"/>
    <w:rsid w:val="00446960"/>
    <w:rsid w:val="00446FD7"/>
    <w:rsid w:val="00447543"/>
    <w:rsid w:val="00450217"/>
    <w:rsid w:val="00450233"/>
    <w:rsid w:val="0045040C"/>
    <w:rsid w:val="0045072A"/>
    <w:rsid w:val="00450B14"/>
    <w:rsid w:val="0045164B"/>
    <w:rsid w:val="0045205C"/>
    <w:rsid w:val="0045230D"/>
    <w:rsid w:val="004529C1"/>
    <w:rsid w:val="00452B51"/>
    <w:rsid w:val="00452C49"/>
    <w:rsid w:val="00452EB3"/>
    <w:rsid w:val="00452EEF"/>
    <w:rsid w:val="00453CDE"/>
    <w:rsid w:val="004543A1"/>
    <w:rsid w:val="004543EF"/>
    <w:rsid w:val="00454860"/>
    <w:rsid w:val="00454919"/>
    <w:rsid w:val="00454946"/>
    <w:rsid w:val="00454F67"/>
    <w:rsid w:val="00455A37"/>
    <w:rsid w:val="00455D28"/>
    <w:rsid w:val="00455D9D"/>
    <w:rsid w:val="00455DEA"/>
    <w:rsid w:val="0045667D"/>
    <w:rsid w:val="0045679D"/>
    <w:rsid w:val="004567DD"/>
    <w:rsid w:val="00457450"/>
    <w:rsid w:val="00457757"/>
    <w:rsid w:val="00457D19"/>
    <w:rsid w:val="00457D9D"/>
    <w:rsid w:val="00457E5D"/>
    <w:rsid w:val="00457EB9"/>
    <w:rsid w:val="004600C7"/>
    <w:rsid w:val="0046074B"/>
    <w:rsid w:val="00460771"/>
    <w:rsid w:val="004608E7"/>
    <w:rsid w:val="004613E2"/>
    <w:rsid w:val="004614F0"/>
    <w:rsid w:val="0046156C"/>
    <w:rsid w:val="00461A10"/>
    <w:rsid w:val="0046217D"/>
    <w:rsid w:val="0046230D"/>
    <w:rsid w:val="00462669"/>
    <w:rsid w:val="00462B0C"/>
    <w:rsid w:val="00462BE0"/>
    <w:rsid w:val="00462CB8"/>
    <w:rsid w:val="00463508"/>
    <w:rsid w:val="00463551"/>
    <w:rsid w:val="00463DE9"/>
    <w:rsid w:val="00463FA3"/>
    <w:rsid w:val="00464936"/>
    <w:rsid w:val="0046497D"/>
    <w:rsid w:val="00464F84"/>
    <w:rsid w:val="00465297"/>
    <w:rsid w:val="0046533B"/>
    <w:rsid w:val="0046535D"/>
    <w:rsid w:val="00465BEE"/>
    <w:rsid w:val="00465CB6"/>
    <w:rsid w:val="00466124"/>
    <w:rsid w:val="004661D0"/>
    <w:rsid w:val="0046622D"/>
    <w:rsid w:val="00466ABD"/>
    <w:rsid w:val="004671EC"/>
    <w:rsid w:val="0046764B"/>
    <w:rsid w:val="004700DD"/>
    <w:rsid w:val="00470531"/>
    <w:rsid w:val="00470914"/>
    <w:rsid w:val="00470C1A"/>
    <w:rsid w:val="00470D97"/>
    <w:rsid w:val="004711AB"/>
    <w:rsid w:val="00471E5F"/>
    <w:rsid w:val="004720E5"/>
    <w:rsid w:val="004728B6"/>
    <w:rsid w:val="004728F9"/>
    <w:rsid w:val="00472B63"/>
    <w:rsid w:val="0047301A"/>
    <w:rsid w:val="00473027"/>
    <w:rsid w:val="0047372C"/>
    <w:rsid w:val="00473FAD"/>
    <w:rsid w:val="004741E4"/>
    <w:rsid w:val="004746A8"/>
    <w:rsid w:val="00474943"/>
    <w:rsid w:val="00474C0A"/>
    <w:rsid w:val="0047574D"/>
    <w:rsid w:val="00475CFE"/>
    <w:rsid w:val="00476541"/>
    <w:rsid w:val="00476AD2"/>
    <w:rsid w:val="00476C2F"/>
    <w:rsid w:val="00476D5E"/>
    <w:rsid w:val="004771BF"/>
    <w:rsid w:val="004777E1"/>
    <w:rsid w:val="00477B21"/>
    <w:rsid w:val="00477C0D"/>
    <w:rsid w:val="0048001A"/>
    <w:rsid w:val="00480075"/>
    <w:rsid w:val="004801DF"/>
    <w:rsid w:val="0048039F"/>
    <w:rsid w:val="004831FF"/>
    <w:rsid w:val="00483872"/>
    <w:rsid w:val="00483E7A"/>
    <w:rsid w:val="00484A78"/>
    <w:rsid w:val="0048586E"/>
    <w:rsid w:val="00485874"/>
    <w:rsid w:val="004859A7"/>
    <w:rsid w:val="00485CF8"/>
    <w:rsid w:val="00485E72"/>
    <w:rsid w:val="0048682E"/>
    <w:rsid w:val="00486BD2"/>
    <w:rsid w:val="00486D17"/>
    <w:rsid w:val="00487114"/>
    <w:rsid w:val="00487BC3"/>
    <w:rsid w:val="004905E7"/>
    <w:rsid w:val="004915FD"/>
    <w:rsid w:val="00491FC2"/>
    <w:rsid w:val="004922E4"/>
    <w:rsid w:val="00492432"/>
    <w:rsid w:val="0049280B"/>
    <w:rsid w:val="00492ACE"/>
    <w:rsid w:val="00492D74"/>
    <w:rsid w:val="004935A4"/>
    <w:rsid w:val="004937B8"/>
    <w:rsid w:val="00493AC0"/>
    <w:rsid w:val="00493D06"/>
    <w:rsid w:val="00494B7A"/>
    <w:rsid w:val="00494BF9"/>
    <w:rsid w:val="00494FBB"/>
    <w:rsid w:val="004951BC"/>
    <w:rsid w:val="004952E3"/>
    <w:rsid w:val="0049561E"/>
    <w:rsid w:val="00495756"/>
    <w:rsid w:val="00495EE8"/>
    <w:rsid w:val="00495F1B"/>
    <w:rsid w:val="004962A1"/>
    <w:rsid w:val="00496508"/>
    <w:rsid w:val="00496C67"/>
    <w:rsid w:val="0049793B"/>
    <w:rsid w:val="00497C61"/>
    <w:rsid w:val="004A0342"/>
    <w:rsid w:val="004A0923"/>
    <w:rsid w:val="004A0E13"/>
    <w:rsid w:val="004A120E"/>
    <w:rsid w:val="004A193A"/>
    <w:rsid w:val="004A1A56"/>
    <w:rsid w:val="004A1E81"/>
    <w:rsid w:val="004A219B"/>
    <w:rsid w:val="004A2211"/>
    <w:rsid w:val="004A2259"/>
    <w:rsid w:val="004A28E0"/>
    <w:rsid w:val="004A2A98"/>
    <w:rsid w:val="004A2C8C"/>
    <w:rsid w:val="004A3907"/>
    <w:rsid w:val="004A3C88"/>
    <w:rsid w:val="004A3DF8"/>
    <w:rsid w:val="004A4B90"/>
    <w:rsid w:val="004A4DFF"/>
    <w:rsid w:val="004A50E0"/>
    <w:rsid w:val="004A6522"/>
    <w:rsid w:val="004A68A7"/>
    <w:rsid w:val="004A7664"/>
    <w:rsid w:val="004A780F"/>
    <w:rsid w:val="004A78F6"/>
    <w:rsid w:val="004A7BE4"/>
    <w:rsid w:val="004A7BFF"/>
    <w:rsid w:val="004B0265"/>
    <w:rsid w:val="004B02DC"/>
    <w:rsid w:val="004B091E"/>
    <w:rsid w:val="004B0BA2"/>
    <w:rsid w:val="004B1D99"/>
    <w:rsid w:val="004B20BC"/>
    <w:rsid w:val="004B2159"/>
    <w:rsid w:val="004B29C8"/>
    <w:rsid w:val="004B2AE1"/>
    <w:rsid w:val="004B3D74"/>
    <w:rsid w:val="004B4305"/>
    <w:rsid w:val="004B4509"/>
    <w:rsid w:val="004B460B"/>
    <w:rsid w:val="004B48BB"/>
    <w:rsid w:val="004B50F3"/>
    <w:rsid w:val="004B542A"/>
    <w:rsid w:val="004B575A"/>
    <w:rsid w:val="004B5782"/>
    <w:rsid w:val="004B6D08"/>
    <w:rsid w:val="004B6E2D"/>
    <w:rsid w:val="004B771C"/>
    <w:rsid w:val="004B7CBD"/>
    <w:rsid w:val="004C0252"/>
    <w:rsid w:val="004C02AC"/>
    <w:rsid w:val="004C06C9"/>
    <w:rsid w:val="004C0C15"/>
    <w:rsid w:val="004C0C90"/>
    <w:rsid w:val="004C0DC2"/>
    <w:rsid w:val="004C1403"/>
    <w:rsid w:val="004C17C1"/>
    <w:rsid w:val="004C1B32"/>
    <w:rsid w:val="004C1D22"/>
    <w:rsid w:val="004C1FE1"/>
    <w:rsid w:val="004C22BC"/>
    <w:rsid w:val="004C29D2"/>
    <w:rsid w:val="004C36A9"/>
    <w:rsid w:val="004C36BE"/>
    <w:rsid w:val="004C37BD"/>
    <w:rsid w:val="004C3CE8"/>
    <w:rsid w:val="004C3EAF"/>
    <w:rsid w:val="004C40E9"/>
    <w:rsid w:val="004C4472"/>
    <w:rsid w:val="004C486A"/>
    <w:rsid w:val="004C4897"/>
    <w:rsid w:val="004C4926"/>
    <w:rsid w:val="004C4D48"/>
    <w:rsid w:val="004C5073"/>
    <w:rsid w:val="004C50CA"/>
    <w:rsid w:val="004C51A2"/>
    <w:rsid w:val="004C563B"/>
    <w:rsid w:val="004C6255"/>
    <w:rsid w:val="004C67EC"/>
    <w:rsid w:val="004C6CEB"/>
    <w:rsid w:val="004C7323"/>
    <w:rsid w:val="004C746C"/>
    <w:rsid w:val="004C75CC"/>
    <w:rsid w:val="004C7610"/>
    <w:rsid w:val="004D03E7"/>
    <w:rsid w:val="004D04F2"/>
    <w:rsid w:val="004D0E37"/>
    <w:rsid w:val="004D112C"/>
    <w:rsid w:val="004D11FB"/>
    <w:rsid w:val="004D20E7"/>
    <w:rsid w:val="004D261C"/>
    <w:rsid w:val="004D2C60"/>
    <w:rsid w:val="004D397E"/>
    <w:rsid w:val="004D3F25"/>
    <w:rsid w:val="004D411E"/>
    <w:rsid w:val="004D43F9"/>
    <w:rsid w:val="004D46B9"/>
    <w:rsid w:val="004D47C5"/>
    <w:rsid w:val="004D498A"/>
    <w:rsid w:val="004D4F2B"/>
    <w:rsid w:val="004D519D"/>
    <w:rsid w:val="004D591D"/>
    <w:rsid w:val="004D5FB2"/>
    <w:rsid w:val="004D6566"/>
    <w:rsid w:val="004D6A62"/>
    <w:rsid w:val="004D6E16"/>
    <w:rsid w:val="004D6F49"/>
    <w:rsid w:val="004D6F74"/>
    <w:rsid w:val="004D7B4B"/>
    <w:rsid w:val="004D7FFD"/>
    <w:rsid w:val="004E0B1D"/>
    <w:rsid w:val="004E0DC8"/>
    <w:rsid w:val="004E113B"/>
    <w:rsid w:val="004E1ECF"/>
    <w:rsid w:val="004E2003"/>
    <w:rsid w:val="004E2106"/>
    <w:rsid w:val="004E239A"/>
    <w:rsid w:val="004E2942"/>
    <w:rsid w:val="004E2C92"/>
    <w:rsid w:val="004E2D02"/>
    <w:rsid w:val="004E2EBC"/>
    <w:rsid w:val="004E2EC6"/>
    <w:rsid w:val="004E2EE0"/>
    <w:rsid w:val="004E2FB2"/>
    <w:rsid w:val="004E3A45"/>
    <w:rsid w:val="004E3B6B"/>
    <w:rsid w:val="004E3BF5"/>
    <w:rsid w:val="004E3D37"/>
    <w:rsid w:val="004E412A"/>
    <w:rsid w:val="004E43D0"/>
    <w:rsid w:val="004E45C7"/>
    <w:rsid w:val="004E465D"/>
    <w:rsid w:val="004E4858"/>
    <w:rsid w:val="004E5943"/>
    <w:rsid w:val="004E59ED"/>
    <w:rsid w:val="004E6599"/>
    <w:rsid w:val="004E65AB"/>
    <w:rsid w:val="004E6C13"/>
    <w:rsid w:val="004E6D6F"/>
    <w:rsid w:val="004E7064"/>
    <w:rsid w:val="004E7834"/>
    <w:rsid w:val="004F0568"/>
    <w:rsid w:val="004F0681"/>
    <w:rsid w:val="004F0F68"/>
    <w:rsid w:val="004F14D4"/>
    <w:rsid w:val="004F157A"/>
    <w:rsid w:val="004F16FB"/>
    <w:rsid w:val="004F1809"/>
    <w:rsid w:val="004F19E5"/>
    <w:rsid w:val="004F28E6"/>
    <w:rsid w:val="004F2CB8"/>
    <w:rsid w:val="004F2E83"/>
    <w:rsid w:val="004F2FF0"/>
    <w:rsid w:val="004F38FF"/>
    <w:rsid w:val="004F3A70"/>
    <w:rsid w:val="004F4105"/>
    <w:rsid w:val="004F438C"/>
    <w:rsid w:val="004F4DC7"/>
    <w:rsid w:val="004F51C8"/>
    <w:rsid w:val="004F5415"/>
    <w:rsid w:val="004F62CB"/>
    <w:rsid w:val="004F66D6"/>
    <w:rsid w:val="004F67F9"/>
    <w:rsid w:val="004F71EC"/>
    <w:rsid w:val="004F7923"/>
    <w:rsid w:val="004F7986"/>
    <w:rsid w:val="004F7D3B"/>
    <w:rsid w:val="004F7EA0"/>
    <w:rsid w:val="004F7FB7"/>
    <w:rsid w:val="00500003"/>
    <w:rsid w:val="00500536"/>
    <w:rsid w:val="00501145"/>
    <w:rsid w:val="005011A5"/>
    <w:rsid w:val="0050169A"/>
    <w:rsid w:val="00501D17"/>
    <w:rsid w:val="005024EA"/>
    <w:rsid w:val="00502EA9"/>
    <w:rsid w:val="00503163"/>
    <w:rsid w:val="005036D9"/>
    <w:rsid w:val="0050409D"/>
    <w:rsid w:val="00504963"/>
    <w:rsid w:val="005049A4"/>
    <w:rsid w:val="00504C02"/>
    <w:rsid w:val="00504C0B"/>
    <w:rsid w:val="0050562B"/>
    <w:rsid w:val="005056FA"/>
    <w:rsid w:val="00505F61"/>
    <w:rsid w:val="00506354"/>
    <w:rsid w:val="00506490"/>
    <w:rsid w:val="005065F6"/>
    <w:rsid w:val="00507A8F"/>
    <w:rsid w:val="00507D6F"/>
    <w:rsid w:val="00507DEF"/>
    <w:rsid w:val="0051043E"/>
    <w:rsid w:val="00510B10"/>
    <w:rsid w:val="005114EE"/>
    <w:rsid w:val="00511E5E"/>
    <w:rsid w:val="005129B1"/>
    <w:rsid w:val="00513B32"/>
    <w:rsid w:val="005140AE"/>
    <w:rsid w:val="005146CE"/>
    <w:rsid w:val="0051470F"/>
    <w:rsid w:val="00514B78"/>
    <w:rsid w:val="00514BE5"/>
    <w:rsid w:val="0051598E"/>
    <w:rsid w:val="0051655C"/>
    <w:rsid w:val="00516AF1"/>
    <w:rsid w:val="005174D2"/>
    <w:rsid w:val="00517BA6"/>
    <w:rsid w:val="00517F1F"/>
    <w:rsid w:val="0052002F"/>
    <w:rsid w:val="005201F2"/>
    <w:rsid w:val="00520C01"/>
    <w:rsid w:val="005215D7"/>
    <w:rsid w:val="005218AC"/>
    <w:rsid w:val="00521C31"/>
    <w:rsid w:val="00521CEE"/>
    <w:rsid w:val="00521D92"/>
    <w:rsid w:val="00521DEE"/>
    <w:rsid w:val="005231B6"/>
    <w:rsid w:val="00523B51"/>
    <w:rsid w:val="00523DDA"/>
    <w:rsid w:val="00523F44"/>
    <w:rsid w:val="00523FEE"/>
    <w:rsid w:val="0052437F"/>
    <w:rsid w:val="005243A3"/>
    <w:rsid w:val="00524745"/>
    <w:rsid w:val="00524DFD"/>
    <w:rsid w:val="0052519A"/>
    <w:rsid w:val="00525AF3"/>
    <w:rsid w:val="00525BEA"/>
    <w:rsid w:val="00525D3A"/>
    <w:rsid w:val="005262F3"/>
    <w:rsid w:val="00526712"/>
    <w:rsid w:val="0052687D"/>
    <w:rsid w:val="005270FE"/>
    <w:rsid w:val="0052717F"/>
    <w:rsid w:val="005272DA"/>
    <w:rsid w:val="00527B16"/>
    <w:rsid w:val="00527CFA"/>
    <w:rsid w:val="00530529"/>
    <w:rsid w:val="00530919"/>
    <w:rsid w:val="00530A6D"/>
    <w:rsid w:val="00530D90"/>
    <w:rsid w:val="00530F8A"/>
    <w:rsid w:val="00531649"/>
    <w:rsid w:val="00531B23"/>
    <w:rsid w:val="005322B9"/>
    <w:rsid w:val="005326A7"/>
    <w:rsid w:val="005326FE"/>
    <w:rsid w:val="00532714"/>
    <w:rsid w:val="00532933"/>
    <w:rsid w:val="00532A64"/>
    <w:rsid w:val="00532A74"/>
    <w:rsid w:val="00532C70"/>
    <w:rsid w:val="00533FAB"/>
    <w:rsid w:val="005341D0"/>
    <w:rsid w:val="00534A02"/>
    <w:rsid w:val="00534DC1"/>
    <w:rsid w:val="00535676"/>
    <w:rsid w:val="005359E2"/>
    <w:rsid w:val="00535BDB"/>
    <w:rsid w:val="00535F56"/>
    <w:rsid w:val="00535F5B"/>
    <w:rsid w:val="0053615E"/>
    <w:rsid w:val="00537063"/>
    <w:rsid w:val="00537BD4"/>
    <w:rsid w:val="00537ED9"/>
    <w:rsid w:val="0054057F"/>
    <w:rsid w:val="00540822"/>
    <w:rsid w:val="005408B8"/>
    <w:rsid w:val="00540F44"/>
    <w:rsid w:val="00541175"/>
    <w:rsid w:val="00541615"/>
    <w:rsid w:val="00541706"/>
    <w:rsid w:val="00541984"/>
    <w:rsid w:val="00541BC1"/>
    <w:rsid w:val="00541BFA"/>
    <w:rsid w:val="00541EC2"/>
    <w:rsid w:val="005424EC"/>
    <w:rsid w:val="005426DE"/>
    <w:rsid w:val="00542A09"/>
    <w:rsid w:val="00542E4B"/>
    <w:rsid w:val="00542FB3"/>
    <w:rsid w:val="00543759"/>
    <w:rsid w:val="005437A0"/>
    <w:rsid w:val="005438A2"/>
    <w:rsid w:val="00543FD7"/>
    <w:rsid w:val="00544984"/>
    <w:rsid w:val="00544B1F"/>
    <w:rsid w:val="005458C9"/>
    <w:rsid w:val="00545973"/>
    <w:rsid w:val="00545C7C"/>
    <w:rsid w:val="00545CEE"/>
    <w:rsid w:val="0054647C"/>
    <w:rsid w:val="0054669E"/>
    <w:rsid w:val="00546B6C"/>
    <w:rsid w:val="00546CCE"/>
    <w:rsid w:val="005471B7"/>
    <w:rsid w:val="0054732D"/>
    <w:rsid w:val="0054785A"/>
    <w:rsid w:val="00547B38"/>
    <w:rsid w:val="00547CBE"/>
    <w:rsid w:val="005500EC"/>
    <w:rsid w:val="00550133"/>
    <w:rsid w:val="005502A9"/>
    <w:rsid w:val="005507C4"/>
    <w:rsid w:val="00550824"/>
    <w:rsid w:val="00550A34"/>
    <w:rsid w:val="00550BDA"/>
    <w:rsid w:val="00550D0E"/>
    <w:rsid w:val="00550E27"/>
    <w:rsid w:val="00550F57"/>
    <w:rsid w:val="0055124E"/>
    <w:rsid w:val="0055149C"/>
    <w:rsid w:val="005521CD"/>
    <w:rsid w:val="00552946"/>
    <w:rsid w:val="005529AF"/>
    <w:rsid w:val="00553085"/>
    <w:rsid w:val="005530EB"/>
    <w:rsid w:val="00553A35"/>
    <w:rsid w:val="00553E54"/>
    <w:rsid w:val="00553F82"/>
    <w:rsid w:val="00554178"/>
    <w:rsid w:val="0055448F"/>
    <w:rsid w:val="005544EF"/>
    <w:rsid w:val="0055464E"/>
    <w:rsid w:val="00554783"/>
    <w:rsid w:val="00554B24"/>
    <w:rsid w:val="00554EDE"/>
    <w:rsid w:val="00555F54"/>
    <w:rsid w:val="0055622F"/>
    <w:rsid w:val="005562DF"/>
    <w:rsid w:val="0055647A"/>
    <w:rsid w:val="00556A80"/>
    <w:rsid w:val="0055723C"/>
    <w:rsid w:val="0055781D"/>
    <w:rsid w:val="00557C22"/>
    <w:rsid w:val="00557C62"/>
    <w:rsid w:val="0056093A"/>
    <w:rsid w:val="00560DD3"/>
    <w:rsid w:val="00560F02"/>
    <w:rsid w:val="00561651"/>
    <w:rsid w:val="005616CD"/>
    <w:rsid w:val="00562163"/>
    <w:rsid w:val="005622D8"/>
    <w:rsid w:val="005624E1"/>
    <w:rsid w:val="005631F3"/>
    <w:rsid w:val="00564424"/>
    <w:rsid w:val="005646AE"/>
    <w:rsid w:val="005652DA"/>
    <w:rsid w:val="0056533C"/>
    <w:rsid w:val="00565773"/>
    <w:rsid w:val="005657D1"/>
    <w:rsid w:val="00565882"/>
    <w:rsid w:val="00565D06"/>
    <w:rsid w:val="0056625E"/>
    <w:rsid w:val="005667AD"/>
    <w:rsid w:val="00566AE0"/>
    <w:rsid w:val="00567605"/>
    <w:rsid w:val="005679AE"/>
    <w:rsid w:val="00567B16"/>
    <w:rsid w:val="00567E85"/>
    <w:rsid w:val="00570B72"/>
    <w:rsid w:val="00570D8A"/>
    <w:rsid w:val="00570E8B"/>
    <w:rsid w:val="005717EB"/>
    <w:rsid w:val="00571CC2"/>
    <w:rsid w:val="0057242B"/>
    <w:rsid w:val="00572C1D"/>
    <w:rsid w:val="00573341"/>
    <w:rsid w:val="005736B8"/>
    <w:rsid w:val="00573D1E"/>
    <w:rsid w:val="00573FCD"/>
    <w:rsid w:val="005744C2"/>
    <w:rsid w:val="0057471A"/>
    <w:rsid w:val="00574969"/>
    <w:rsid w:val="00574B7C"/>
    <w:rsid w:val="00575C70"/>
    <w:rsid w:val="005767FC"/>
    <w:rsid w:val="00576A13"/>
    <w:rsid w:val="00576CA4"/>
    <w:rsid w:val="00576D66"/>
    <w:rsid w:val="005777AC"/>
    <w:rsid w:val="00577D62"/>
    <w:rsid w:val="00580248"/>
    <w:rsid w:val="00580983"/>
    <w:rsid w:val="00581DBC"/>
    <w:rsid w:val="00581FA1"/>
    <w:rsid w:val="005823FE"/>
    <w:rsid w:val="0058262E"/>
    <w:rsid w:val="00582D6A"/>
    <w:rsid w:val="00582F60"/>
    <w:rsid w:val="00583236"/>
    <w:rsid w:val="00583DEC"/>
    <w:rsid w:val="005846D0"/>
    <w:rsid w:val="0058472A"/>
    <w:rsid w:val="00584F35"/>
    <w:rsid w:val="00585125"/>
    <w:rsid w:val="00585666"/>
    <w:rsid w:val="005859E5"/>
    <w:rsid w:val="00585C12"/>
    <w:rsid w:val="00585D98"/>
    <w:rsid w:val="0058606D"/>
    <w:rsid w:val="00586703"/>
    <w:rsid w:val="00586B14"/>
    <w:rsid w:val="00586B67"/>
    <w:rsid w:val="00586E71"/>
    <w:rsid w:val="0058741B"/>
    <w:rsid w:val="005879EF"/>
    <w:rsid w:val="0059023F"/>
    <w:rsid w:val="00590423"/>
    <w:rsid w:val="005904D6"/>
    <w:rsid w:val="00590508"/>
    <w:rsid w:val="0059076E"/>
    <w:rsid w:val="00590C32"/>
    <w:rsid w:val="005921CC"/>
    <w:rsid w:val="00592837"/>
    <w:rsid w:val="005929C7"/>
    <w:rsid w:val="00592A62"/>
    <w:rsid w:val="00592DA7"/>
    <w:rsid w:val="0059382F"/>
    <w:rsid w:val="00593AF5"/>
    <w:rsid w:val="005940DE"/>
    <w:rsid w:val="0059427F"/>
    <w:rsid w:val="005949DF"/>
    <w:rsid w:val="00594FAA"/>
    <w:rsid w:val="005958DF"/>
    <w:rsid w:val="00595C09"/>
    <w:rsid w:val="00596A11"/>
    <w:rsid w:val="00596A48"/>
    <w:rsid w:val="00596B4E"/>
    <w:rsid w:val="00596CE1"/>
    <w:rsid w:val="00596EEB"/>
    <w:rsid w:val="00597F4B"/>
    <w:rsid w:val="005A03D0"/>
    <w:rsid w:val="005A053D"/>
    <w:rsid w:val="005A066A"/>
    <w:rsid w:val="005A0B98"/>
    <w:rsid w:val="005A0F28"/>
    <w:rsid w:val="005A17FD"/>
    <w:rsid w:val="005A1976"/>
    <w:rsid w:val="005A2AEC"/>
    <w:rsid w:val="005A318F"/>
    <w:rsid w:val="005A3D94"/>
    <w:rsid w:val="005A49AF"/>
    <w:rsid w:val="005A4EAE"/>
    <w:rsid w:val="005A4F65"/>
    <w:rsid w:val="005A631F"/>
    <w:rsid w:val="005A63DC"/>
    <w:rsid w:val="005A6637"/>
    <w:rsid w:val="005A6AA4"/>
    <w:rsid w:val="005A6D76"/>
    <w:rsid w:val="005A7031"/>
    <w:rsid w:val="005A772E"/>
    <w:rsid w:val="005A7F58"/>
    <w:rsid w:val="005B2979"/>
    <w:rsid w:val="005B38B5"/>
    <w:rsid w:val="005B3B7B"/>
    <w:rsid w:val="005B43D0"/>
    <w:rsid w:val="005B461B"/>
    <w:rsid w:val="005B48D9"/>
    <w:rsid w:val="005B50FC"/>
    <w:rsid w:val="005B5E6A"/>
    <w:rsid w:val="005B6688"/>
    <w:rsid w:val="005B721D"/>
    <w:rsid w:val="005B72AC"/>
    <w:rsid w:val="005B739E"/>
    <w:rsid w:val="005B7726"/>
    <w:rsid w:val="005B7DED"/>
    <w:rsid w:val="005C0458"/>
    <w:rsid w:val="005C05A0"/>
    <w:rsid w:val="005C06E5"/>
    <w:rsid w:val="005C0D2C"/>
    <w:rsid w:val="005C10DD"/>
    <w:rsid w:val="005C16C9"/>
    <w:rsid w:val="005C17AE"/>
    <w:rsid w:val="005C19A3"/>
    <w:rsid w:val="005C1F43"/>
    <w:rsid w:val="005C2466"/>
    <w:rsid w:val="005C27BC"/>
    <w:rsid w:val="005C2D7E"/>
    <w:rsid w:val="005C3738"/>
    <w:rsid w:val="005C376E"/>
    <w:rsid w:val="005C379E"/>
    <w:rsid w:val="005C3CE6"/>
    <w:rsid w:val="005C4682"/>
    <w:rsid w:val="005C4893"/>
    <w:rsid w:val="005C4A09"/>
    <w:rsid w:val="005C4A23"/>
    <w:rsid w:val="005C4C95"/>
    <w:rsid w:val="005C4EE8"/>
    <w:rsid w:val="005C4FBB"/>
    <w:rsid w:val="005C5457"/>
    <w:rsid w:val="005C54F3"/>
    <w:rsid w:val="005C5591"/>
    <w:rsid w:val="005C5F61"/>
    <w:rsid w:val="005C6248"/>
    <w:rsid w:val="005C638E"/>
    <w:rsid w:val="005C65BA"/>
    <w:rsid w:val="005C685A"/>
    <w:rsid w:val="005C6D23"/>
    <w:rsid w:val="005C7275"/>
    <w:rsid w:val="005C7B15"/>
    <w:rsid w:val="005C7B4E"/>
    <w:rsid w:val="005C7C39"/>
    <w:rsid w:val="005C7D7C"/>
    <w:rsid w:val="005D04AA"/>
    <w:rsid w:val="005D1650"/>
    <w:rsid w:val="005D2653"/>
    <w:rsid w:val="005D274E"/>
    <w:rsid w:val="005D2934"/>
    <w:rsid w:val="005D2B4F"/>
    <w:rsid w:val="005D2C92"/>
    <w:rsid w:val="005D2CD9"/>
    <w:rsid w:val="005D2EB8"/>
    <w:rsid w:val="005D31D2"/>
    <w:rsid w:val="005D341D"/>
    <w:rsid w:val="005D3AE6"/>
    <w:rsid w:val="005D3E3E"/>
    <w:rsid w:val="005D4685"/>
    <w:rsid w:val="005D4B6E"/>
    <w:rsid w:val="005D4BC7"/>
    <w:rsid w:val="005D52AC"/>
    <w:rsid w:val="005D5366"/>
    <w:rsid w:val="005D54CA"/>
    <w:rsid w:val="005D6289"/>
    <w:rsid w:val="005D71A2"/>
    <w:rsid w:val="005D728C"/>
    <w:rsid w:val="005D77DE"/>
    <w:rsid w:val="005D77F9"/>
    <w:rsid w:val="005D7BA4"/>
    <w:rsid w:val="005D7C28"/>
    <w:rsid w:val="005D7E7D"/>
    <w:rsid w:val="005E0394"/>
    <w:rsid w:val="005E0409"/>
    <w:rsid w:val="005E04E2"/>
    <w:rsid w:val="005E0590"/>
    <w:rsid w:val="005E072D"/>
    <w:rsid w:val="005E1A1D"/>
    <w:rsid w:val="005E1CC4"/>
    <w:rsid w:val="005E1E46"/>
    <w:rsid w:val="005E252F"/>
    <w:rsid w:val="005E290B"/>
    <w:rsid w:val="005E30C2"/>
    <w:rsid w:val="005E318A"/>
    <w:rsid w:val="005E3A48"/>
    <w:rsid w:val="005E469F"/>
    <w:rsid w:val="005E5878"/>
    <w:rsid w:val="005E5A21"/>
    <w:rsid w:val="005E5DB5"/>
    <w:rsid w:val="005E6310"/>
    <w:rsid w:val="005E6359"/>
    <w:rsid w:val="005E6424"/>
    <w:rsid w:val="005E68D0"/>
    <w:rsid w:val="005E691C"/>
    <w:rsid w:val="005E75A3"/>
    <w:rsid w:val="005E7C29"/>
    <w:rsid w:val="005E7D5C"/>
    <w:rsid w:val="005E7DC1"/>
    <w:rsid w:val="005F0088"/>
    <w:rsid w:val="005F0550"/>
    <w:rsid w:val="005F06CF"/>
    <w:rsid w:val="005F0E45"/>
    <w:rsid w:val="005F12F3"/>
    <w:rsid w:val="005F19D9"/>
    <w:rsid w:val="005F1DF8"/>
    <w:rsid w:val="005F1E30"/>
    <w:rsid w:val="005F210F"/>
    <w:rsid w:val="005F27CA"/>
    <w:rsid w:val="005F2EA7"/>
    <w:rsid w:val="005F2EE4"/>
    <w:rsid w:val="005F31F9"/>
    <w:rsid w:val="005F3290"/>
    <w:rsid w:val="005F36F7"/>
    <w:rsid w:val="005F3FED"/>
    <w:rsid w:val="005F40B7"/>
    <w:rsid w:val="005F44F7"/>
    <w:rsid w:val="005F4D93"/>
    <w:rsid w:val="005F4E2F"/>
    <w:rsid w:val="005F60C5"/>
    <w:rsid w:val="005F6411"/>
    <w:rsid w:val="005F64E3"/>
    <w:rsid w:val="005F6603"/>
    <w:rsid w:val="005F6699"/>
    <w:rsid w:val="005F6DDE"/>
    <w:rsid w:val="005F70DA"/>
    <w:rsid w:val="005F7252"/>
    <w:rsid w:val="0060025A"/>
    <w:rsid w:val="006004F3"/>
    <w:rsid w:val="006006D4"/>
    <w:rsid w:val="00600C6A"/>
    <w:rsid w:val="00600FB3"/>
    <w:rsid w:val="00601910"/>
    <w:rsid w:val="00601C68"/>
    <w:rsid w:val="00601E59"/>
    <w:rsid w:val="00601F4B"/>
    <w:rsid w:val="006025AA"/>
    <w:rsid w:val="0060275F"/>
    <w:rsid w:val="0060294C"/>
    <w:rsid w:val="00602A14"/>
    <w:rsid w:val="00602D38"/>
    <w:rsid w:val="00602F16"/>
    <w:rsid w:val="0060307D"/>
    <w:rsid w:val="00603635"/>
    <w:rsid w:val="00603A51"/>
    <w:rsid w:val="00604595"/>
    <w:rsid w:val="006057AD"/>
    <w:rsid w:val="00605A5D"/>
    <w:rsid w:val="00605ADE"/>
    <w:rsid w:val="00605AE9"/>
    <w:rsid w:val="00605D7C"/>
    <w:rsid w:val="00606468"/>
    <w:rsid w:val="006067F2"/>
    <w:rsid w:val="00606A3D"/>
    <w:rsid w:val="0060703E"/>
    <w:rsid w:val="00607189"/>
    <w:rsid w:val="00607893"/>
    <w:rsid w:val="006079E6"/>
    <w:rsid w:val="00607FF1"/>
    <w:rsid w:val="00610431"/>
    <w:rsid w:val="00611131"/>
    <w:rsid w:val="00611467"/>
    <w:rsid w:val="006117D9"/>
    <w:rsid w:val="00611F2C"/>
    <w:rsid w:val="00612108"/>
    <w:rsid w:val="00612133"/>
    <w:rsid w:val="00612334"/>
    <w:rsid w:val="006123CB"/>
    <w:rsid w:val="006124A4"/>
    <w:rsid w:val="00612CF5"/>
    <w:rsid w:val="00613337"/>
    <w:rsid w:val="006134E1"/>
    <w:rsid w:val="006138C6"/>
    <w:rsid w:val="00613B94"/>
    <w:rsid w:val="006140F4"/>
    <w:rsid w:val="00614165"/>
    <w:rsid w:val="00614760"/>
    <w:rsid w:val="00614911"/>
    <w:rsid w:val="00614FA2"/>
    <w:rsid w:val="00615537"/>
    <w:rsid w:val="00616A70"/>
    <w:rsid w:val="00616D4D"/>
    <w:rsid w:val="00617459"/>
    <w:rsid w:val="006177ED"/>
    <w:rsid w:val="006202EE"/>
    <w:rsid w:val="006202F7"/>
    <w:rsid w:val="006206C7"/>
    <w:rsid w:val="006206F8"/>
    <w:rsid w:val="0062127C"/>
    <w:rsid w:val="006215ED"/>
    <w:rsid w:val="006216D4"/>
    <w:rsid w:val="00622456"/>
    <w:rsid w:val="0062284A"/>
    <w:rsid w:val="00622F8E"/>
    <w:rsid w:val="006237A9"/>
    <w:rsid w:val="00623911"/>
    <w:rsid w:val="0062398C"/>
    <w:rsid w:val="00623A15"/>
    <w:rsid w:val="00623B50"/>
    <w:rsid w:val="00623E2E"/>
    <w:rsid w:val="0062438F"/>
    <w:rsid w:val="0062447F"/>
    <w:rsid w:val="00624690"/>
    <w:rsid w:val="00624896"/>
    <w:rsid w:val="00624ABF"/>
    <w:rsid w:val="00624B14"/>
    <w:rsid w:val="00624C7D"/>
    <w:rsid w:val="00624E4B"/>
    <w:rsid w:val="00624F25"/>
    <w:rsid w:val="006256A0"/>
    <w:rsid w:val="006257BF"/>
    <w:rsid w:val="00625A2E"/>
    <w:rsid w:val="00625C39"/>
    <w:rsid w:val="00626063"/>
    <w:rsid w:val="00626420"/>
    <w:rsid w:val="006268DE"/>
    <w:rsid w:val="006269DC"/>
    <w:rsid w:val="0062714A"/>
    <w:rsid w:val="00627256"/>
    <w:rsid w:val="00627598"/>
    <w:rsid w:val="006279E0"/>
    <w:rsid w:val="00630CB1"/>
    <w:rsid w:val="00631887"/>
    <w:rsid w:val="00631984"/>
    <w:rsid w:val="00632B0B"/>
    <w:rsid w:val="00632C53"/>
    <w:rsid w:val="00633091"/>
    <w:rsid w:val="0063404C"/>
    <w:rsid w:val="00634C4A"/>
    <w:rsid w:val="00635469"/>
    <w:rsid w:val="00635B5F"/>
    <w:rsid w:val="00635D70"/>
    <w:rsid w:val="00635FFD"/>
    <w:rsid w:val="006364DC"/>
    <w:rsid w:val="0063738C"/>
    <w:rsid w:val="00637612"/>
    <w:rsid w:val="00637DB5"/>
    <w:rsid w:val="006402BD"/>
    <w:rsid w:val="006408CD"/>
    <w:rsid w:val="006409F5"/>
    <w:rsid w:val="006410BA"/>
    <w:rsid w:val="00641585"/>
    <w:rsid w:val="006417A5"/>
    <w:rsid w:val="006424B5"/>
    <w:rsid w:val="006427AB"/>
    <w:rsid w:val="006430D4"/>
    <w:rsid w:val="006431A8"/>
    <w:rsid w:val="00643A52"/>
    <w:rsid w:val="00643B93"/>
    <w:rsid w:val="00643BB3"/>
    <w:rsid w:val="00643F53"/>
    <w:rsid w:val="00645012"/>
    <w:rsid w:val="00645311"/>
    <w:rsid w:val="00645897"/>
    <w:rsid w:val="00645A41"/>
    <w:rsid w:val="00645E64"/>
    <w:rsid w:val="00646087"/>
    <w:rsid w:val="006462DA"/>
    <w:rsid w:val="0064661F"/>
    <w:rsid w:val="00646BC4"/>
    <w:rsid w:val="00647183"/>
    <w:rsid w:val="0065094A"/>
    <w:rsid w:val="00650A7B"/>
    <w:rsid w:val="00650B3B"/>
    <w:rsid w:val="0065109F"/>
    <w:rsid w:val="006513D8"/>
    <w:rsid w:val="0065251E"/>
    <w:rsid w:val="00652580"/>
    <w:rsid w:val="00653722"/>
    <w:rsid w:val="0065458C"/>
    <w:rsid w:val="006562E6"/>
    <w:rsid w:val="00656774"/>
    <w:rsid w:val="006571F7"/>
    <w:rsid w:val="00657294"/>
    <w:rsid w:val="00657AE2"/>
    <w:rsid w:val="00657DE8"/>
    <w:rsid w:val="006603F7"/>
    <w:rsid w:val="0066063D"/>
    <w:rsid w:val="00660A14"/>
    <w:rsid w:val="00660A89"/>
    <w:rsid w:val="00661272"/>
    <w:rsid w:val="006616DF"/>
    <w:rsid w:val="006620B2"/>
    <w:rsid w:val="006625EB"/>
    <w:rsid w:val="006628CD"/>
    <w:rsid w:val="00662C5B"/>
    <w:rsid w:val="00663178"/>
    <w:rsid w:val="006636A5"/>
    <w:rsid w:val="006637F4"/>
    <w:rsid w:val="00663A82"/>
    <w:rsid w:val="00663ACF"/>
    <w:rsid w:val="00664445"/>
    <w:rsid w:val="0066496A"/>
    <w:rsid w:val="00665B65"/>
    <w:rsid w:val="00665E88"/>
    <w:rsid w:val="00666242"/>
    <w:rsid w:val="006663DD"/>
    <w:rsid w:val="006668D4"/>
    <w:rsid w:val="00666979"/>
    <w:rsid w:val="00667010"/>
    <w:rsid w:val="00670415"/>
    <w:rsid w:val="006705D8"/>
    <w:rsid w:val="00670B74"/>
    <w:rsid w:val="00670F35"/>
    <w:rsid w:val="006713E9"/>
    <w:rsid w:val="0067174B"/>
    <w:rsid w:val="00671E68"/>
    <w:rsid w:val="00672087"/>
    <w:rsid w:val="006720D4"/>
    <w:rsid w:val="00672249"/>
    <w:rsid w:val="006722E3"/>
    <w:rsid w:val="00672733"/>
    <w:rsid w:val="00673A1B"/>
    <w:rsid w:val="00673AD2"/>
    <w:rsid w:val="00674165"/>
    <w:rsid w:val="00674B97"/>
    <w:rsid w:val="00674C6F"/>
    <w:rsid w:val="00674D0D"/>
    <w:rsid w:val="00675056"/>
    <w:rsid w:val="00677117"/>
    <w:rsid w:val="0068058B"/>
    <w:rsid w:val="006807B9"/>
    <w:rsid w:val="0068085F"/>
    <w:rsid w:val="00681D79"/>
    <w:rsid w:val="00682493"/>
    <w:rsid w:val="00682B3C"/>
    <w:rsid w:val="00682E66"/>
    <w:rsid w:val="006830FD"/>
    <w:rsid w:val="0068368E"/>
    <w:rsid w:val="00683717"/>
    <w:rsid w:val="00683ADF"/>
    <w:rsid w:val="00683B0E"/>
    <w:rsid w:val="0068482F"/>
    <w:rsid w:val="00684CDB"/>
    <w:rsid w:val="00684D13"/>
    <w:rsid w:val="00685011"/>
    <w:rsid w:val="006853DC"/>
    <w:rsid w:val="00685982"/>
    <w:rsid w:val="00685AA7"/>
    <w:rsid w:val="00685C2D"/>
    <w:rsid w:val="006861AF"/>
    <w:rsid w:val="00686B2E"/>
    <w:rsid w:val="00686D6F"/>
    <w:rsid w:val="00687078"/>
    <w:rsid w:val="00687174"/>
    <w:rsid w:val="00687559"/>
    <w:rsid w:val="006900FF"/>
    <w:rsid w:val="006901D7"/>
    <w:rsid w:val="00690326"/>
    <w:rsid w:val="006905D3"/>
    <w:rsid w:val="00690879"/>
    <w:rsid w:val="00690B5B"/>
    <w:rsid w:val="0069100E"/>
    <w:rsid w:val="00691440"/>
    <w:rsid w:val="00691589"/>
    <w:rsid w:val="00691C75"/>
    <w:rsid w:val="00692088"/>
    <w:rsid w:val="00692E91"/>
    <w:rsid w:val="006931D9"/>
    <w:rsid w:val="00693380"/>
    <w:rsid w:val="00693394"/>
    <w:rsid w:val="006933ED"/>
    <w:rsid w:val="00693706"/>
    <w:rsid w:val="00693A08"/>
    <w:rsid w:val="00693F2A"/>
    <w:rsid w:val="006947AC"/>
    <w:rsid w:val="00694811"/>
    <w:rsid w:val="00694A7D"/>
    <w:rsid w:val="00694AB0"/>
    <w:rsid w:val="00694E8A"/>
    <w:rsid w:val="00694F40"/>
    <w:rsid w:val="006955D7"/>
    <w:rsid w:val="006956A4"/>
    <w:rsid w:val="006960A2"/>
    <w:rsid w:val="006963AE"/>
    <w:rsid w:val="006963CC"/>
    <w:rsid w:val="00696A00"/>
    <w:rsid w:val="00696A49"/>
    <w:rsid w:val="006972CD"/>
    <w:rsid w:val="00697AE1"/>
    <w:rsid w:val="006A0169"/>
    <w:rsid w:val="006A084A"/>
    <w:rsid w:val="006A090F"/>
    <w:rsid w:val="006A0A86"/>
    <w:rsid w:val="006A1529"/>
    <w:rsid w:val="006A1BCE"/>
    <w:rsid w:val="006A1F4A"/>
    <w:rsid w:val="006A22D0"/>
    <w:rsid w:val="006A2644"/>
    <w:rsid w:val="006A2654"/>
    <w:rsid w:val="006A2676"/>
    <w:rsid w:val="006A2933"/>
    <w:rsid w:val="006A2A69"/>
    <w:rsid w:val="006A2B1B"/>
    <w:rsid w:val="006A3061"/>
    <w:rsid w:val="006A373B"/>
    <w:rsid w:val="006A3B7E"/>
    <w:rsid w:val="006A426D"/>
    <w:rsid w:val="006A4517"/>
    <w:rsid w:val="006A5103"/>
    <w:rsid w:val="006A5469"/>
    <w:rsid w:val="006A5A98"/>
    <w:rsid w:val="006A5DDA"/>
    <w:rsid w:val="006A5EF3"/>
    <w:rsid w:val="006A5FBE"/>
    <w:rsid w:val="006A63F5"/>
    <w:rsid w:val="006A67E7"/>
    <w:rsid w:val="006A6BFC"/>
    <w:rsid w:val="006A6F15"/>
    <w:rsid w:val="006A70EA"/>
    <w:rsid w:val="006A76AD"/>
    <w:rsid w:val="006B045C"/>
    <w:rsid w:val="006B0679"/>
    <w:rsid w:val="006B0A9F"/>
    <w:rsid w:val="006B0D3F"/>
    <w:rsid w:val="006B1029"/>
    <w:rsid w:val="006B1AFF"/>
    <w:rsid w:val="006B1BFC"/>
    <w:rsid w:val="006B25C3"/>
    <w:rsid w:val="006B2808"/>
    <w:rsid w:val="006B3125"/>
    <w:rsid w:val="006B320A"/>
    <w:rsid w:val="006B3579"/>
    <w:rsid w:val="006B39E4"/>
    <w:rsid w:val="006B3DA5"/>
    <w:rsid w:val="006B41D6"/>
    <w:rsid w:val="006B4544"/>
    <w:rsid w:val="006B4640"/>
    <w:rsid w:val="006B4842"/>
    <w:rsid w:val="006B4C21"/>
    <w:rsid w:val="006B4EE1"/>
    <w:rsid w:val="006B4F8D"/>
    <w:rsid w:val="006B5218"/>
    <w:rsid w:val="006B5B56"/>
    <w:rsid w:val="006B61BD"/>
    <w:rsid w:val="006B6A6A"/>
    <w:rsid w:val="006B6AB5"/>
    <w:rsid w:val="006B6D22"/>
    <w:rsid w:val="006B6F64"/>
    <w:rsid w:val="006B73BB"/>
    <w:rsid w:val="006B78C3"/>
    <w:rsid w:val="006B7969"/>
    <w:rsid w:val="006B7E09"/>
    <w:rsid w:val="006B7E35"/>
    <w:rsid w:val="006C004D"/>
    <w:rsid w:val="006C046B"/>
    <w:rsid w:val="006C05ED"/>
    <w:rsid w:val="006C07F3"/>
    <w:rsid w:val="006C08FB"/>
    <w:rsid w:val="006C09F2"/>
    <w:rsid w:val="006C0A49"/>
    <w:rsid w:val="006C15B3"/>
    <w:rsid w:val="006C19F0"/>
    <w:rsid w:val="006C2950"/>
    <w:rsid w:val="006C299F"/>
    <w:rsid w:val="006C2ED6"/>
    <w:rsid w:val="006C2F78"/>
    <w:rsid w:val="006C2F93"/>
    <w:rsid w:val="006C379A"/>
    <w:rsid w:val="006C37F9"/>
    <w:rsid w:val="006C38F1"/>
    <w:rsid w:val="006C3ED7"/>
    <w:rsid w:val="006C3F01"/>
    <w:rsid w:val="006C3FDE"/>
    <w:rsid w:val="006C413D"/>
    <w:rsid w:val="006C458B"/>
    <w:rsid w:val="006C49F7"/>
    <w:rsid w:val="006C4DF3"/>
    <w:rsid w:val="006C629A"/>
    <w:rsid w:val="006C6488"/>
    <w:rsid w:val="006C7208"/>
    <w:rsid w:val="006C7749"/>
    <w:rsid w:val="006D0BF4"/>
    <w:rsid w:val="006D0DCD"/>
    <w:rsid w:val="006D126A"/>
    <w:rsid w:val="006D1689"/>
    <w:rsid w:val="006D19AA"/>
    <w:rsid w:val="006D2AC0"/>
    <w:rsid w:val="006D381E"/>
    <w:rsid w:val="006D3965"/>
    <w:rsid w:val="006D3E66"/>
    <w:rsid w:val="006D401D"/>
    <w:rsid w:val="006D40B5"/>
    <w:rsid w:val="006D45C5"/>
    <w:rsid w:val="006D54E4"/>
    <w:rsid w:val="006D57D5"/>
    <w:rsid w:val="006D58F3"/>
    <w:rsid w:val="006D5D68"/>
    <w:rsid w:val="006D62FF"/>
    <w:rsid w:val="006D6C56"/>
    <w:rsid w:val="006D6D68"/>
    <w:rsid w:val="006D6D72"/>
    <w:rsid w:val="006D7152"/>
    <w:rsid w:val="006D768D"/>
    <w:rsid w:val="006D7E72"/>
    <w:rsid w:val="006E0200"/>
    <w:rsid w:val="006E021A"/>
    <w:rsid w:val="006E0692"/>
    <w:rsid w:val="006E0727"/>
    <w:rsid w:val="006E0E2C"/>
    <w:rsid w:val="006E0FA7"/>
    <w:rsid w:val="006E12A3"/>
    <w:rsid w:val="006E1DB9"/>
    <w:rsid w:val="006E1E24"/>
    <w:rsid w:val="006E1EEC"/>
    <w:rsid w:val="006E21FE"/>
    <w:rsid w:val="006E24E2"/>
    <w:rsid w:val="006E264A"/>
    <w:rsid w:val="006E388B"/>
    <w:rsid w:val="006E3912"/>
    <w:rsid w:val="006E3DB5"/>
    <w:rsid w:val="006E4158"/>
    <w:rsid w:val="006E4D68"/>
    <w:rsid w:val="006E4E11"/>
    <w:rsid w:val="006E4F00"/>
    <w:rsid w:val="006E53B0"/>
    <w:rsid w:val="006E5406"/>
    <w:rsid w:val="006E553C"/>
    <w:rsid w:val="006E55C7"/>
    <w:rsid w:val="006E57FC"/>
    <w:rsid w:val="006E64CC"/>
    <w:rsid w:val="006E64E7"/>
    <w:rsid w:val="006E67AD"/>
    <w:rsid w:val="006E6C1B"/>
    <w:rsid w:val="006E7025"/>
    <w:rsid w:val="006E710C"/>
    <w:rsid w:val="006E7141"/>
    <w:rsid w:val="006E7280"/>
    <w:rsid w:val="006E7773"/>
    <w:rsid w:val="006E78CC"/>
    <w:rsid w:val="006E7ABB"/>
    <w:rsid w:val="006E7D03"/>
    <w:rsid w:val="006F0156"/>
    <w:rsid w:val="006F0206"/>
    <w:rsid w:val="006F05D7"/>
    <w:rsid w:val="006F0F1B"/>
    <w:rsid w:val="006F1CCA"/>
    <w:rsid w:val="006F26D8"/>
    <w:rsid w:val="006F2A7C"/>
    <w:rsid w:val="006F30C6"/>
    <w:rsid w:val="006F313D"/>
    <w:rsid w:val="006F3576"/>
    <w:rsid w:val="006F3C4F"/>
    <w:rsid w:val="006F4221"/>
    <w:rsid w:val="006F455B"/>
    <w:rsid w:val="006F4956"/>
    <w:rsid w:val="006F4B49"/>
    <w:rsid w:val="006F4C46"/>
    <w:rsid w:val="006F4C66"/>
    <w:rsid w:val="006F5FB2"/>
    <w:rsid w:val="006F61CF"/>
    <w:rsid w:val="006F645D"/>
    <w:rsid w:val="006F646B"/>
    <w:rsid w:val="006F6672"/>
    <w:rsid w:val="006F6AAD"/>
    <w:rsid w:val="006F6F30"/>
    <w:rsid w:val="006F70B2"/>
    <w:rsid w:val="006F74D0"/>
    <w:rsid w:val="007000C0"/>
    <w:rsid w:val="007001A0"/>
    <w:rsid w:val="007008A0"/>
    <w:rsid w:val="00700B0B"/>
    <w:rsid w:val="00700DAE"/>
    <w:rsid w:val="00701376"/>
    <w:rsid w:val="007017EC"/>
    <w:rsid w:val="00701846"/>
    <w:rsid w:val="00701D45"/>
    <w:rsid w:val="00702092"/>
    <w:rsid w:val="0070362E"/>
    <w:rsid w:val="00703FC0"/>
    <w:rsid w:val="007040FD"/>
    <w:rsid w:val="00704195"/>
    <w:rsid w:val="00704D34"/>
    <w:rsid w:val="0070599C"/>
    <w:rsid w:val="007059F3"/>
    <w:rsid w:val="0070627F"/>
    <w:rsid w:val="007067E6"/>
    <w:rsid w:val="00706810"/>
    <w:rsid w:val="00706936"/>
    <w:rsid w:val="00706C3E"/>
    <w:rsid w:val="00707280"/>
    <w:rsid w:val="00707666"/>
    <w:rsid w:val="007078C3"/>
    <w:rsid w:val="00707CD9"/>
    <w:rsid w:val="00707DB7"/>
    <w:rsid w:val="00710169"/>
    <w:rsid w:val="00710247"/>
    <w:rsid w:val="0071025A"/>
    <w:rsid w:val="00710379"/>
    <w:rsid w:val="00710A5B"/>
    <w:rsid w:val="00710BE8"/>
    <w:rsid w:val="00710E4E"/>
    <w:rsid w:val="007110E9"/>
    <w:rsid w:val="00711829"/>
    <w:rsid w:val="00712000"/>
    <w:rsid w:val="0071272D"/>
    <w:rsid w:val="007131E7"/>
    <w:rsid w:val="00713231"/>
    <w:rsid w:val="0071351B"/>
    <w:rsid w:val="00713BA2"/>
    <w:rsid w:val="007143EC"/>
    <w:rsid w:val="00714A36"/>
    <w:rsid w:val="00714B2D"/>
    <w:rsid w:val="007150C9"/>
    <w:rsid w:val="00715E39"/>
    <w:rsid w:val="007163AB"/>
    <w:rsid w:val="00716B42"/>
    <w:rsid w:val="00716B9C"/>
    <w:rsid w:val="00716FC6"/>
    <w:rsid w:val="007173C9"/>
    <w:rsid w:val="007177DF"/>
    <w:rsid w:val="00717BD0"/>
    <w:rsid w:val="00717FF5"/>
    <w:rsid w:val="00720DBA"/>
    <w:rsid w:val="0072125C"/>
    <w:rsid w:val="00721411"/>
    <w:rsid w:val="00721B4E"/>
    <w:rsid w:val="00721F26"/>
    <w:rsid w:val="007222E5"/>
    <w:rsid w:val="007224BB"/>
    <w:rsid w:val="007229B0"/>
    <w:rsid w:val="00722D9E"/>
    <w:rsid w:val="00722EE7"/>
    <w:rsid w:val="00723597"/>
    <w:rsid w:val="00724131"/>
    <w:rsid w:val="00724570"/>
    <w:rsid w:val="00724657"/>
    <w:rsid w:val="00724944"/>
    <w:rsid w:val="00724D3A"/>
    <w:rsid w:val="007256EE"/>
    <w:rsid w:val="00726650"/>
    <w:rsid w:val="007269C6"/>
    <w:rsid w:val="00726AC3"/>
    <w:rsid w:val="00727440"/>
    <w:rsid w:val="0072773A"/>
    <w:rsid w:val="0072789B"/>
    <w:rsid w:val="00727D4B"/>
    <w:rsid w:val="00730845"/>
    <w:rsid w:val="00730960"/>
    <w:rsid w:val="00730FA7"/>
    <w:rsid w:val="00731945"/>
    <w:rsid w:val="00732B96"/>
    <w:rsid w:val="00732F77"/>
    <w:rsid w:val="0073356A"/>
    <w:rsid w:val="00733923"/>
    <w:rsid w:val="00733A1B"/>
    <w:rsid w:val="00733F84"/>
    <w:rsid w:val="0073452C"/>
    <w:rsid w:val="00734573"/>
    <w:rsid w:val="00734664"/>
    <w:rsid w:val="007347C2"/>
    <w:rsid w:val="00734C2A"/>
    <w:rsid w:val="007351C0"/>
    <w:rsid w:val="0073524A"/>
    <w:rsid w:val="007356AA"/>
    <w:rsid w:val="0073584E"/>
    <w:rsid w:val="00735CA0"/>
    <w:rsid w:val="00735F48"/>
    <w:rsid w:val="00735F84"/>
    <w:rsid w:val="007360FF"/>
    <w:rsid w:val="007376C0"/>
    <w:rsid w:val="00737C26"/>
    <w:rsid w:val="00740296"/>
    <w:rsid w:val="007403CA"/>
    <w:rsid w:val="00740532"/>
    <w:rsid w:val="007405CB"/>
    <w:rsid w:val="0074074B"/>
    <w:rsid w:val="00740841"/>
    <w:rsid w:val="00740C78"/>
    <w:rsid w:val="00740D03"/>
    <w:rsid w:val="007415E1"/>
    <w:rsid w:val="0074180B"/>
    <w:rsid w:val="007418AC"/>
    <w:rsid w:val="007419DA"/>
    <w:rsid w:val="007420BA"/>
    <w:rsid w:val="0074283B"/>
    <w:rsid w:val="007428F8"/>
    <w:rsid w:val="00742A5C"/>
    <w:rsid w:val="007432BB"/>
    <w:rsid w:val="00743368"/>
    <w:rsid w:val="00743470"/>
    <w:rsid w:val="00743528"/>
    <w:rsid w:val="0074355B"/>
    <w:rsid w:val="00744BF4"/>
    <w:rsid w:val="00745AD3"/>
    <w:rsid w:val="00745E7A"/>
    <w:rsid w:val="0074643A"/>
    <w:rsid w:val="0074657B"/>
    <w:rsid w:val="00746A5A"/>
    <w:rsid w:val="00746A8B"/>
    <w:rsid w:val="007472AB"/>
    <w:rsid w:val="00747498"/>
    <w:rsid w:val="007478DB"/>
    <w:rsid w:val="007502AA"/>
    <w:rsid w:val="00750DA0"/>
    <w:rsid w:val="00751271"/>
    <w:rsid w:val="00751482"/>
    <w:rsid w:val="00751618"/>
    <w:rsid w:val="0075172D"/>
    <w:rsid w:val="00751F15"/>
    <w:rsid w:val="00752332"/>
    <w:rsid w:val="007527BE"/>
    <w:rsid w:val="00753803"/>
    <w:rsid w:val="007539ED"/>
    <w:rsid w:val="00753B23"/>
    <w:rsid w:val="00753C1A"/>
    <w:rsid w:val="007544A6"/>
    <w:rsid w:val="007554F5"/>
    <w:rsid w:val="007559B6"/>
    <w:rsid w:val="00755A33"/>
    <w:rsid w:val="00756F36"/>
    <w:rsid w:val="00757C78"/>
    <w:rsid w:val="00757D54"/>
    <w:rsid w:val="00757EAA"/>
    <w:rsid w:val="007606DA"/>
    <w:rsid w:val="007607D9"/>
    <w:rsid w:val="00760EED"/>
    <w:rsid w:val="00761A0A"/>
    <w:rsid w:val="007624C7"/>
    <w:rsid w:val="00762C32"/>
    <w:rsid w:val="00762CB0"/>
    <w:rsid w:val="007636E2"/>
    <w:rsid w:val="00763CEC"/>
    <w:rsid w:val="00764340"/>
    <w:rsid w:val="00764668"/>
    <w:rsid w:val="0076575E"/>
    <w:rsid w:val="007657AF"/>
    <w:rsid w:val="007658EF"/>
    <w:rsid w:val="007664A5"/>
    <w:rsid w:val="007664AA"/>
    <w:rsid w:val="007667A5"/>
    <w:rsid w:val="00766BF2"/>
    <w:rsid w:val="00766EBA"/>
    <w:rsid w:val="00767778"/>
    <w:rsid w:val="00767C41"/>
    <w:rsid w:val="00767E74"/>
    <w:rsid w:val="0077034B"/>
    <w:rsid w:val="00770359"/>
    <w:rsid w:val="007706C2"/>
    <w:rsid w:val="00770896"/>
    <w:rsid w:val="00770B9B"/>
    <w:rsid w:val="00770E40"/>
    <w:rsid w:val="0077140C"/>
    <w:rsid w:val="007715E6"/>
    <w:rsid w:val="0077221F"/>
    <w:rsid w:val="007725E9"/>
    <w:rsid w:val="00772C0F"/>
    <w:rsid w:val="00772F07"/>
    <w:rsid w:val="00773061"/>
    <w:rsid w:val="007739BB"/>
    <w:rsid w:val="00773E16"/>
    <w:rsid w:val="00774057"/>
    <w:rsid w:val="00774C89"/>
    <w:rsid w:val="00775448"/>
    <w:rsid w:val="00775597"/>
    <w:rsid w:val="007759EC"/>
    <w:rsid w:val="00776053"/>
    <w:rsid w:val="007769C1"/>
    <w:rsid w:val="0077717B"/>
    <w:rsid w:val="00777357"/>
    <w:rsid w:val="00777359"/>
    <w:rsid w:val="007774A0"/>
    <w:rsid w:val="007774C8"/>
    <w:rsid w:val="007774F8"/>
    <w:rsid w:val="0077767E"/>
    <w:rsid w:val="007778FC"/>
    <w:rsid w:val="0077796F"/>
    <w:rsid w:val="007801A7"/>
    <w:rsid w:val="0078096D"/>
    <w:rsid w:val="00780B16"/>
    <w:rsid w:val="00780F9E"/>
    <w:rsid w:val="00782382"/>
    <w:rsid w:val="00782670"/>
    <w:rsid w:val="007829A0"/>
    <w:rsid w:val="00783800"/>
    <w:rsid w:val="0078409A"/>
    <w:rsid w:val="007845B4"/>
    <w:rsid w:val="0078477F"/>
    <w:rsid w:val="007856F7"/>
    <w:rsid w:val="007857BE"/>
    <w:rsid w:val="00786A61"/>
    <w:rsid w:val="00786B11"/>
    <w:rsid w:val="00786CC4"/>
    <w:rsid w:val="00786D07"/>
    <w:rsid w:val="00786F2B"/>
    <w:rsid w:val="00786F38"/>
    <w:rsid w:val="00786FBC"/>
    <w:rsid w:val="00787080"/>
    <w:rsid w:val="007876B6"/>
    <w:rsid w:val="007878AF"/>
    <w:rsid w:val="00790344"/>
    <w:rsid w:val="0079048A"/>
    <w:rsid w:val="00790823"/>
    <w:rsid w:val="00790ADE"/>
    <w:rsid w:val="00791773"/>
    <w:rsid w:val="00791B4E"/>
    <w:rsid w:val="00791C40"/>
    <w:rsid w:val="00791DA3"/>
    <w:rsid w:val="00792018"/>
    <w:rsid w:val="0079220D"/>
    <w:rsid w:val="0079249F"/>
    <w:rsid w:val="0079258C"/>
    <w:rsid w:val="00792CD1"/>
    <w:rsid w:val="00792CFE"/>
    <w:rsid w:val="00792F44"/>
    <w:rsid w:val="00792FA3"/>
    <w:rsid w:val="007936A2"/>
    <w:rsid w:val="007938A6"/>
    <w:rsid w:val="00793EDF"/>
    <w:rsid w:val="00794550"/>
    <w:rsid w:val="007948E8"/>
    <w:rsid w:val="007957B1"/>
    <w:rsid w:val="0079586F"/>
    <w:rsid w:val="00795BA3"/>
    <w:rsid w:val="00796161"/>
    <w:rsid w:val="007974A4"/>
    <w:rsid w:val="00797E5C"/>
    <w:rsid w:val="007A0175"/>
    <w:rsid w:val="007A08DF"/>
    <w:rsid w:val="007A0BB0"/>
    <w:rsid w:val="007A1017"/>
    <w:rsid w:val="007A1049"/>
    <w:rsid w:val="007A2974"/>
    <w:rsid w:val="007A2B8E"/>
    <w:rsid w:val="007A3697"/>
    <w:rsid w:val="007A3800"/>
    <w:rsid w:val="007A3917"/>
    <w:rsid w:val="007A3B62"/>
    <w:rsid w:val="007A3DE1"/>
    <w:rsid w:val="007A3EDD"/>
    <w:rsid w:val="007A4530"/>
    <w:rsid w:val="007A4549"/>
    <w:rsid w:val="007A45BE"/>
    <w:rsid w:val="007A45CA"/>
    <w:rsid w:val="007A5248"/>
    <w:rsid w:val="007A58F7"/>
    <w:rsid w:val="007A5CD7"/>
    <w:rsid w:val="007A62FD"/>
    <w:rsid w:val="007A667D"/>
    <w:rsid w:val="007A6A70"/>
    <w:rsid w:val="007A6C6D"/>
    <w:rsid w:val="007B08AC"/>
    <w:rsid w:val="007B0C7F"/>
    <w:rsid w:val="007B11A6"/>
    <w:rsid w:val="007B1A51"/>
    <w:rsid w:val="007B1F53"/>
    <w:rsid w:val="007B21FE"/>
    <w:rsid w:val="007B23B4"/>
    <w:rsid w:val="007B25F0"/>
    <w:rsid w:val="007B2824"/>
    <w:rsid w:val="007B2A41"/>
    <w:rsid w:val="007B2B4D"/>
    <w:rsid w:val="007B2BF5"/>
    <w:rsid w:val="007B2C98"/>
    <w:rsid w:val="007B2E88"/>
    <w:rsid w:val="007B30BD"/>
    <w:rsid w:val="007B32C4"/>
    <w:rsid w:val="007B3E2C"/>
    <w:rsid w:val="007B444B"/>
    <w:rsid w:val="007B4480"/>
    <w:rsid w:val="007B46CC"/>
    <w:rsid w:val="007B4D6E"/>
    <w:rsid w:val="007B51DF"/>
    <w:rsid w:val="007B538E"/>
    <w:rsid w:val="007B56F7"/>
    <w:rsid w:val="007B57B8"/>
    <w:rsid w:val="007B5A19"/>
    <w:rsid w:val="007B5F33"/>
    <w:rsid w:val="007B6F96"/>
    <w:rsid w:val="007B7641"/>
    <w:rsid w:val="007B7BAA"/>
    <w:rsid w:val="007B7C7D"/>
    <w:rsid w:val="007C05B2"/>
    <w:rsid w:val="007C05E1"/>
    <w:rsid w:val="007C08FE"/>
    <w:rsid w:val="007C0C28"/>
    <w:rsid w:val="007C0E16"/>
    <w:rsid w:val="007C0F3D"/>
    <w:rsid w:val="007C16B4"/>
    <w:rsid w:val="007C17EB"/>
    <w:rsid w:val="007C1945"/>
    <w:rsid w:val="007C1E42"/>
    <w:rsid w:val="007C2032"/>
    <w:rsid w:val="007C2939"/>
    <w:rsid w:val="007C2F8D"/>
    <w:rsid w:val="007C303E"/>
    <w:rsid w:val="007C3544"/>
    <w:rsid w:val="007C37D5"/>
    <w:rsid w:val="007C3C3B"/>
    <w:rsid w:val="007C4207"/>
    <w:rsid w:val="007C443B"/>
    <w:rsid w:val="007C458F"/>
    <w:rsid w:val="007C47FD"/>
    <w:rsid w:val="007C4BCF"/>
    <w:rsid w:val="007C52A8"/>
    <w:rsid w:val="007C58BC"/>
    <w:rsid w:val="007C5BFA"/>
    <w:rsid w:val="007C5CF3"/>
    <w:rsid w:val="007C5D3F"/>
    <w:rsid w:val="007C6FC0"/>
    <w:rsid w:val="007C709A"/>
    <w:rsid w:val="007C719A"/>
    <w:rsid w:val="007C7362"/>
    <w:rsid w:val="007C76A9"/>
    <w:rsid w:val="007C7B85"/>
    <w:rsid w:val="007D02E1"/>
    <w:rsid w:val="007D0AF0"/>
    <w:rsid w:val="007D0C01"/>
    <w:rsid w:val="007D16B9"/>
    <w:rsid w:val="007D2003"/>
    <w:rsid w:val="007D2640"/>
    <w:rsid w:val="007D2DC9"/>
    <w:rsid w:val="007D2DE4"/>
    <w:rsid w:val="007D30E3"/>
    <w:rsid w:val="007D3541"/>
    <w:rsid w:val="007D38D0"/>
    <w:rsid w:val="007D3AE2"/>
    <w:rsid w:val="007D4944"/>
    <w:rsid w:val="007D4E74"/>
    <w:rsid w:val="007D5214"/>
    <w:rsid w:val="007D52A2"/>
    <w:rsid w:val="007D60AC"/>
    <w:rsid w:val="007D64DA"/>
    <w:rsid w:val="007D66AC"/>
    <w:rsid w:val="007D687B"/>
    <w:rsid w:val="007D721F"/>
    <w:rsid w:val="007D728A"/>
    <w:rsid w:val="007D74E0"/>
    <w:rsid w:val="007D753F"/>
    <w:rsid w:val="007D7B3A"/>
    <w:rsid w:val="007D7EA1"/>
    <w:rsid w:val="007E01C7"/>
    <w:rsid w:val="007E062A"/>
    <w:rsid w:val="007E0A67"/>
    <w:rsid w:val="007E0C14"/>
    <w:rsid w:val="007E1E5F"/>
    <w:rsid w:val="007E1E8A"/>
    <w:rsid w:val="007E22D1"/>
    <w:rsid w:val="007E2329"/>
    <w:rsid w:val="007E2A15"/>
    <w:rsid w:val="007E339E"/>
    <w:rsid w:val="007E34D8"/>
    <w:rsid w:val="007E3923"/>
    <w:rsid w:val="007E3A07"/>
    <w:rsid w:val="007E3D2A"/>
    <w:rsid w:val="007E4254"/>
    <w:rsid w:val="007E5527"/>
    <w:rsid w:val="007E5C32"/>
    <w:rsid w:val="007E5F0C"/>
    <w:rsid w:val="007E6221"/>
    <w:rsid w:val="007E6C78"/>
    <w:rsid w:val="007E6D1F"/>
    <w:rsid w:val="007E6D98"/>
    <w:rsid w:val="007E7B9A"/>
    <w:rsid w:val="007F1056"/>
    <w:rsid w:val="007F10EE"/>
    <w:rsid w:val="007F117C"/>
    <w:rsid w:val="007F1526"/>
    <w:rsid w:val="007F1682"/>
    <w:rsid w:val="007F17B6"/>
    <w:rsid w:val="007F1834"/>
    <w:rsid w:val="007F28BF"/>
    <w:rsid w:val="007F2DCA"/>
    <w:rsid w:val="007F2FAF"/>
    <w:rsid w:val="007F3ED2"/>
    <w:rsid w:val="007F4342"/>
    <w:rsid w:val="007F5109"/>
    <w:rsid w:val="007F595A"/>
    <w:rsid w:val="007F5F01"/>
    <w:rsid w:val="007F5FEA"/>
    <w:rsid w:val="007F6710"/>
    <w:rsid w:val="007F6D68"/>
    <w:rsid w:val="007F6DC7"/>
    <w:rsid w:val="007F7D52"/>
    <w:rsid w:val="008003AD"/>
    <w:rsid w:val="008003C8"/>
    <w:rsid w:val="00800EEC"/>
    <w:rsid w:val="00801325"/>
    <w:rsid w:val="0080187F"/>
    <w:rsid w:val="008018FB"/>
    <w:rsid w:val="00802587"/>
    <w:rsid w:val="008025F5"/>
    <w:rsid w:val="0080265A"/>
    <w:rsid w:val="00802F73"/>
    <w:rsid w:val="00803A6B"/>
    <w:rsid w:val="00804786"/>
    <w:rsid w:val="00805393"/>
    <w:rsid w:val="008057F4"/>
    <w:rsid w:val="008058E7"/>
    <w:rsid w:val="00805DD6"/>
    <w:rsid w:val="0080637C"/>
    <w:rsid w:val="008067C4"/>
    <w:rsid w:val="008069E4"/>
    <w:rsid w:val="00806B27"/>
    <w:rsid w:val="008072C3"/>
    <w:rsid w:val="008076CF"/>
    <w:rsid w:val="00807BA3"/>
    <w:rsid w:val="00807DB3"/>
    <w:rsid w:val="00807E07"/>
    <w:rsid w:val="0081015F"/>
    <w:rsid w:val="00810248"/>
    <w:rsid w:val="00810535"/>
    <w:rsid w:val="008106CC"/>
    <w:rsid w:val="00810744"/>
    <w:rsid w:val="00810AF5"/>
    <w:rsid w:val="008111C4"/>
    <w:rsid w:val="008111C5"/>
    <w:rsid w:val="00811787"/>
    <w:rsid w:val="00811802"/>
    <w:rsid w:val="008119F6"/>
    <w:rsid w:val="00811C30"/>
    <w:rsid w:val="00812A42"/>
    <w:rsid w:val="00813451"/>
    <w:rsid w:val="00813624"/>
    <w:rsid w:val="00813CF0"/>
    <w:rsid w:val="00814709"/>
    <w:rsid w:val="008148EB"/>
    <w:rsid w:val="0081526C"/>
    <w:rsid w:val="00815981"/>
    <w:rsid w:val="00815C3C"/>
    <w:rsid w:val="008160EB"/>
    <w:rsid w:val="008166F6"/>
    <w:rsid w:val="00816BD7"/>
    <w:rsid w:val="00816F7D"/>
    <w:rsid w:val="008170AA"/>
    <w:rsid w:val="00817445"/>
    <w:rsid w:val="008174D8"/>
    <w:rsid w:val="0081765B"/>
    <w:rsid w:val="008176E9"/>
    <w:rsid w:val="00817B02"/>
    <w:rsid w:val="00820407"/>
    <w:rsid w:val="00820A2F"/>
    <w:rsid w:val="00820B30"/>
    <w:rsid w:val="00820CE6"/>
    <w:rsid w:val="00820E3A"/>
    <w:rsid w:val="00820E4B"/>
    <w:rsid w:val="008215F4"/>
    <w:rsid w:val="008225C9"/>
    <w:rsid w:val="00822C0B"/>
    <w:rsid w:val="00822C9D"/>
    <w:rsid w:val="00822FA7"/>
    <w:rsid w:val="00823362"/>
    <w:rsid w:val="00823364"/>
    <w:rsid w:val="00823465"/>
    <w:rsid w:val="008237B3"/>
    <w:rsid w:val="00824210"/>
    <w:rsid w:val="0082452C"/>
    <w:rsid w:val="00824812"/>
    <w:rsid w:val="00824892"/>
    <w:rsid w:val="00824B1F"/>
    <w:rsid w:val="00824B9C"/>
    <w:rsid w:val="00824FC9"/>
    <w:rsid w:val="00825965"/>
    <w:rsid w:val="008261CD"/>
    <w:rsid w:val="00826992"/>
    <w:rsid w:val="00827192"/>
    <w:rsid w:val="0082746B"/>
    <w:rsid w:val="0082748A"/>
    <w:rsid w:val="008274C1"/>
    <w:rsid w:val="00827998"/>
    <w:rsid w:val="00827B9E"/>
    <w:rsid w:val="0083000C"/>
    <w:rsid w:val="00830141"/>
    <w:rsid w:val="0083068F"/>
    <w:rsid w:val="00830912"/>
    <w:rsid w:val="008310F2"/>
    <w:rsid w:val="008311AB"/>
    <w:rsid w:val="008311AD"/>
    <w:rsid w:val="008312E1"/>
    <w:rsid w:val="00832708"/>
    <w:rsid w:val="008331CD"/>
    <w:rsid w:val="008336B4"/>
    <w:rsid w:val="00833CFF"/>
    <w:rsid w:val="00833D22"/>
    <w:rsid w:val="00833DAD"/>
    <w:rsid w:val="0083403A"/>
    <w:rsid w:val="00834602"/>
    <w:rsid w:val="00834703"/>
    <w:rsid w:val="00834978"/>
    <w:rsid w:val="00834B22"/>
    <w:rsid w:val="00834F58"/>
    <w:rsid w:val="008354B2"/>
    <w:rsid w:val="008356BA"/>
    <w:rsid w:val="0083574A"/>
    <w:rsid w:val="0083634C"/>
    <w:rsid w:val="008364CC"/>
    <w:rsid w:val="0083683E"/>
    <w:rsid w:val="00836869"/>
    <w:rsid w:val="00836971"/>
    <w:rsid w:val="00836DC2"/>
    <w:rsid w:val="00836EAA"/>
    <w:rsid w:val="00837392"/>
    <w:rsid w:val="00837EB6"/>
    <w:rsid w:val="008401A1"/>
    <w:rsid w:val="008402FC"/>
    <w:rsid w:val="0084064A"/>
    <w:rsid w:val="00840752"/>
    <w:rsid w:val="00840B98"/>
    <w:rsid w:val="00840D4E"/>
    <w:rsid w:val="008410E1"/>
    <w:rsid w:val="00841A9D"/>
    <w:rsid w:val="00841C8D"/>
    <w:rsid w:val="00841D93"/>
    <w:rsid w:val="00841E5A"/>
    <w:rsid w:val="008420A9"/>
    <w:rsid w:val="00842530"/>
    <w:rsid w:val="00844770"/>
    <w:rsid w:val="00844862"/>
    <w:rsid w:val="00844E7C"/>
    <w:rsid w:val="0084517B"/>
    <w:rsid w:val="008454D0"/>
    <w:rsid w:val="008455A5"/>
    <w:rsid w:val="008457DE"/>
    <w:rsid w:val="00845F92"/>
    <w:rsid w:val="00845FEC"/>
    <w:rsid w:val="008460CF"/>
    <w:rsid w:val="0084632E"/>
    <w:rsid w:val="008469E2"/>
    <w:rsid w:val="00846A3D"/>
    <w:rsid w:val="00847117"/>
    <w:rsid w:val="00847611"/>
    <w:rsid w:val="00847A8A"/>
    <w:rsid w:val="008501B1"/>
    <w:rsid w:val="008502DB"/>
    <w:rsid w:val="00850447"/>
    <w:rsid w:val="00850A2D"/>
    <w:rsid w:val="00850EAD"/>
    <w:rsid w:val="00851047"/>
    <w:rsid w:val="0085141F"/>
    <w:rsid w:val="00851BAD"/>
    <w:rsid w:val="00851D3E"/>
    <w:rsid w:val="00852065"/>
    <w:rsid w:val="0085228E"/>
    <w:rsid w:val="008525B0"/>
    <w:rsid w:val="0085271E"/>
    <w:rsid w:val="00852FBA"/>
    <w:rsid w:val="0085346B"/>
    <w:rsid w:val="008534D9"/>
    <w:rsid w:val="00853803"/>
    <w:rsid w:val="00853C33"/>
    <w:rsid w:val="00854420"/>
    <w:rsid w:val="008548A2"/>
    <w:rsid w:val="00854939"/>
    <w:rsid w:val="00854EEA"/>
    <w:rsid w:val="00854F33"/>
    <w:rsid w:val="008550BE"/>
    <w:rsid w:val="00855671"/>
    <w:rsid w:val="00855E41"/>
    <w:rsid w:val="00855EE4"/>
    <w:rsid w:val="00856215"/>
    <w:rsid w:val="00856252"/>
    <w:rsid w:val="008564C0"/>
    <w:rsid w:val="0085672B"/>
    <w:rsid w:val="00856A61"/>
    <w:rsid w:val="00856A81"/>
    <w:rsid w:val="008571A4"/>
    <w:rsid w:val="008571C1"/>
    <w:rsid w:val="0085750B"/>
    <w:rsid w:val="00857A18"/>
    <w:rsid w:val="0086031E"/>
    <w:rsid w:val="00860ABF"/>
    <w:rsid w:val="00861160"/>
    <w:rsid w:val="0086145B"/>
    <w:rsid w:val="008620E7"/>
    <w:rsid w:val="00862A4F"/>
    <w:rsid w:val="008636F0"/>
    <w:rsid w:val="00863702"/>
    <w:rsid w:val="0086393C"/>
    <w:rsid w:val="00863BA2"/>
    <w:rsid w:val="00864204"/>
    <w:rsid w:val="008645AA"/>
    <w:rsid w:val="00864AA2"/>
    <w:rsid w:val="0086524F"/>
    <w:rsid w:val="0086569D"/>
    <w:rsid w:val="00865C2C"/>
    <w:rsid w:val="00865F9C"/>
    <w:rsid w:val="00866089"/>
    <w:rsid w:val="00866120"/>
    <w:rsid w:val="00866429"/>
    <w:rsid w:val="00866BC0"/>
    <w:rsid w:val="008672D8"/>
    <w:rsid w:val="00867A80"/>
    <w:rsid w:val="00867C1B"/>
    <w:rsid w:val="00867F95"/>
    <w:rsid w:val="0087014C"/>
    <w:rsid w:val="00871886"/>
    <w:rsid w:val="0087192B"/>
    <w:rsid w:val="00871CFE"/>
    <w:rsid w:val="0087203B"/>
    <w:rsid w:val="0087249F"/>
    <w:rsid w:val="00872AA9"/>
    <w:rsid w:val="00872C40"/>
    <w:rsid w:val="00872CFF"/>
    <w:rsid w:val="0087349C"/>
    <w:rsid w:val="008734C3"/>
    <w:rsid w:val="00873BE6"/>
    <w:rsid w:val="008744B3"/>
    <w:rsid w:val="00874A08"/>
    <w:rsid w:val="0087519F"/>
    <w:rsid w:val="00875A75"/>
    <w:rsid w:val="00875DC5"/>
    <w:rsid w:val="00876021"/>
    <w:rsid w:val="00876682"/>
    <w:rsid w:val="008770B5"/>
    <w:rsid w:val="00877103"/>
    <w:rsid w:val="008779FC"/>
    <w:rsid w:val="00877D55"/>
    <w:rsid w:val="00880462"/>
    <w:rsid w:val="008804FE"/>
    <w:rsid w:val="0088098A"/>
    <w:rsid w:val="00881130"/>
    <w:rsid w:val="00881204"/>
    <w:rsid w:val="008812FA"/>
    <w:rsid w:val="008819A5"/>
    <w:rsid w:val="00881AF1"/>
    <w:rsid w:val="00882273"/>
    <w:rsid w:val="0088281E"/>
    <w:rsid w:val="00882F5B"/>
    <w:rsid w:val="008834E4"/>
    <w:rsid w:val="00883DD1"/>
    <w:rsid w:val="00883F62"/>
    <w:rsid w:val="0088401F"/>
    <w:rsid w:val="008841E1"/>
    <w:rsid w:val="008842F0"/>
    <w:rsid w:val="008845E0"/>
    <w:rsid w:val="008849AB"/>
    <w:rsid w:val="008853FC"/>
    <w:rsid w:val="008854BA"/>
    <w:rsid w:val="00885B33"/>
    <w:rsid w:val="00885C33"/>
    <w:rsid w:val="00885D1F"/>
    <w:rsid w:val="008864FD"/>
    <w:rsid w:val="00886528"/>
    <w:rsid w:val="0088680C"/>
    <w:rsid w:val="0088698A"/>
    <w:rsid w:val="00886A59"/>
    <w:rsid w:val="00886C51"/>
    <w:rsid w:val="00887255"/>
    <w:rsid w:val="0089003E"/>
    <w:rsid w:val="0089022B"/>
    <w:rsid w:val="00890913"/>
    <w:rsid w:val="00890AAA"/>
    <w:rsid w:val="00891EB8"/>
    <w:rsid w:val="008922C1"/>
    <w:rsid w:val="00892412"/>
    <w:rsid w:val="0089302C"/>
    <w:rsid w:val="00893350"/>
    <w:rsid w:val="00893B8B"/>
    <w:rsid w:val="00893E36"/>
    <w:rsid w:val="0089460F"/>
    <w:rsid w:val="0089461B"/>
    <w:rsid w:val="008948B1"/>
    <w:rsid w:val="00894C57"/>
    <w:rsid w:val="00895044"/>
    <w:rsid w:val="0089529F"/>
    <w:rsid w:val="00895F88"/>
    <w:rsid w:val="0089613E"/>
    <w:rsid w:val="00896324"/>
    <w:rsid w:val="0089646D"/>
    <w:rsid w:val="00896617"/>
    <w:rsid w:val="00896737"/>
    <w:rsid w:val="00896B06"/>
    <w:rsid w:val="00897413"/>
    <w:rsid w:val="008975D6"/>
    <w:rsid w:val="00897AA2"/>
    <w:rsid w:val="00897C12"/>
    <w:rsid w:val="00897C2D"/>
    <w:rsid w:val="00897D9D"/>
    <w:rsid w:val="00897DC5"/>
    <w:rsid w:val="008A0B73"/>
    <w:rsid w:val="008A0CFE"/>
    <w:rsid w:val="008A0F6F"/>
    <w:rsid w:val="008A131B"/>
    <w:rsid w:val="008A16F2"/>
    <w:rsid w:val="008A19E0"/>
    <w:rsid w:val="008A1D80"/>
    <w:rsid w:val="008A23E8"/>
    <w:rsid w:val="008A266C"/>
    <w:rsid w:val="008A299F"/>
    <w:rsid w:val="008A31F8"/>
    <w:rsid w:val="008A3215"/>
    <w:rsid w:val="008A3295"/>
    <w:rsid w:val="008A383D"/>
    <w:rsid w:val="008A3899"/>
    <w:rsid w:val="008A3E67"/>
    <w:rsid w:val="008A3F49"/>
    <w:rsid w:val="008A3F9A"/>
    <w:rsid w:val="008A4126"/>
    <w:rsid w:val="008A41F2"/>
    <w:rsid w:val="008A42F8"/>
    <w:rsid w:val="008A50CB"/>
    <w:rsid w:val="008A5713"/>
    <w:rsid w:val="008A5C0C"/>
    <w:rsid w:val="008A5DF6"/>
    <w:rsid w:val="008A6681"/>
    <w:rsid w:val="008A7028"/>
    <w:rsid w:val="008A72DA"/>
    <w:rsid w:val="008B0183"/>
    <w:rsid w:val="008B01B4"/>
    <w:rsid w:val="008B09D2"/>
    <w:rsid w:val="008B0FBE"/>
    <w:rsid w:val="008B1600"/>
    <w:rsid w:val="008B171F"/>
    <w:rsid w:val="008B19E2"/>
    <w:rsid w:val="008B1AE4"/>
    <w:rsid w:val="008B1BD5"/>
    <w:rsid w:val="008B1F6B"/>
    <w:rsid w:val="008B2684"/>
    <w:rsid w:val="008B2AEA"/>
    <w:rsid w:val="008B2B6A"/>
    <w:rsid w:val="008B2E61"/>
    <w:rsid w:val="008B358A"/>
    <w:rsid w:val="008B3AE4"/>
    <w:rsid w:val="008B3EA5"/>
    <w:rsid w:val="008B44E6"/>
    <w:rsid w:val="008B5F0D"/>
    <w:rsid w:val="008B67EC"/>
    <w:rsid w:val="008B68DF"/>
    <w:rsid w:val="008B6DA9"/>
    <w:rsid w:val="008B7754"/>
    <w:rsid w:val="008C081B"/>
    <w:rsid w:val="008C0C6E"/>
    <w:rsid w:val="008C0FCC"/>
    <w:rsid w:val="008C1144"/>
    <w:rsid w:val="008C1431"/>
    <w:rsid w:val="008C14DC"/>
    <w:rsid w:val="008C17D4"/>
    <w:rsid w:val="008C203F"/>
    <w:rsid w:val="008C22D1"/>
    <w:rsid w:val="008C2596"/>
    <w:rsid w:val="008C2E5D"/>
    <w:rsid w:val="008C2E84"/>
    <w:rsid w:val="008C3787"/>
    <w:rsid w:val="008C3C4E"/>
    <w:rsid w:val="008C4B14"/>
    <w:rsid w:val="008C4BC4"/>
    <w:rsid w:val="008C4F11"/>
    <w:rsid w:val="008C51C6"/>
    <w:rsid w:val="008C5DA9"/>
    <w:rsid w:val="008C657D"/>
    <w:rsid w:val="008C6877"/>
    <w:rsid w:val="008C690D"/>
    <w:rsid w:val="008C6C52"/>
    <w:rsid w:val="008C6F3D"/>
    <w:rsid w:val="008C6FCD"/>
    <w:rsid w:val="008C7192"/>
    <w:rsid w:val="008C75EF"/>
    <w:rsid w:val="008D0B53"/>
    <w:rsid w:val="008D0FF1"/>
    <w:rsid w:val="008D10C2"/>
    <w:rsid w:val="008D15E4"/>
    <w:rsid w:val="008D1A7B"/>
    <w:rsid w:val="008D1AF4"/>
    <w:rsid w:val="008D1BF5"/>
    <w:rsid w:val="008D2DCF"/>
    <w:rsid w:val="008D33CF"/>
    <w:rsid w:val="008D358D"/>
    <w:rsid w:val="008D36D2"/>
    <w:rsid w:val="008D4041"/>
    <w:rsid w:val="008D46F8"/>
    <w:rsid w:val="008D47A4"/>
    <w:rsid w:val="008D509C"/>
    <w:rsid w:val="008D5A19"/>
    <w:rsid w:val="008D6039"/>
    <w:rsid w:val="008D6760"/>
    <w:rsid w:val="008D6937"/>
    <w:rsid w:val="008D6C5F"/>
    <w:rsid w:val="008D7569"/>
    <w:rsid w:val="008D799A"/>
    <w:rsid w:val="008D7B4F"/>
    <w:rsid w:val="008D7B73"/>
    <w:rsid w:val="008E0242"/>
    <w:rsid w:val="008E02A3"/>
    <w:rsid w:val="008E0500"/>
    <w:rsid w:val="008E08D1"/>
    <w:rsid w:val="008E08FF"/>
    <w:rsid w:val="008E0E52"/>
    <w:rsid w:val="008E0F52"/>
    <w:rsid w:val="008E14E8"/>
    <w:rsid w:val="008E1825"/>
    <w:rsid w:val="008E232A"/>
    <w:rsid w:val="008E23DC"/>
    <w:rsid w:val="008E29DB"/>
    <w:rsid w:val="008E2EE4"/>
    <w:rsid w:val="008E334B"/>
    <w:rsid w:val="008E4F93"/>
    <w:rsid w:val="008E4FD3"/>
    <w:rsid w:val="008E50FB"/>
    <w:rsid w:val="008E5C45"/>
    <w:rsid w:val="008E66EA"/>
    <w:rsid w:val="008E68B0"/>
    <w:rsid w:val="008E69A4"/>
    <w:rsid w:val="008E6C74"/>
    <w:rsid w:val="008E6C9E"/>
    <w:rsid w:val="008E73D0"/>
    <w:rsid w:val="008E7658"/>
    <w:rsid w:val="008E767E"/>
    <w:rsid w:val="008E7978"/>
    <w:rsid w:val="008E7D52"/>
    <w:rsid w:val="008E7DB9"/>
    <w:rsid w:val="008F080A"/>
    <w:rsid w:val="008F0CBA"/>
    <w:rsid w:val="008F127B"/>
    <w:rsid w:val="008F1BAF"/>
    <w:rsid w:val="008F202E"/>
    <w:rsid w:val="008F22E8"/>
    <w:rsid w:val="008F2F40"/>
    <w:rsid w:val="008F3A23"/>
    <w:rsid w:val="008F417C"/>
    <w:rsid w:val="008F4239"/>
    <w:rsid w:val="008F5FBB"/>
    <w:rsid w:val="008F61C4"/>
    <w:rsid w:val="008F6C1A"/>
    <w:rsid w:val="008F6D4B"/>
    <w:rsid w:val="008F6DBE"/>
    <w:rsid w:val="008F7475"/>
    <w:rsid w:val="008F75EE"/>
    <w:rsid w:val="008F7611"/>
    <w:rsid w:val="00900511"/>
    <w:rsid w:val="009006D7"/>
    <w:rsid w:val="00900A21"/>
    <w:rsid w:val="00900CF0"/>
    <w:rsid w:val="00901B18"/>
    <w:rsid w:val="00901C87"/>
    <w:rsid w:val="009020A9"/>
    <w:rsid w:val="00902935"/>
    <w:rsid w:val="00902AA7"/>
    <w:rsid w:val="00902CC5"/>
    <w:rsid w:val="00903069"/>
    <w:rsid w:val="0090322D"/>
    <w:rsid w:val="009032E9"/>
    <w:rsid w:val="00903328"/>
    <w:rsid w:val="0090340C"/>
    <w:rsid w:val="00903B73"/>
    <w:rsid w:val="00903D16"/>
    <w:rsid w:val="00903F68"/>
    <w:rsid w:val="00904309"/>
    <w:rsid w:val="00904327"/>
    <w:rsid w:val="00904565"/>
    <w:rsid w:val="009046A1"/>
    <w:rsid w:val="00904840"/>
    <w:rsid w:val="00904879"/>
    <w:rsid w:val="009048AE"/>
    <w:rsid w:val="00904A4C"/>
    <w:rsid w:val="00905413"/>
    <w:rsid w:val="00905A35"/>
    <w:rsid w:val="00905D25"/>
    <w:rsid w:val="00905FCC"/>
    <w:rsid w:val="00906A7A"/>
    <w:rsid w:val="00906CD1"/>
    <w:rsid w:val="00907382"/>
    <w:rsid w:val="00907A6C"/>
    <w:rsid w:val="00907B41"/>
    <w:rsid w:val="00907D4D"/>
    <w:rsid w:val="00907FEB"/>
    <w:rsid w:val="009103BC"/>
    <w:rsid w:val="00910C63"/>
    <w:rsid w:val="00911606"/>
    <w:rsid w:val="009123EB"/>
    <w:rsid w:val="00912744"/>
    <w:rsid w:val="00913EBC"/>
    <w:rsid w:val="009143D8"/>
    <w:rsid w:val="00914CC2"/>
    <w:rsid w:val="00914F16"/>
    <w:rsid w:val="00915437"/>
    <w:rsid w:val="0091549F"/>
    <w:rsid w:val="00915795"/>
    <w:rsid w:val="00915AA5"/>
    <w:rsid w:val="00915C07"/>
    <w:rsid w:val="0091659D"/>
    <w:rsid w:val="00917247"/>
    <w:rsid w:val="009176D1"/>
    <w:rsid w:val="00917733"/>
    <w:rsid w:val="00917CFD"/>
    <w:rsid w:val="00917F74"/>
    <w:rsid w:val="00920346"/>
    <w:rsid w:val="00920965"/>
    <w:rsid w:val="00921816"/>
    <w:rsid w:val="009220F0"/>
    <w:rsid w:val="009223A3"/>
    <w:rsid w:val="00922F5D"/>
    <w:rsid w:val="00923BB8"/>
    <w:rsid w:val="00924661"/>
    <w:rsid w:val="00924A7D"/>
    <w:rsid w:val="0092523C"/>
    <w:rsid w:val="00925879"/>
    <w:rsid w:val="0092593D"/>
    <w:rsid w:val="00925A59"/>
    <w:rsid w:val="00926019"/>
    <w:rsid w:val="009264BF"/>
    <w:rsid w:val="009265FE"/>
    <w:rsid w:val="00926D2E"/>
    <w:rsid w:val="00926FB5"/>
    <w:rsid w:val="00926FE2"/>
    <w:rsid w:val="009270CC"/>
    <w:rsid w:val="009270F7"/>
    <w:rsid w:val="009271CB"/>
    <w:rsid w:val="0092794A"/>
    <w:rsid w:val="00927F88"/>
    <w:rsid w:val="0093094C"/>
    <w:rsid w:val="009312E5"/>
    <w:rsid w:val="0093130E"/>
    <w:rsid w:val="0093192E"/>
    <w:rsid w:val="00931ABD"/>
    <w:rsid w:val="00932875"/>
    <w:rsid w:val="00933783"/>
    <w:rsid w:val="00933D57"/>
    <w:rsid w:val="00934A23"/>
    <w:rsid w:val="00934CF3"/>
    <w:rsid w:val="009350A5"/>
    <w:rsid w:val="00935A1E"/>
    <w:rsid w:val="009360A0"/>
    <w:rsid w:val="009361C0"/>
    <w:rsid w:val="00936567"/>
    <w:rsid w:val="00936A17"/>
    <w:rsid w:val="00937640"/>
    <w:rsid w:val="00937A7B"/>
    <w:rsid w:val="00937B83"/>
    <w:rsid w:val="00937CE6"/>
    <w:rsid w:val="00937DCC"/>
    <w:rsid w:val="00937ED2"/>
    <w:rsid w:val="00940467"/>
    <w:rsid w:val="00940A0B"/>
    <w:rsid w:val="00940A51"/>
    <w:rsid w:val="00940BE6"/>
    <w:rsid w:val="00940BFA"/>
    <w:rsid w:val="00940C0B"/>
    <w:rsid w:val="00941667"/>
    <w:rsid w:val="009418BD"/>
    <w:rsid w:val="009418DF"/>
    <w:rsid w:val="00941E71"/>
    <w:rsid w:val="00941E95"/>
    <w:rsid w:val="00941EA7"/>
    <w:rsid w:val="00942435"/>
    <w:rsid w:val="00942BEA"/>
    <w:rsid w:val="00942BFB"/>
    <w:rsid w:val="00942EE4"/>
    <w:rsid w:val="00942F62"/>
    <w:rsid w:val="00943060"/>
    <w:rsid w:val="00943E47"/>
    <w:rsid w:val="009444E9"/>
    <w:rsid w:val="00945005"/>
    <w:rsid w:val="009455D2"/>
    <w:rsid w:val="009456EE"/>
    <w:rsid w:val="00945A77"/>
    <w:rsid w:val="00945BD1"/>
    <w:rsid w:val="0094600E"/>
    <w:rsid w:val="0094608F"/>
    <w:rsid w:val="00946FBB"/>
    <w:rsid w:val="009472D8"/>
    <w:rsid w:val="009476E8"/>
    <w:rsid w:val="009479E8"/>
    <w:rsid w:val="00947B86"/>
    <w:rsid w:val="00950292"/>
    <w:rsid w:val="00950298"/>
    <w:rsid w:val="009503CB"/>
    <w:rsid w:val="00950819"/>
    <w:rsid w:val="00950E7A"/>
    <w:rsid w:val="009512C2"/>
    <w:rsid w:val="009518D6"/>
    <w:rsid w:val="00951BD4"/>
    <w:rsid w:val="00951E0A"/>
    <w:rsid w:val="009525B4"/>
    <w:rsid w:val="0095293B"/>
    <w:rsid w:val="009531F6"/>
    <w:rsid w:val="0095394D"/>
    <w:rsid w:val="00954A30"/>
    <w:rsid w:val="00954AAC"/>
    <w:rsid w:val="00955497"/>
    <w:rsid w:val="00955FF9"/>
    <w:rsid w:val="0095727B"/>
    <w:rsid w:val="009574D5"/>
    <w:rsid w:val="009602E1"/>
    <w:rsid w:val="009609BD"/>
    <w:rsid w:val="00960CD5"/>
    <w:rsid w:val="00960F76"/>
    <w:rsid w:val="00961180"/>
    <w:rsid w:val="009615C2"/>
    <w:rsid w:val="00961D7D"/>
    <w:rsid w:val="00962CAE"/>
    <w:rsid w:val="00962E4F"/>
    <w:rsid w:val="009634B5"/>
    <w:rsid w:val="00963A23"/>
    <w:rsid w:val="00963C5C"/>
    <w:rsid w:val="009643C5"/>
    <w:rsid w:val="009643FF"/>
    <w:rsid w:val="00964569"/>
    <w:rsid w:val="00964949"/>
    <w:rsid w:val="00964A97"/>
    <w:rsid w:val="00964C01"/>
    <w:rsid w:val="0096501F"/>
    <w:rsid w:val="009651E1"/>
    <w:rsid w:val="00965325"/>
    <w:rsid w:val="00965E9B"/>
    <w:rsid w:val="009661E2"/>
    <w:rsid w:val="009662E7"/>
    <w:rsid w:val="009665F2"/>
    <w:rsid w:val="00966D85"/>
    <w:rsid w:val="00967453"/>
    <w:rsid w:val="009677B5"/>
    <w:rsid w:val="00967863"/>
    <w:rsid w:val="00967A7E"/>
    <w:rsid w:val="00967BAD"/>
    <w:rsid w:val="00967EB2"/>
    <w:rsid w:val="009702E5"/>
    <w:rsid w:val="009702F1"/>
    <w:rsid w:val="009707A0"/>
    <w:rsid w:val="009710C6"/>
    <w:rsid w:val="00971681"/>
    <w:rsid w:val="00971AF0"/>
    <w:rsid w:val="00972052"/>
    <w:rsid w:val="00972402"/>
    <w:rsid w:val="00972FDA"/>
    <w:rsid w:val="00973060"/>
    <w:rsid w:val="00973A1C"/>
    <w:rsid w:val="00973D33"/>
    <w:rsid w:val="00973F39"/>
    <w:rsid w:val="00974B53"/>
    <w:rsid w:val="00975628"/>
    <w:rsid w:val="009756F1"/>
    <w:rsid w:val="00975B8D"/>
    <w:rsid w:val="0097649A"/>
    <w:rsid w:val="00976C90"/>
    <w:rsid w:val="00976ED7"/>
    <w:rsid w:val="00976FEE"/>
    <w:rsid w:val="0097701E"/>
    <w:rsid w:val="00977257"/>
    <w:rsid w:val="0097746F"/>
    <w:rsid w:val="00977625"/>
    <w:rsid w:val="0098006E"/>
    <w:rsid w:val="0098019E"/>
    <w:rsid w:val="009802E5"/>
    <w:rsid w:val="00980470"/>
    <w:rsid w:val="0098083E"/>
    <w:rsid w:val="00980AC2"/>
    <w:rsid w:val="00980D00"/>
    <w:rsid w:val="009813AF"/>
    <w:rsid w:val="00981F39"/>
    <w:rsid w:val="0098207D"/>
    <w:rsid w:val="00982447"/>
    <w:rsid w:val="00982E25"/>
    <w:rsid w:val="00982F1C"/>
    <w:rsid w:val="009831F5"/>
    <w:rsid w:val="00983898"/>
    <w:rsid w:val="00983BE3"/>
    <w:rsid w:val="00984054"/>
    <w:rsid w:val="009842F0"/>
    <w:rsid w:val="00984B6D"/>
    <w:rsid w:val="00985066"/>
    <w:rsid w:val="00985921"/>
    <w:rsid w:val="00985B63"/>
    <w:rsid w:val="00985C77"/>
    <w:rsid w:val="00985E2A"/>
    <w:rsid w:val="009863AF"/>
    <w:rsid w:val="009864AA"/>
    <w:rsid w:val="009865DA"/>
    <w:rsid w:val="00986C92"/>
    <w:rsid w:val="00986E0F"/>
    <w:rsid w:val="009871CC"/>
    <w:rsid w:val="00990856"/>
    <w:rsid w:val="00990AE6"/>
    <w:rsid w:val="00991E69"/>
    <w:rsid w:val="00991F27"/>
    <w:rsid w:val="00992799"/>
    <w:rsid w:val="00992ADD"/>
    <w:rsid w:val="00992D65"/>
    <w:rsid w:val="009934EB"/>
    <w:rsid w:val="00993C0A"/>
    <w:rsid w:val="00994949"/>
    <w:rsid w:val="00994AC8"/>
    <w:rsid w:val="00994AE2"/>
    <w:rsid w:val="00994BC7"/>
    <w:rsid w:val="00994C3D"/>
    <w:rsid w:val="00995034"/>
    <w:rsid w:val="009951BF"/>
    <w:rsid w:val="009953DF"/>
    <w:rsid w:val="00995D22"/>
    <w:rsid w:val="00995DD0"/>
    <w:rsid w:val="00996179"/>
    <w:rsid w:val="00996360"/>
    <w:rsid w:val="009965F6"/>
    <w:rsid w:val="009968AF"/>
    <w:rsid w:val="00996FAC"/>
    <w:rsid w:val="00996FDF"/>
    <w:rsid w:val="00997223"/>
    <w:rsid w:val="00997AD3"/>
    <w:rsid w:val="00997D6E"/>
    <w:rsid w:val="009A00DD"/>
    <w:rsid w:val="009A0124"/>
    <w:rsid w:val="009A039C"/>
    <w:rsid w:val="009A068F"/>
    <w:rsid w:val="009A0842"/>
    <w:rsid w:val="009A0947"/>
    <w:rsid w:val="009A09F7"/>
    <w:rsid w:val="009A0E94"/>
    <w:rsid w:val="009A128E"/>
    <w:rsid w:val="009A192C"/>
    <w:rsid w:val="009A19BF"/>
    <w:rsid w:val="009A25D4"/>
    <w:rsid w:val="009A26F3"/>
    <w:rsid w:val="009A271E"/>
    <w:rsid w:val="009A2A86"/>
    <w:rsid w:val="009A3411"/>
    <w:rsid w:val="009A3427"/>
    <w:rsid w:val="009A37F3"/>
    <w:rsid w:val="009A466D"/>
    <w:rsid w:val="009A471D"/>
    <w:rsid w:val="009A49AA"/>
    <w:rsid w:val="009A4B51"/>
    <w:rsid w:val="009A4BFF"/>
    <w:rsid w:val="009A4C46"/>
    <w:rsid w:val="009A4E8C"/>
    <w:rsid w:val="009A5471"/>
    <w:rsid w:val="009A5683"/>
    <w:rsid w:val="009A581E"/>
    <w:rsid w:val="009A5A3A"/>
    <w:rsid w:val="009A5C88"/>
    <w:rsid w:val="009A625C"/>
    <w:rsid w:val="009A63A2"/>
    <w:rsid w:val="009A6A8F"/>
    <w:rsid w:val="009A7184"/>
    <w:rsid w:val="009A73AE"/>
    <w:rsid w:val="009A77C7"/>
    <w:rsid w:val="009A7802"/>
    <w:rsid w:val="009A78C8"/>
    <w:rsid w:val="009A7C52"/>
    <w:rsid w:val="009B0056"/>
    <w:rsid w:val="009B11AA"/>
    <w:rsid w:val="009B1501"/>
    <w:rsid w:val="009B15ED"/>
    <w:rsid w:val="009B19E5"/>
    <w:rsid w:val="009B1A68"/>
    <w:rsid w:val="009B1E12"/>
    <w:rsid w:val="009B2441"/>
    <w:rsid w:val="009B2A33"/>
    <w:rsid w:val="009B2E47"/>
    <w:rsid w:val="009B2FD4"/>
    <w:rsid w:val="009B3113"/>
    <w:rsid w:val="009B33F9"/>
    <w:rsid w:val="009B36C1"/>
    <w:rsid w:val="009B399C"/>
    <w:rsid w:val="009B3C23"/>
    <w:rsid w:val="009B41B7"/>
    <w:rsid w:val="009B461C"/>
    <w:rsid w:val="009B494B"/>
    <w:rsid w:val="009B5202"/>
    <w:rsid w:val="009B5895"/>
    <w:rsid w:val="009B5FA7"/>
    <w:rsid w:val="009B615E"/>
    <w:rsid w:val="009B6184"/>
    <w:rsid w:val="009B61C6"/>
    <w:rsid w:val="009B627A"/>
    <w:rsid w:val="009B635B"/>
    <w:rsid w:val="009B63E4"/>
    <w:rsid w:val="009B675F"/>
    <w:rsid w:val="009B74F2"/>
    <w:rsid w:val="009B7770"/>
    <w:rsid w:val="009B7872"/>
    <w:rsid w:val="009B7C4E"/>
    <w:rsid w:val="009B7E50"/>
    <w:rsid w:val="009B7ED8"/>
    <w:rsid w:val="009C0AA6"/>
    <w:rsid w:val="009C14BF"/>
    <w:rsid w:val="009C1AC6"/>
    <w:rsid w:val="009C1C41"/>
    <w:rsid w:val="009C219E"/>
    <w:rsid w:val="009C31DB"/>
    <w:rsid w:val="009C420A"/>
    <w:rsid w:val="009C4A46"/>
    <w:rsid w:val="009C4C92"/>
    <w:rsid w:val="009C4E2D"/>
    <w:rsid w:val="009C5179"/>
    <w:rsid w:val="009C66A2"/>
    <w:rsid w:val="009C6A04"/>
    <w:rsid w:val="009C6ADC"/>
    <w:rsid w:val="009C713F"/>
    <w:rsid w:val="009C785F"/>
    <w:rsid w:val="009C7BEE"/>
    <w:rsid w:val="009D0B95"/>
    <w:rsid w:val="009D0C0D"/>
    <w:rsid w:val="009D0D8F"/>
    <w:rsid w:val="009D10DD"/>
    <w:rsid w:val="009D14D8"/>
    <w:rsid w:val="009D186D"/>
    <w:rsid w:val="009D1991"/>
    <w:rsid w:val="009D1B38"/>
    <w:rsid w:val="009D1B52"/>
    <w:rsid w:val="009D1B89"/>
    <w:rsid w:val="009D1FC1"/>
    <w:rsid w:val="009D21EC"/>
    <w:rsid w:val="009D225A"/>
    <w:rsid w:val="009D31F9"/>
    <w:rsid w:val="009D3247"/>
    <w:rsid w:val="009D32BE"/>
    <w:rsid w:val="009D401B"/>
    <w:rsid w:val="009D46E2"/>
    <w:rsid w:val="009D5CC2"/>
    <w:rsid w:val="009D5F0C"/>
    <w:rsid w:val="009D5FF5"/>
    <w:rsid w:val="009D6151"/>
    <w:rsid w:val="009D629D"/>
    <w:rsid w:val="009D63F1"/>
    <w:rsid w:val="009D65B3"/>
    <w:rsid w:val="009D671B"/>
    <w:rsid w:val="009D6B25"/>
    <w:rsid w:val="009D6B4A"/>
    <w:rsid w:val="009D6B67"/>
    <w:rsid w:val="009D7520"/>
    <w:rsid w:val="009D77DB"/>
    <w:rsid w:val="009D789E"/>
    <w:rsid w:val="009D7B1A"/>
    <w:rsid w:val="009D7B86"/>
    <w:rsid w:val="009D7DB2"/>
    <w:rsid w:val="009D7EEC"/>
    <w:rsid w:val="009D7EFB"/>
    <w:rsid w:val="009E0120"/>
    <w:rsid w:val="009E02D8"/>
    <w:rsid w:val="009E0821"/>
    <w:rsid w:val="009E0BEC"/>
    <w:rsid w:val="009E1227"/>
    <w:rsid w:val="009E158A"/>
    <w:rsid w:val="009E163E"/>
    <w:rsid w:val="009E214F"/>
    <w:rsid w:val="009E222E"/>
    <w:rsid w:val="009E22C2"/>
    <w:rsid w:val="009E2AA4"/>
    <w:rsid w:val="009E3191"/>
    <w:rsid w:val="009E3A2E"/>
    <w:rsid w:val="009E486C"/>
    <w:rsid w:val="009E54D1"/>
    <w:rsid w:val="009E5764"/>
    <w:rsid w:val="009E60FA"/>
    <w:rsid w:val="009E68A9"/>
    <w:rsid w:val="009E6A09"/>
    <w:rsid w:val="009E6B16"/>
    <w:rsid w:val="009E6CF2"/>
    <w:rsid w:val="009E752E"/>
    <w:rsid w:val="009E7A85"/>
    <w:rsid w:val="009F1589"/>
    <w:rsid w:val="009F1AB5"/>
    <w:rsid w:val="009F219E"/>
    <w:rsid w:val="009F26D4"/>
    <w:rsid w:val="009F29E0"/>
    <w:rsid w:val="009F2D6B"/>
    <w:rsid w:val="009F2E7D"/>
    <w:rsid w:val="009F2FD4"/>
    <w:rsid w:val="009F3A97"/>
    <w:rsid w:val="009F3ACC"/>
    <w:rsid w:val="009F3D80"/>
    <w:rsid w:val="009F4485"/>
    <w:rsid w:val="009F44C8"/>
    <w:rsid w:val="009F495F"/>
    <w:rsid w:val="009F4B82"/>
    <w:rsid w:val="009F550B"/>
    <w:rsid w:val="009F571B"/>
    <w:rsid w:val="009F58A3"/>
    <w:rsid w:val="009F641A"/>
    <w:rsid w:val="009F6D38"/>
    <w:rsid w:val="009F7BBF"/>
    <w:rsid w:val="009F7F54"/>
    <w:rsid w:val="00A0000B"/>
    <w:rsid w:val="00A00217"/>
    <w:rsid w:val="00A0081F"/>
    <w:rsid w:val="00A00AD5"/>
    <w:rsid w:val="00A00EA0"/>
    <w:rsid w:val="00A01080"/>
    <w:rsid w:val="00A01469"/>
    <w:rsid w:val="00A01A3D"/>
    <w:rsid w:val="00A01AC3"/>
    <w:rsid w:val="00A01D4D"/>
    <w:rsid w:val="00A01DD0"/>
    <w:rsid w:val="00A0202B"/>
    <w:rsid w:val="00A020CA"/>
    <w:rsid w:val="00A021D7"/>
    <w:rsid w:val="00A02498"/>
    <w:rsid w:val="00A02D00"/>
    <w:rsid w:val="00A02F40"/>
    <w:rsid w:val="00A03BA2"/>
    <w:rsid w:val="00A03C56"/>
    <w:rsid w:val="00A03F00"/>
    <w:rsid w:val="00A03FFB"/>
    <w:rsid w:val="00A04316"/>
    <w:rsid w:val="00A043FC"/>
    <w:rsid w:val="00A04804"/>
    <w:rsid w:val="00A04C86"/>
    <w:rsid w:val="00A052BE"/>
    <w:rsid w:val="00A0536D"/>
    <w:rsid w:val="00A05710"/>
    <w:rsid w:val="00A0580A"/>
    <w:rsid w:val="00A059D2"/>
    <w:rsid w:val="00A060F0"/>
    <w:rsid w:val="00A065CC"/>
    <w:rsid w:val="00A0664F"/>
    <w:rsid w:val="00A066C7"/>
    <w:rsid w:val="00A06743"/>
    <w:rsid w:val="00A07621"/>
    <w:rsid w:val="00A07A75"/>
    <w:rsid w:val="00A07B50"/>
    <w:rsid w:val="00A07BBE"/>
    <w:rsid w:val="00A07EF4"/>
    <w:rsid w:val="00A07F3F"/>
    <w:rsid w:val="00A1025D"/>
    <w:rsid w:val="00A10AD1"/>
    <w:rsid w:val="00A10EDF"/>
    <w:rsid w:val="00A11BED"/>
    <w:rsid w:val="00A11C3A"/>
    <w:rsid w:val="00A11DCD"/>
    <w:rsid w:val="00A120D0"/>
    <w:rsid w:val="00A121BD"/>
    <w:rsid w:val="00A12226"/>
    <w:rsid w:val="00A12312"/>
    <w:rsid w:val="00A12354"/>
    <w:rsid w:val="00A12867"/>
    <w:rsid w:val="00A12AC3"/>
    <w:rsid w:val="00A12DE4"/>
    <w:rsid w:val="00A131C4"/>
    <w:rsid w:val="00A13220"/>
    <w:rsid w:val="00A13491"/>
    <w:rsid w:val="00A13D3F"/>
    <w:rsid w:val="00A13FA1"/>
    <w:rsid w:val="00A14140"/>
    <w:rsid w:val="00A142E6"/>
    <w:rsid w:val="00A14A6B"/>
    <w:rsid w:val="00A14F8F"/>
    <w:rsid w:val="00A172EC"/>
    <w:rsid w:val="00A17409"/>
    <w:rsid w:val="00A17A63"/>
    <w:rsid w:val="00A17B42"/>
    <w:rsid w:val="00A17D8A"/>
    <w:rsid w:val="00A17E1D"/>
    <w:rsid w:val="00A17EEF"/>
    <w:rsid w:val="00A20887"/>
    <w:rsid w:val="00A21796"/>
    <w:rsid w:val="00A217E2"/>
    <w:rsid w:val="00A22107"/>
    <w:rsid w:val="00A2229F"/>
    <w:rsid w:val="00A22447"/>
    <w:rsid w:val="00A22531"/>
    <w:rsid w:val="00A22AA0"/>
    <w:rsid w:val="00A2310F"/>
    <w:rsid w:val="00A2355F"/>
    <w:rsid w:val="00A235E1"/>
    <w:rsid w:val="00A239A7"/>
    <w:rsid w:val="00A2408A"/>
    <w:rsid w:val="00A24227"/>
    <w:rsid w:val="00A246B8"/>
    <w:rsid w:val="00A2518D"/>
    <w:rsid w:val="00A25604"/>
    <w:rsid w:val="00A258E4"/>
    <w:rsid w:val="00A25EA6"/>
    <w:rsid w:val="00A25F32"/>
    <w:rsid w:val="00A2607E"/>
    <w:rsid w:val="00A263D5"/>
    <w:rsid w:val="00A26484"/>
    <w:rsid w:val="00A266B0"/>
    <w:rsid w:val="00A26A72"/>
    <w:rsid w:val="00A27209"/>
    <w:rsid w:val="00A2782A"/>
    <w:rsid w:val="00A27DAC"/>
    <w:rsid w:val="00A3102C"/>
    <w:rsid w:val="00A315CD"/>
    <w:rsid w:val="00A31D51"/>
    <w:rsid w:val="00A320A8"/>
    <w:rsid w:val="00A33104"/>
    <w:rsid w:val="00A33BBE"/>
    <w:rsid w:val="00A33C3C"/>
    <w:rsid w:val="00A33C9F"/>
    <w:rsid w:val="00A34025"/>
    <w:rsid w:val="00A341CD"/>
    <w:rsid w:val="00A34BA3"/>
    <w:rsid w:val="00A351DD"/>
    <w:rsid w:val="00A36BD8"/>
    <w:rsid w:val="00A37187"/>
    <w:rsid w:val="00A37817"/>
    <w:rsid w:val="00A37C30"/>
    <w:rsid w:val="00A37C64"/>
    <w:rsid w:val="00A37DBF"/>
    <w:rsid w:val="00A40774"/>
    <w:rsid w:val="00A40DB5"/>
    <w:rsid w:val="00A41012"/>
    <w:rsid w:val="00A41075"/>
    <w:rsid w:val="00A42053"/>
    <w:rsid w:val="00A42EE4"/>
    <w:rsid w:val="00A42F7D"/>
    <w:rsid w:val="00A42FEE"/>
    <w:rsid w:val="00A43065"/>
    <w:rsid w:val="00A43C96"/>
    <w:rsid w:val="00A44527"/>
    <w:rsid w:val="00A44AD8"/>
    <w:rsid w:val="00A44E01"/>
    <w:rsid w:val="00A4517A"/>
    <w:rsid w:val="00A45815"/>
    <w:rsid w:val="00A45D94"/>
    <w:rsid w:val="00A4611C"/>
    <w:rsid w:val="00A46295"/>
    <w:rsid w:val="00A46572"/>
    <w:rsid w:val="00A4658B"/>
    <w:rsid w:val="00A4684B"/>
    <w:rsid w:val="00A469A9"/>
    <w:rsid w:val="00A46AC5"/>
    <w:rsid w:val="00A46E65"/>
    <w:rsid w:val="00A4756C"/>
    <w:rsid w:val="00A47595"/>
    <w:rsid w:val="00A47C16"/>
    <w:rsid w:val="00A508B5"/>
    <w:rsid w:val="00A50960"/>
    <w:rsid w:val="00A50B27"/>
    <w:rsid w:val="00A50FAD"/>
    <w:rsid w:val="00A510DD"/>
    <w:rsid w:val="00A5137D"/>
    <w:rsid w:val="00A513BC"/>
    <w:rsid w:val="00A517A6"/>
    <w:rsid w:val="00A5197B"/>
    <w:rsid w:val="00A51D9F"/>
    <w:rsid w:val="00A5209A"/>
    <w:rsid w:val="00A5237A"/>
    <w:rsid w:val="00A52CEF"/>
    <w:rsid w:val="00A52FD2"/>
    <w:rsid w:val="00A537CE"/>
    <w:rsid w:val="00A53994"/>
    <w:rsid w:val="00A53D9B"/>
    <w:rsid w:val="00A53E84"/>
    <w:rsid w:val="00A5415D"/>
    <w:rsid w:val="00A54F20"/>
    <w:rsid w:val="00A554CC"/>
    <w:rsid w:val="00A55575"/>
    <w:rsid w:val="00A556C8"/>
    <w:rsid w:val="00A5630D"/>
    <w:rsid w:val="00A56569"/>
    <w:rsid w:val="00A56C26"/>
    <w:rsid w:val="00A60042"/>
    <w:rsid w:val="00A6043D"/>
    <w:rsid w:val="00A60560"/>
    <w:rsid w:val="00A6096E"/>
    <w:rsid w:val="00A609ED"/>
    <w:rsid w:val="00A60A44"/>
    <w:rsid w:val="00A60C7E"/>
    <w:rsid w:val="00A60E96"/>
    <w:rsid w:val="00A61626"/>
    <w:rsid w:val="00A61950"/>
    <w:rsid w:val="00A61D93"/>
    <w:rsid w:val="00A61FC2"/>
    <w:rsid w:val="00A62215"/>
    <w:rsid w:val="00A62B29"/>
    <w:rsid w:val="00A62C0E"/>
    <w:rsid w:val="00A62F1A"/>
    <w:rsid w:val="00A62F83"/>
    <w:rsid w:val="00A630F3"/>
    <w:rsid w:val="00A63580"/>
    <w:rsid w:val="00A638CE"/>
    <w:rsid w:val="00A63CDE"/>
    <w:rsid w:val="00A63D31"/>
    <w:rsid w:val="00A640FA"/>
    <w:rsid w:val="00A64F98"/>
    <w:rsid w:val="00A6536A"/>
    <w:rsid w:val="00A6563F"/>
    <w:rsid w:val="00A65963"/>
    <w:rsid w:val="00A65B11"/>
    <w:rsid w:val="00A65C54"/>
    <w:rsid w:val="00A65D52"/>
    <w:rsid w:val="00A661C5"/>
    <w:rsid w:val="00A66200"/>
    <w:rsid w:val="00A66C6E"/>
    <w:rsid w:val="00A66E18"/>
    <w:rsid w:val="00A67193"/>
    <w:rsid w:val="00A67CE8"/>
    <w:rsid w:val="00A70000"/>
    <w:rsid w:val="00A70332"/>
    <w:rsid w:val="00A704B8"/>
    <w:rsid w:val="00A70D90"/>
    <w:rsid w:val="00A71B92"/>
    <w:rsid w:val="00A72A43"/>
    <w:rsid w:val="00A73562"/>
    <w:rsid w:val="00A73D26"/>
    <w:rsid w:val="00A73D35"/>
    <w:rsid w:val="00A73D59"/>
    <w:rsid w:val="00A74734"/>
    <w:rsid w:val="00A74C0F"/>
    <w:rsid w:val="00A74C75"/>
    <w:rsid w:val="00A7508B"/>
    <w:rsid w:val="00A750F0"/>
    <w:rsid w:val="00A7544E"/>
    <w:rsid w:val="00A756BF"/>
    <w:rsid w:val="00A75FD0"/>
    <w:rsid w:val="00A76402"/>
    <w:rsid w:val="00A7643A"/>
    <w:rsid w:val="00A764B6"/>
    <w:rsid w:val="00A76E04"/>
    <w:rsid w:val="00A76FFC"/>
    <w:rsid w:val="00A7725E"/>
    <w:rsid w:val="00A77594"/>
    <w:rsid w:val="00A77BD5"/>
    <w:rsid w:val="00A77FBF"/>
    <w:rsid w:val="00A80151"/>
    <w:rsid w:val="00A801E9"/>
    <w:rsid w:val="00A81402"/>
    <w:rsid w:val="00A814C7"/>
    <w:rsid w:val="00A81690"/>
    <w:rsid w:val="00A81AC8"/>
    <w:rsid w:val="00A81DEF"/>
    <w:rsid w:val="00A8206C"/>
    <w:rsid w:val="00A82386"/>
    <w:rsid w:val="00A82677"/>
    <w:rsid w:val="00A82DD5"/>
    <w:rsid w:val="00A82FB7"/>
    <w:rsid w:val="00A8303A"/>
    <w:rsid w:val="00A8363D"/>
    <w:rsid w:val="00A83C10"/>
    <w:rsid w:val="00A83DF7"/>
    <w:rsid w:val="00A84329"/>
    <w:rsid w:val="00A84750"/>
    <w:rsid w:val="00A849CC"/>
    <w:rsid w:val="00A8554F"/>
    <w:rsid w:val="00A85D9A"/>
    <w:rsid w:val="00A8616C"/>
    <w:rsid w:val="00A863B0"/>
    <w:rsid w:val="00A866BB"/>
    <w:rsid w:val="00A86B87"/>
    <w:rsid w:val="00A86F52"/>
    <w:rsid w:val="00A86F87"/>
    <w:rsid w:val="00A87735"/>
    <w:rsid w:val="00A87C21"/>
    <w:rsid w:val="00A87C60"/>
    <w:rsid w:val="00A903B3"/>
    <w:rsid w:val="00A90E93"/>
    <w:rsid w:val="00A912B7"/>
    <w:rsid w:val="00A912C4"/>
    <w:rsid w:val="00A913AA"/>
    <w:rsid w:val="00A916E7"/>
    <w:rsid w:val="00A920D5"/>
    <w:rsid w:val="00A921AF"/>
    <w:rsid w:val="00A933C6"/>
    <w:rsid w:val="00A93449"/>
    <w:rsid w:val="00A9391A"/>
    <w:rsid w:val="00A93A9D"/>
    <w:rsid w:val="00A93FCE"/>
    <w:rsid w:val="00A9415D"/>
    <w:rsid w:val="00A94326"/>
    <w:rsid w:val="00A94499"/>
    <w:rsid w:val="00A94566"/>
    <w:rsid w:val="00A945DF"/>
    <w:rsid w:val="00A94745"/>
    <w:rsid w:val="00A947E9"/>
    <w:rsid w:val="00A94DD4"/>
    <w:rsid w:val="00A95C62"/>
    <w:rsid w:val="00A95D6F"/>
    <w:rsid w:val="00A95DEC"/>
    <w:rsid w:val="00A95EAB"/>
    <w:rsid w:val="00A976D5"/>
    <w:rsid w:val="00A97775"/>
    <w:rsid w:val="00A97ED1"/>
    <w:rsid w:val="00AA02A4"/>
    <w:rsid w:val="00AA0B06"/>
    <w:rsid w:val="00AA171B"/>
    <w:rsid w:val="00AA1E61"/>
    <w:rsid w:val="00AA22B1"/>
    <w:rsid w:val="00AA2462"/>
    <w:rsid w:val="00AA2568"/>
    <w:rsid w:val="00AA3980"/>
    <w:rsid w:val="00AA3B0B"/>
    <w:rsid w:val="00AA443E"/>
    <w:rsid w:val="00AA4573"/>
    <w:rsid w:val="00AA45EC"/>
    <w:rsid w:val="00AA4B5C"/>
    <w:rsid w:val="00AA4F85"/>
    <w:rsid w:val="00AA5303"/>
    <w:rsid w:val="00AA5721"/>
    <w:rsid w:val="00AA583C"/>
    <w:rsid w:val="00AA5D2D"/>
    <w:rsid w:val="00AA61AD"/>
    <w:rsid w:val="00AA6237"/>
    <w:rsid w:val="00AA62F2"/>
    <w:rsid w:val="00AA6786"/>
    <w:rsid w:val="00AA68E0"/>
    <w:rsid w:val="00AA6AAD"/>
    <w:rsid w:val="00AA7D51"/>
    <w:rsid w:val="00AA7D5E"/>
    <w:rsid w:val="00AB1371"/>
    <w:rsid w:val="00AB146A"/>
    <w:rsid w:val="00AB18EA"/>
    <w:rsid w:val="00AB1E5A"/>
    <w:rsid w:val="00AB21A5"/>
    <w:rsid w:val="00AB2315"/>
    <w:rsid w:val="00AB28AA"/>
    <w:rsid w:val="00AB28EC"/>
    <w:rsid w:val="00AB296D"/>
    <w:rsid w:val="00AB2E25"/>
    <w:rsid w:val="00AB33CD"/>
    <w:rsid w:val="00AB33D6"/>
    <w:rsid w:val="00AB3D6D"/>
    <w:rsid w:val="00AB458C"/>
    <w:rsid w:val="00AB5660"/>
    <w:rsid w:val="00AB5A41"/>
    <w:rsid w:val="00AB5D75"/>
    <w:rsid w:val="00AB6279"/>
    <w:rsid w:val="00AB6A9D"/>
    <w:rsid w:val="00AB6AEB"/>
    <w:rsid w:val="00AB78CE"/>
    <w:rsid w:val="00AC0042"/>
    <w:rsid w:val="00AC019B"/>
    <w:rsid w:val="00AC01AD"/>
    <w:rsid w:val="00AC02B8"/>
    <w:rsid w:val="00AC0394"/>
    <w:rsid w:val="00AC03A9"/>
    <w:rsid w:val="00AC0E6B"/>
    <w:rsid w:val="00AC11B1"/>
    <w:rsid w:val="00AC1464"/>
    <w:rsid w:val="00AC1542"/>
    <w:rsid w:val="00AC1BF8"/>
    <w:rsid w:val="00AC2376"/>
    <w:rsid w:val="00AC33D1"/>
    <w:rsid w:val="00AC350A"/>
    <w:rsid w:val="00AC3581"/>
    <w:rsid w:val="00AC4143"/>
    <w:rsid w:val="00AC559D"/>
    <w:rsid w:val="00AC55F6"/>
    <w:rsid w:val="00AC56A1"/>
    <w:rsid w:val="00AC57E3"/>
    <w:rsid w:val="00AC6791"/>
    <w:rsid w:val="00AC6AC2"/>
    <w:rsid w:val="00AC737C"/>
    <w:rsid w:val="00AC75DE"/>
    <w:rsid w:val="00AC75E2"/>
    <w:rsid w:val="00AC7E7D"/>
    <w:rsid w:val="00AC7E7E"/>
    <w:rsid w:val="00AD03E4"/>
    <w:rsid w:val="00AD079A"/>
    <w:rsid w:val="00AD13C6"/>
    <w:rsid w:val="00AD15F1"/>
    <w:rsid w:val="00AD1701"/>
    <w:rsid w:val="00AD180E"/>
    <w:rsid w:val="00AD1E66"/>
    <w:rsid w:val="00AD1EF6"/>
    <w:rsid w:val="00AD20B7"/>
    <w:rsid w:val="00AD28A1"/>
    <w:rsid w:val="00AD2E4F"/>
    <w:rsid w:val="00AD2EC7"/>
    <w:rsid w:val="00AD2FD3"/>
    <w:rsid w:val="00AD31F6"/>
    <w:rsid w:val="00AD352A"/>
    <w:rsid w:val="00AD3A17"/>
    <w:rsid w:val="00AD3ABB"/>
    <w:rsid w:val="00AD3D5E"/>
    <w:rsid w:val="00AD3FD3"/>
    <w:rsid w:val="00AD4059"/>
    <w:rsid w:val="00AD48C7"/>
    <w:rsid w:val="00AD4C77"/>
    <w:rsid w:val="00AD57C4"/>
    <w:rsid w:val="00AD5A1F"/>
    <w:rsid w:val="00AD5A40"/>
    <w:rsid w:val="00AD634A"/>
    <w:rsid w:val="00AD69BA"/>
    <w:rsid w:val="00AD7189"/>
    <w:rsid w:val="00AD7554"/>
    <w:rsid w:val="00AE00E5"/>
    <w:rsid w:val="00AE071C"/>
    <w:rsid w:val="00AE0B52"/>
    <w:rsid w:val="00AE0C07"/>
    <w:rsid w:val="00AE10CB"/>
    <w:rsid w:val="00AE1631"/>
    <w:rsid w:val="00AE2874"/>
    <w:rsid w:val="00AE2F36"/>
    <w:rsid w:val="00AE31B7"/>
    <w:rsid w:val="00AE36AD"/>
    <w:rsid w:val="00AE3E66"/>
    <w:rsid w:val="00AE49FA"/>
    <w:rsid w:val="00AE4AB5"/>
    <w:rsid w:val="00AE53FB"/>
    <w:rsid w:val="00AE54CF"/>
    <w:rsid w:val="00AE56EC"/>
    <w:rsid w:val="00AE5A62"/>
    <w:rsid w:val="00AE5CF8"/>
    <w:rsid w:val="00AE5FF1"/>
    <w:rsid w:val="00AE61A1"/>
    <w:rsid w:val="00AE631D"/>
    <w:rsid w:val="00AE6AAB"/>
    <w:rsid w:val="00AE702F"/>
    <w:rsid w:val="00AE7211"/>
    <w:rsid w:val="00AE773D"/>
    <w:rsid w:val="00AE7991"/>
    <w:rsid w:val="00AE7E39"/>
    <w:rsid w:val="00AF10EF"/>
    <w:rsid w:val="00AF1987"/>
    <w:rsid w:val="00AF19D9"/>
    <w:rsid w:val="00AF1B4C"/>
    <w:rsid w:val="00AF1D30"/>
    <w:rsid w:val="00AF1E40"/>
    <w:rsid w:val="00AF2023"/>
    <w:rsid w:val="00AF24E0"/>
    <w:rsid w:val="00AF2D07"/>
    <w:rsid w:val="00AF37AC"/>
    <w:rsid w:val="00AF3937"/>
    <w:rsid w:val="00AF39FD"/>
    <w:rsid w:val="00AF4650"/>
    <w:rsid w:val="00AF47D1"/>
    <w:rsid w:val="00AF4D16"/>
    <w:rsid w:val="00AF4E0E"/>
    <w:rsid w:val="00AF5456"/>
    <w:rsid w:val="00AF54D9"/>
    <w:rsid w:val="00AF54DA"/>
    <w:rsid w:val="00AF5541"/>
    <w:rsid w:val="00AF59FF"/>
    <w:rsid w:val="00AF5C7B"/>
    <w:rsid w:val="00AF6200"/>
    <w:rsid w:val="00AF6573"/>
    <w:rsid w:val="00AF6C4A"/>
    <w:rsid w:val="00AF6D13"/>
    <w:rsid w:val="00AF6ECD"/>
    <w:rsid w:val="00AF6FFC"/>
    <w:rsid w:val="00AF7494"/>
    <w:rsid w:val="00AF7A4D"/>
    <w:rsid w:val="00AF7DDF"/>
    <w:rsid w:val="00AF7F86"/>
    <w:rsid w:val="00AF7FE1"/>
    <w:rsid w:val="00B00455"/>
    <w:rsid w:val="00B006FC"/>
    <w:rsid w:val="00B0089C"/>
    <w:rsid w:val="00B00AE6"/>
    <w:rsid w:val="00B00B37"/>
    <w:rsid w:val="00B0109B"/>
    <w:rsid w:val="00B01102"/>
    <w:rsid w:val="00B01ACB"/>
    <w:rsid w:val="00B01EF7"/>
    <w:rsid w:val="00B02BDF"/>
    <w:rsid w:val="00B0364D"/>
    <w:rsid w:val="00B037B5"/>
    <w:rsid w:val="00B03D30"/>
    <w:rsid w:val="00B03F1C"/>
    <w:rsid w:val="00B0451A"/>
    <w:rsid w:val="00B0510E"/>
    <w:rsid w:val="00B0558B"/>
    <w:rsid w:val="00B055EC"/>
    <w:rsid w:val="00B058D5"/>
    <w:rsid w:val="00B10276"/>
    <w:rsid w:val="00B10484"/>
    <w:rsid w:val="00B1102B"/>
    <w:rsid w:val="00B1171E"/>
    <w:rsid w:val="00B1187E"/>
    <w:rsid w:val="00B11A96"/>
    <w:rsid w:val="00B11BB6"/>
    <w:rsid w:val="00B1217B"/>
    <w:rsid w:val="00B12375"/>
    <w:rsid w:val="00B12478"/>
    <w:rsid w:val="00B12569"/>
    <w:rsid w:val="00B128E1"/>
    <w:rsid w:val="00B12C70"/>
    <w:rsid w:val="00B12D8E"/>
    <w:rsid w:val="00B130AD"/>
    <w:rsid w:val="00B13407"/>
    <w:rsid w:val="00B141F7"/>
    <w:rsid w:val="00B143E6"/>
    <w:rsid w:val="00B14A3B"/>
    <w:rsid w:val="00B14F6D"/>
    <w:rsid w:val="00B155A2"/>
    <w:rsid w:val="00B15C5F"/>
    <w:rsid w:val="00B15F55"/>
    <w:rsid w:val="00B16108"/>
    <w:rsid w:val="00B1636D"/>
    <w:rsid w:val="00B16728"/>
    <w:rsid w:val="00B16FF8"/>
    <w:rsid w:val="00B17017"/>
    <w:rsid w:val="00B17394"/>
    <w:rsid w:val="00B177AE"/>
    <w:rsid w:val="00B179C6"/>
    <w:rsid w:val="00B17C70"/>
    <w:rsid w:val="00B20467"/>
    <w:rsid w:val="00B21101"/>
    <w:rsid w:val="00B212A5"/>
    <w:rsid w:val="00B212C9"/>
    <w:rsid w:val="00B216AC"/>
    <w:rsid w:val="00B217C2"/>
    <w:rsid w:val="00B21841"/>
    <w:rsid w:val="00B218D0"/>
    <w:rsid w:val="00B21A47"/>
    <w:rsid w:val="00B21F17"/>
    <w:rsid w:val="00B223E5"/>
    <w:rsid w:val="00B2291E"/>
    <w:rsid w:val="00B231C4"/>
    <w:rsid w:val="00B23C7C"/>
    <w:rsid w:val="00B24641"/>
    <w:rsid w:val="00B24A82"/>
    <w:rsid w:val="00B24ACD"/>
    <w:rsid w:val="00B24E77"/>
    <w:rsid w:val="00B24FB1"/>
    <w:rsid w:val="00B2558F"/>
    <w:rsid w:val="00B26473"/>
    <w:rsid w:val="00B2694F"/>
    <w:rsid w:val="00B26E21"/>
    <w:rsid w:val="00B26EC4"/>
    <w:rsid w:val="00B2739F"/>
    <w:rsid w:val="00B273ED"/>
    <w:rsid w:val="00B2777C"/>
    <w:rsid w:val="00B279CA"/>
    <w:rsid w:val="00B27AE4"/>
    <w:rsid w:val="00B30A2B"/>
    <w:rsid w:val="00B30EA2"/>
    <w:rsid w:val="00B3110E"/>
    <w:rsid w:val="00B317F4"/>
    <w:rsid w:val="00B31AFC"/>
    <w:rsid w:val="00B31B5C"/>
    <w:rsid w:val="00B31D69"/>
    <w:rsid w:val="00B3208A"/>
    <w:rsid w:val="00B323C7"/>
    <w:rsid w:val="00B324F0"/>
    <w:rsid w:val="00B32B1C"/>
    <w:rsid w:val="00B337A7"/>
    <w:rsid w:val="00B33D70"/>
    <w:rsid w:val="00B33F54"/>
    <w:rsid w:val="00B33FD9"/>
    <w:rsid w:val="00B3434A"/>
    <w:rsid w:val="00B34386"/>
    <w:rsid w:val="00B345EB"/>
    <w:rsid w:val="00B34617"/>
    <w:rsid w:val="00B34ABA"/>
    <w:rsid w:val="00B34BC8"/>
    <w:rsid w:val="00B35437"/>
    <w:rsid w:val="00B35804"/>
    <w:rsid w:val="00B35A7F"/>
    <w:rsid w:val="00B35D3E"/>
    <w:rsid w:val="00B361C9"/>
    <w:rsid w:val="00B368DE"/>
    <w:rsid w:val="00B36AF6"/>
    <w:rsid w:val="00B36B28"/>
    <w:rsid w:val="00B373BF"/>
    <w:rsid w:val="00B378C4"/>
    <w:rsid w:val="00B40510"/>
    <w:rsid w:val="00B406DC"/>
    <w:rsid w:val="00B41604"/>
    <w:rsid w:val="00B4162C"/>
    <w:rsid w:val="00B416D1"/>
    <w:rsid w:val="00B417EB"/>
    <w:rsid w:val="00B41C95"/>
    <w:rsid w:val="00B420D1"/>
    <w:rsid w:val="00B426C7"/>
    <w:rsid w:val="00B42759"/>
    <w:rsid w:val="00B42E12"/>
    <w:rsid w:val="00B42E2D"/>
    <w:rsid w:val="00B430B6"/>
    <w:rsid w:val="00B43248"/>
    <w:rsid w:val="00B43A7C"/>
    <w:rsid w:val="00B43B16"/>
    <w:rsid w:val="00B443E7"/>
    <w:rsid w:val="00B447B8"/>
    <w:rsid w:val="00B447B9"/>
    <w:rsid w:val="00B44922"/>
    <w:rsid w:val="00B44D94"/>
    <w:rsid w:val="00B451C2"/>
    <w:rsid w:val="00B451CB"/>
    <w:rsid w:val="00B452A4"/>
    <w:rsid w:val="00B45324"/>
    <w:rsid w:val="00B469BA"/>
    <w:rsid w:val="00B47501"/>
    <w:rsid w:val="00B477E3"/>
    <w:rsid w:val="00B50014"/>
    <w:rsid w:val="00B503AD"/>
    <w:rsid w:val="00B506E4"/>
    <w:rsid w:val="00B51170"/>
    <w:rsid w:val="00B5131F"/>
    <w:rsid w:val="00B51537"/>
    <w:rsid w:val="00B51B6A"/>
    <w:rsid w:val="00B51E64"/>
    <w:rsid w:val="00B521D8"/>
    <w:rsid w:val="00B5269D"/>
    <w:rsid w:val="00B52DFB"/>
    <w:rsid w:val="00B53459"/>
    <w:rsid w:val="00B537BF"/>
    <w:rsid w:val="00B53DAE"/>
    <w:rsid w:val="00B545DD"/>
    <w:rsid w:val="00B5461D"/>
    <w:rsid w:val="00B54E2B"/>
    <w:rsid w:val="00B54E61"/>
    <w:rsid w:val="00B54ED6"/>
    <w:rsid w:val="00B5533C"/>
    <w:rsid w:val="00B55664"/>
    <w:rsid w:val="00B5589A"/>
    <w:rsid w:val="00B56251"/>
    <w:rsid w:val="00B56331"/>
    <w:rsid w:val="00B56542"/>
    <w:rsid w:val="00B56955"/>
    <w:rsid w:val="00B569DF"/>
    <w:rsid w:val="00B56A56"/>
    <w:rsid w:val="00B56A68"/>
    <w:rsid w:val="00B56BAD"/>
    <w:rsid w:val="00B57753"/>
    <w:rsid w:val="00B57BE4"/>
    <w:rsid w:val="00B60557"/>
    <w:rsid w:val="00B60AC7"/>
    <w:rsid w:val="00B61650"/>
    <w:rsid w:val="00B618A0"/>
    <w:rsid w:val="00B62109"/>
    <w:rsid w:val="00B621DB"/>
    <w:rsid w:val="00B62B06"/>
    <w:rsid w:val="00B62C36"/>
    <w:rsid w:val="00B635D3"/>
    <w:rsid w:val="00B63A60"/>
    <w:rsid w:val="00B64297"/>
    <w:rsid w:val="00B6433C"/>
    <w:rsid w:val="00B64428"/>
    <w:rsid w:val="00B64880"/>
    <w:rsid w:val="00B650DF"/>
    <w:rsid w:val="00B653F6"/>
    <w:rsid w:val="00B65675"/>
    <w:rsid w:val="00B6579A"/>
    <w:rsid w:val="00B657A2"/>
    <w:rsid w:val="00B65906"/>
    <w:rsid w:val="00B65A5B"/>
    <w:rsid w:val="00B65D13"/>
    <w:rsid w:val="00B65D8A"/>
    <w:rsid w:val="00B663F7"/>
    <w:rsid w:val="00B66665"/>
    <w:rsid w:val="00B66878"/>
    <w:rsid w:val="00B66ACB"/>
    <w:rsid w:val="00B6730C"/>
    <w:rsid w:val="00B67714"/>
    <w:rsid w:val="00B67A23"/>
    <w:rsid w:val="00B67B54"/>
    <w:rsid w:val="00B67D2E"/>
    <w:rsid w:val="00B67EB1"/>
    <w:rsid w:val="00B7000B"/>
    <w:rsid w:val="00B700B1"/>
    <w:rsid w:val="00B70107"/>
    <w:rsid w:val="00B70677"/>
    <w:rsid w:val="00B71266"/>
    <w:rsid w:val="00B712F7"/>
    <w:rsid w:val="00B71ABC"/>
    <w:rsid w:val="00B72982"/>
    <w:rsid w:val="00B72D9A"/>
    <w:rsid w:val="00B72E30"/>
    <w:rsid w:val="00B73858"/>
    <w:rsid w:val="00B73CD4"/>
    <w:rsid w:val="00B73F96"/>
    <w:rsid w:val="00B746AB"/>
    <w:rsid w:val="00B746F3"/>
    <w:rsid w:val="00B75097"/>
    <w:rsid w:val="00B750C7"/>
    <w:rsid w:val="00B7565C"/>
    <w:rsid w:val="00B7578B"/>
    <w:rsid w:val="00B75E7A"/>
    <w:rsid w:val="00B76A3C"/>
    <w:rsid w:val="00B76B16"/>
    <w:rsid w:val="00B77556"/>
    <w:rsid w:val="00B77632"/>
    <w:rsid w:val="00B7790E"/>
    <w:rsid w:val="00B77A45"/>
    <w:rsid w:val="00B77E12"/>
    <w:rsid w:val="00B811A9"/>
    <w:rsid w:val="00B8160F"/>
    <w:rsid w:val="00B8185E"/>
    <w:rsid w:val="00B82111"/>
    <w:rsid w:val="00B82459"/>
    <w:rsid w:val="00B824C0"/>
    <w:rsid w:val="00B826DC"/>
    <w:rsid w:val="00B828E1"/>
    <w:rsid w:val="00B82B3B"/>
    <w:rsid w:val="00B838F2"/>
    <w:rsid w:val="00B83A12"/>
    <w:rsid w:val="00B83F12"/>
    <w:rsid w:val="00B8404C"/>
    <w:rsid w:val="00B84E5C"/>
    <w:rsid w:val="00B851D5"/>
    <w:rsid w:val="00B854B9"/>
    <w:rsid w:val="00B8568D"/>
    <w:rsid w:val="00B85C05"/>
    <w:rsid w:val="00B85E45"/>
    <w:rsid w:val="00B8684D"/>
    <w:rsid w:val="00B87214"/>
    <w:rsid w:val="00B87660"/>
    <w:rsid w:val="00B87988"/>
    <w:rsid w:val="00B87EA7"/>
    <w:rsid w:val="00B87EDB"/>
    <w:rsid w:val="00B91BB8"/>
    <w:rsid w:val="00B93023"/>
    <w:rsid w:val="00B931B9"/>
    <w:rsid w:val="00B9356D"/>
    <w:rsid w:val="00B9383E"/>
    <w:rsid w:val="00B94163"/>
    <w:rsid w:val="00B943DC"/>
    <w:rsid w:val="00B947B9"/>
    <w:rsid w:val="00B94B81"/>
    <w:rsid w:val="00B94F93"/>
    <w:rsid w:val="00B951A3"/>
    <w:rsid w:val="00B95821"/>
    <w:rsid w:val="00B95A2E"/>
    <w:rsid w:val="00B95D41"/>
    <w:rsid w:val="00B95D63"/>
    <w:rsid w:val="00B95E24"/>
    <w:rsid w:val="00B96585"/>
    <w:rsid w:val="00B967D9"/>
    <w:rsid w:val="00B96ED5"/>
    <w:rsid w:val="00B97FD8"/>
    <w:rsid w:val="00BA1B93"/>
    <w:rsid w:val="00BA25CA"/>
    <w:rsid w:val="00BA2991"/>
    <w:rsid w:val="00BA29D8"/>
    <w:rsid w:val="00BA2C2C"/>
    <w:rsid w:val="00BA2F32"/>
    <w:rsid w:val="00BA3025"/>
    <w:rsid w:val="00BA3976"/>
    <w:rsid w:val="00BA3DFA"/>
    <w:rsid w:val="00BA4306"/>
    <w:rsid w:val="00BA56AE"/>
    <w:rsid w:val="00BA5709"/>
    <w:rsid w:val="00BA59E8"/>
    <w:rsid w:val="00BA5C87"/>
    <w:rsid w:val="00BA5CA1"/>
    <w:rsid w:val="00BA5DAE"/>
    <w:rsid w:val="00BA61D3"/>
    <w:rsid w:val="00BA6CE8"/>
    <w:rsid w:val="00BB0D95"/>
    <w:rsid w:val="00BB184A"/>
    <w:rsid w:val="00BB1944"/>
    <w:rsid w:val="00BB1C7E"/>
    <w:rsid w:val="00BB1CBA"/>
    <w:rsid w:val="00BB1F76"/>
    <w:rsid w:val="00BB2195"/>
    <w:rsid w:val="00BB2418"/>
    <w:rsid w:val="00BB24FA"/>
    <w:rsid w:val="00BB2A74"/>
    <w:rsid w:val="00BB30EB"/>
    <w:rsid w:val="00BB3EB6"/>
    <w:rsid w:val="00BB4294"/>
    <w:rsid w:val="00BB48FC"/>
    <w:rsid w:val="00BB50B6"/>
    <w:rsid w:val="00BB51D1"/>
    <w:rsid w:val="00BB51D7"/>
    <w:rsid w:val="00BB5F78"/>
    <w:rsid w:val="00BB5FCE"/>
    <w:rsid w:val="00BB69E0"/>
    <w:rsid w:val="00BB6ECB"/>
    <w:rsid w:val="00BC0066"/>
    <w:rsid w:val="00BC057D"/>
    <w:rsid w:val="00BC0612"/>
    <w:rsid w:val="00BC1403"/>
    <w:rsid w:val="00BC16BF"/>
    <w:rsid w:val="00BC178A"/>
    <w:rsid w:val="00BC18DC"/>
    <w:rsid w:val="00BC223A"/>
    <w:rsid w:val="00BC264A"/>
    <w:rsid w:val="00BC2779"/>
    <w:rsid w:val="00BC27AC"/>
    <w:rsid w:val="00BC3218"/>
    <w:rsid w:val="00BC3226"/>
    <w:rsid w:val="00BC34B5"/>
    <w:rsid w:val="00BC34EA"/>
    <w:rsid w:val="00BC35AC"/>
    <w:rsid w:val="00BC3724"/>
    <w:rsid w:val="00BC3A05"/>
    <w:rsid w:val="00BC4125"/>
    <w:rsid w:val="00BC44BF"/>
    <w:rsid w:val="00BC4896"/>
    <w:rsid w:val="00BC4A87"/>
    <w:rsid w:val="00BC4BC0"/>
    <w:rsid w:val="00BC4EB6"/>
    <w:rsid w:val="00BC6611"/>
    <w:rsid w:val="00BC6AFE"/>
    <w:rsid w:val="00BC6C94"/>
    <w:rsid w:val="00BC7316"/>
    <w:rsid w:val="00BC7343"/>
    <w:rsid w:val="00BC7A17"/>
    <w:rsid w:val="00BC7C9A"/>
    <w:rsid w:val="00BC7FF6"/>
    <w:rsid w:val="00BD02FF"/>
    <w:rsid w:val="00BD04CD"/>
    <w:rsid w:val="00BD068E"/>
    <w:rsid w:val="00BD0782"/>
    <w:rsid w:val="00BD0E03"/>
    <w:rsid w:val="00BD0FD0"/>
    <w:rsid w:val="00BD1B88"/>
    <w:rsid w:val="00BD2182"/>
    <w:rsid w:val="00BD23C3"/>
    <w:rsid w:val="00BD296C"/>
    <w:rsid w:val="00BD2FE4"/>
    <w:rsid w:val="00BD3021"/>
    <w:rsid w:val="00BD3060"/>
    <w:rsid w:val="00BD419B"/>
    <w:rsid w:val="00BD4553"/>
    <w:rsid w:val="00BD463F"/>
    <w:rsid w:val="00BD468E"/>
    <w:rsid w:val="00BD491E"/>
    <w:rsid w:val="00BD4F16"/>
    <w:rsid w:val="00BD5674"/>
    <w:rsid w:val="00BD5D37"/>
    <w:rsid w:val="00BD5D5B"/>
    <w:rsid w:val="00BD5D6A"/>
    <w:rsid w:val="00BD5E67"/>
    <w:rsid w:val="00BD5F79"/>
    <w:rsid w:val="00BD5FC4"/>
    <w:rsid w:val="00BD636B"/>
    <w:rsid w:val="00BD661F"/>
    <w:rsid w:val="00BD7ADC"/>
    <w:rsid w:val="00BE0065"/>
    <w:rsid w:val="00BE06D9"/>
    <w:rsid w:val="00BE0BA0"/>
    <w:rsid w:val="00BE0D9B"/>
    <w:rsid w:val="00BE0E3A"/>
    <w:rsid w:val="00BE0F49"/>
    <w:rsid w:val="00BE1377"/>
    <w:rsid w:val="00BE1431"/>
    <w:rsid w:val="00BE1493"/>
    <w:rsid w:val="00BE1F94"/>
    <w:rsid w:val="00BE25A2"/>
    <w:rsid w:val="00BE2B87"/>
    <w:rsid w:val="00BE2EE9"/>
    <w:rsid w:val="00BE3080"/>
    <w:rsid w:val="00BE3553"/>
    <w:rsid w:val="00BE3A1E"/>
    <w:rsid w:val="00BE3B2C"/>
    <w:rsid w:val="00BE3E86"/>
    <w:rsid w:val="00BE3FC9"/>
    <w:rsid w:val="00BE433E"/>
    <w:rsid w:val="00BE4925"/>
    <w:rsid w:val="00BE5393"/>
    <w:rsid w:val="00BE58D7"/>
    <w:rsid w:val="00BE5A63"/>
    <w:rsid w:val="00BE5E13"/>
    <w:rsid w:val="00BE6428"/>
    <w:rsid w:val="00BE703F"/>
    <w:rsid w:val="00BE714F"/>
    <w:rsid w:val="00BE78EB"/>
    <w:rsid w:val="00BE7A5B"/>
    <w:rsid w:val="00BE7A89"/>
    <w:rsid w:val="00BF01AA"/>
    <w:rsid w:val="00BF06DB"/>
    <w:rsid w:val="00BF0912"/>
    <w:rsid w:val="00BF0D59"/>
    <w:rsid w:val="00BF108F"/>
    <w:rsid w:val="00BF117C"/>
    <w:rsid w:val="00BF14A1"/>
    <w:rsid w:val="00BF1682"/>
    <w:rsid w:val="00BF1756"/>
    <w:rsid w:val="00BF18E7"/>
    <w:rsid w:val="00BF1BFE"/>
    <w:rsid w:val="00BF1CDA"/>
    <w:rsid w:val="00BF2650"/>
    <w:rsid w:val="00BF2915"/>
    <w:rsid w:val="00BF3153"/>
    <w:rsid w:val="00BF3195"/>
    <w:rsid w:val="00BF437F"/>
    <w:rsid w:val="00BF467E"/>
    <w:rsid w:val="00BF4A67"/>
    <w:rsid w:val="00BF4D42"/>
    <w:rsid w:val="00BF4D46"/>
    <w:rsid w:val="00BF4E13"/>
    <w:rsid w:val="00BF4F56"/>
    <w:rsid w:val="00BF5561"/>
    <w:rsid w:val="00BF5AEE"/>
    <w:rsid w:val="00BF5DB3"/>
    <w:rsid w:val="00BF6DC1"/>
    <w:rsid w:val="00BF6EBB"/>
    <w:rsid w:val="00BF7532"/>
    <w:rsid w:val="00BF7DE1"/>
    <w:rsid w:val="00BF7EC7"/>
    <w:rsid w:val="00C001F8"/>
    <w:rsid w:val="00C00408"/>
    <w:rsid w:val="00C004EE"/>
    <w:rsid w:val="00C00719"/>
    <w:rsid w:val="00C00E9C"/>
    <w:rsid w:val="00C026F5"/>
    <w:rsid w:val="00C027A0"/>
    <w:rsid w:val="00C0296D"/>
    <w:rsid w:val="00C02D67"/>
    <w:rsid w:val="00C02F09"/>
    <w:rsid w:val="00C03301"/>
    <w:rsid w:val="00C033F8"/>
    <w:rsid w:val="00C03C26"/>
    <w:rsid w:val="00C0461A"/>
    <w:rsid w:val="00C046B2"/>
    <w:rsid w:val="00C04A39"/>
    <w:rsid w:val="00C04A6E"/>
    <w:rsid w:val="00C04CDF"/>
    <w:rsid w:val="00C060AC"/>
    <w:rsid w:val="00C06637"/>
    <w:rsid w:val="00C066E8"/>
    <w:rsid w:val="00C067D9"/>
    <w:rsid w:val="00C06EB9"/>
    <w:rsid w:val="00C0755A"/>
    <w:rsid w:val="00C07812"/>
    <w:rsid w:val="00C0792A"/>
    <w:rsid w:val="00C07940"/>
    <w:rsid w:val="00C07CE5"/>
    <w:rsid w:val="00C07FFC"/>
    <w:rsid w:val="00C11AD2"/>
    <w:rsid w:val="00C120A4"/>
    <w:rsid w:val="00C129F9"/>
    <w:rsid w:val="00C1322F"/>
    <w:rsid w:val="00C133A8"/>
    <w:rsid w:val="00C13B65"/>
    <w:rsid w:val="00C13C71"/>
    <w:rsid w:val="00C13D13"/>
    <w:rsid w:val="00C13D62"/>
    <w:rsid w:val="00C140B7"/>
    <w:rsid w:val="00C144A9"/>
    <w:rsid w:val="00C15B1E"/>
    <w:rsid w:val="00C160D3"/>
    <w:rsid w:val="00C1664F"/>
    <w:rsid w:val="00C169C3"/>
    <w:rsid w:val="00C17546"/>
    <w:rsid w:val="00C17793"/>
    <w:rsid w:val="00C177E2"/>
    <w:rsid w:val="00C17964"/>
    <w:rsid w:val="00C17EB2"/>
    <w:rsid w:val="00C200E2"/>
    <w:rsid w:val="00C2010A"/>
    <w:rsid w:val="00C202E5"/>
    <w:rsid w:val="00C205C1"/>
    <w:rsid w:val="00C20E5C"/>
    <w:rsid w:val="00C2155B"/>
    <w:rsid w:val="00C2177E"/>
    <w:rsid w:val="00C219CF"/>
    <w:rsid w:val="00C21A5D"/>
    <w:rsid w:val="00C21D84"/>
    <w:rsid w:val="00C222F2"/>
    <w:rsid w:val="00C22530"/>
    <w:rsid w:val="00C22957"/>
    <w:rsid w:val="00C229EC"/>
    <w:rsid w:val="00C22A92"/>
    <w:rsid w:val="00C22F33"/>
    <w:rsid w:val="00C234C0"/>
    <w:rsid w:val="00C23AC1"/>
    <w:rsid w:val="00C23D62"/>
    <w:rsid w:val="00C23E60"/>
    <w:rsid w:val="00C23F7D"/>
    <w:rsid w:val="00C24052"/>
    <w:rsid w:val="00C249F2"/>
    <w:rsid w:val="00C24B27"/>
    <w:rsid w:val="00C25329"/>
    <w:rsid w:val="00C25ABB"/>
    <w:rsid w:val="00C264D4"/>
    <w:rsid w:val="00C26E0D"/>
    <w:rsid w:val="00C26E49"/>
    <w:rsid w:val="00C30B8A"/>
    <w:rsid w:val="00C30F96"/>
    <w:rsid w:val="00C31044"/>
    <w:rsid w:val="00C317DB"/>
    <w:rsid w:val="00C31BB3"/>
    <w:rsid w:val="00C31BC4"/>
    <w:rsid w:val="00C31EB4"/>
    <w:rsid w:val="00C31EF2"/>
    <w:rsid w:val="00C3298E"/>
    <w:rsid w:val="00C32999"/>
    <w:rsid w:val="00C3317D"/>
    <w:rsid w:val="00C3361D"/>
    <w:rsid w:val="00C336E3"/>
    <w:rsid w:val="00C340A8"/>
    <w:rsid w:val="00C342E6"/>
    <w:rsid w:val="00C34407"/>
    <w:rsid w:val="00C34476"/>
    <w:rsid w:val="00C3448A"/>
    <w:rsid w:val="00C345EE"/>
    <w:rsid w:val="00C34A54"/>
    <w:rsid w:val="00C34A85"/>
    <w:rsid w:val="00C34BD2"/>
    <w:rsid w:val="00C34D6D"/>
    <w:rsid w:val="00C350C0"/>
    <w:rsid w:val="00C3537F"/>
    <w:rsid w:val="00C35544"/>
    <w:rsid w:val="00C35A3B"/>
    <w:rsid w:val="00C35A7F"/>
    <w:rsid w:val="00C35B84"/>
    <w:rsid w:val="00C35F3D"/>
    <w:rsid w:val="00C3684C"/>
    <w:rsid w:val="00C370B3"/>
    <w:rsid w:val="00C379F3"/>
    <w:rsid w:val="00C37BAC"/>
    <w:rsid w:val="00C37CB6"/>
    <w:rsid w:val="00C37E7C"/>
    <w:rsid w:val="00C402D2"/>
    <w:rsid w:val="00C405F1"/>
    <w:rsid w:val="00C406C1"/>
    <w:rsid w:val="00C4132E"/>
    <w:rsid w:val="00C4135E"/>
    <w:rsid w:val="00C415EC"/>
    <w:rsid w:val="00C41776"/>
    <w:rsid w:val="00C41941"/>
    <w:rsid w:val="00C42880"/>
    <w:rsid w:val="00C42AAE"/>
    <w:rsid w:val="00C42C59"/>
    <w:rsid w:val="00C42DB6"/>
    <w:rsid w:val="00C42DC4"/>
    <w:rsid w:val="00C43779"/>
    <w:rsid w:val="00C441D4"/>
    <w:rsid w:val="00C4433D"/>
    <w:rsid w:val="00C4491A"/>
    <w:rsid w:val="00C44E1C"/>
    <w:rsid w:val="00C44F6D"/>
    <w:rsid w:val="00C451FF"/>
    <w:rsid w:val="00C45C3A"/>
    <w:rsid w:val="00C4623A"/>
    <w:rsid w:val="00C462FA"/>
    <w:rsid w:val="00C463E4"/>
    <w:rsid w:val="00C46822"/>
    <w:rsid w:val="00C46A6B"/>
    <w:rsid w:val="00C46AF7"/>
    <w:rsid w:val="00C46BF1"/>
    <w:rsid w:val="00C47004"/>
    <w:rsid w:val="00C472E1"/>
    <w:rsid w:val="00C47D2A"/>
    <w:rsid w:val="00C47E93"/>
    <w:rsid w:val="00C47FC7"/>
    <w:rsid w:val="00C50568"/>
    <w:rsid w:val="00C50AEB"/>
    <w:rsid w:val="00C50EA1"/>
    <w:rsid w:val="00C50F5C"/>
    <w:rsid w:val="00C510E1"/>
    <w:rsid w:val="00C515D0"/>
    <w:rsid w:val="00C51C00"/>
    <w:rsid w:val="00C51D7E"/>
    <w:rsid w:val="00C5207B"/>
    <w:rsid w:val="00C523D8"/>
    <w:rsid w:val="00C524F7"/>
    <w:rsid w:val="00C52669"/>
    <w:rsid w:val="00C5272A"/>
    <w:rsid w:val="00C52889"/>
    <w:rsid w:val="00C5303E"/>
    <w:rsid w:val="00C530B3"/>
    <w:rsid w:val="00C536B1"/>
    <w:rsid w:val="00C53E93"/>
    <w:rsid w:val="00C54629"/>
    <w:rsid w:val="00C54A13"/>
    <w:rsid w:val="00C54A56"/>
    <w:rsid w:val="00C54AE2"/>
    <w:rsid w:val="00C55516"/>
    <w:rsid w:val="00C55A45"/>
    <w:rsid w:val="00C55E66"/>
    <w:rsid w:val="00C56B46"/>
    <w:rsid w:val="00C57509"/>
    <w:rsid w:val="00C5772F"/>
    <w:rsid w:val="00C57807"/>
    <w:rsid w:val="00C578BC"/>
    <w:rsid w:val="00C57A6A"/>
    <w:rsid w:val="00C57C24"/>
    <w:rsid w:val="00C600AB"/>
    <w:rsid w:val="00C60371"/>
    <w:rsid w:val="00C61C7B"/>
    <w:rsid w:val="00C62444"/>
    <w:rsid w:val="00C62625"/>
    <w:rsid w:val="00C627E6"/>
    <w:rsid w:val="00C62812"/>
    <w:rsid w:val="00C62EF8"/>
    <w:rsid w:val="00C635C8"/>
    <w:rsid w:val="00C63AE3"/>
    <w:rsid w:val="00C63F3E"/>
    <w:rsid w:val="00C640A8"/>
    <w:rsid w:val="00C6456F"/>
    <w:rsid w:val="00C648C3"/>
    <w:rsid w:val="00C64D05"/>
    <w:rsid w:val="00C65422"/>
    <w:rsid w:val="00C655A9"/>
    <w:rsid w:val="00C659C1"/>
    <w:rsid w:val="00C65A91"/>
    <w:rsid w:val="00C65B84"/>
    <w:rsid w:val="00C67120"/>
    <w:rsid w:val="00C671AF"/>
    <w:rsid w:val="00C67460"/>
    <w:rsid w:val="00C6777E"/>
    <w:rsid w:val="00C67C13"/>
    <w:rsid w:val="00C67D7D"/>
    <w:rsid w:val="00C70A4D"/>
    <w:rsid w:val="00C7131B"/>
    <w:rsid w:val="00C71BA3"/>
    <w:rsid w:val="00C72ADE"/>
    <w:rsid w:val="00C72FD6"/>
    <w:rsid w:val="00C734EB"/>
    <w:rsid w:val="00C73AD9"/>
    <w:rsid w:val="00C73D64"/>
    <w:rsid w:val="00C74079"/>
    <w:rsid w:val="00C7488F"/>
    <w:rsid w:val="00C74917"/>
    <w:rsid w:val="00C752D1"/>
    <w:rsid w:val="00C756CB"/>
    <w:rsid w:val="00C7617A"/>
    <w:rsid w:val="00C7648E"/>
    <w:rsid w:val="00C76728"/>
    <w:rsid w:val="00C76A44"/>
    <w:rsid w:val="00C76F24"/>
    <w:rsid w:val="00C7729C"/>
    <w:rsid w:val="00C77EB6"/>
    <w:rsid w:val="00C80AB9"/>
    <w:rsid w:val="00C80BD0"/>
    <w:rsid w:val="00C81256"/>
    <w:rsid w:val="00C81A72"/>
    <w:rsid w:val="00C81D71"/>
    <w:rsid w:val="00C82001"/>
    <w:rsid w:val="00C820ED"/>
    <w:rsid w:val="00C826D1"/>
    <w:rsid w:val="00C82EE9"/>
    <w:rsid w:val="00C82FD6"/>
    <w:rsid w:val="00C831D8"/>
    <w:rsid w:val="00C8336F"/>
    <w:rsid w:val="00C83D7F"/>
    <w:rsid w:val="00C84DF8"/>
    <w:rsid w:val="00C85318"/>
    <w:rsid w:val="00C8594E"/>
    <w:rsid w:val="00C85D79"/>
    <w:rsid w:val="00C864B5"/>
    <w:rsid w:val="00C864C4"/>
    <w:rsid w:val="00C8650C"/>
    <w:rsid w:val="00C869CC"/>
    <w:rsid w:val="00C86D95"/>
    <w:rsid w:val="00C86DA6"/>
    <w:rsid w:val="00C87314"/>
    <w:rsid w:val="00C87676"/>
    <w:rsid w:val="00C87A16"/>
    <w:rsid w:val="00C87B37"/>
    <w:rsid w:val="00C90980"/>
    <w:rsid w:val="00C90A2E"/>
    <w:rsid w:val="00C90C2C"/>
    <w:rsid w:val="00C90F53"/>
    <w:rsid w:val="00C91251"/>
    <w:rsid w:val="00C913EB"/>
    <w:rsid w:val="00C918BC"/>
    <w:rsid w:val="00C91A27"/>
    <w:rsid w:val="00C91EFF"/>
    <w:rsid w:val="00C91FF8"/>
    <w:rsid w:val="00C922A5"/>
    <w:rsid w:val="00C92D39"/>
    <w:rsid w:val="00C92F1E"/>
    <w:rsid w:val="00C932B8"/>
    <w:rsid w:val="00C9335B"/>
    <w:rsid w:val="00C9356B"/>
    <w:rsid w:val="00C935EF"/>
    <w:rsid w:val="00C936BD"/>
    <w:rsid w:val="00C93999"/>
    <w:rsid w:val="00C93B90"/>
    <w:rsid w:val="00C93DB0"/>
    <w:rsid w:val="00C9421F"/>
    <w:rsid w:val="00C9448C"/>
    <w:rsid w:val="00C9523C"/>
    <w:rsid w:val="00C952D2"/>
    <w:rsid w:val="00C955DF"/>
    <w:rsid w:val="00C9683E"/>
    <w:rsid w:val="00C973C2"/>
    <w:rsid w:val="00CA0207"/>
    <w:rsid w:val="00CA02FE"/>
    <w:rsid w:val="00CA0620"/>
    <w:rsid w:val="00CA081F"/>
    <w:rsid w:val="00CA0C50"/>
    <w:rsid w:val="00CA10EF"/>
    <w:rsid w:val="00CA25DE"/>
    <w:rsid w:val="00CA280C"/>
    <w:rsid w:val="00CA3BDC"/>
    <w:rsid w:val="00CA4199"/>
    <w:rsid w:val="00CA526A"/>
    <w:rsid w:val="00CA5B60"/>
    <w:rsid w:val="00CA5D2B"/>
    <w:rsid w:val="00CA6203"/>
    <w:rsid w:val="00CA6571"/>
    <w:rsid w:val="00CA7106"/>
    <w:rsid w:val="00CA78D3"/>
    <w:rsid w:val="00CA7BD7"/>
    <w:rsid w:val="00CA7C0F"/>
    <w:rsid w:val="00CB0192"/>
    <w:rsid w:val="00CB0219"/>
    <w:rsid w:val="00CB0426"/>
    <w:rsid w:val="00CB0535"/>
    <w:rsid w:val="00CB0CB2"/>
    <w:rsid w:val="00CB0EF0"/>
    <w:rsid w:val="00CB1C6C"/>
    <w:rsid w:val="00CB27C5"/>
    <w:rsid w:val="00CB3836"/>
    <w:rsid w:val="00CB39AC"/>
    <w:rsid w:val="00CB4101"/>
    <w:rsid w:val="00CB42FC"/>
    <w:rsid w:val="00CB4553"/>
    <w:rsid w:val="00CB4713"/>
    <w:rsid w:val="00CB482C"/>
    <w:rsid w:val="00CB4CE4"/>
    <w:rsid w:val="00CB4DDC"/>
    <w:rsid w:val="00CB4F58"/>
    <w:rsid w:val="00CB51B0"/>
    <w:rsid w:val="00CB57E3"/>
    <w:rsid w:val="00CB58C8"/>
    <w:rsid w:val="00CB59D7"/>
    <w:rsid w:val="00CB5DC0"/>
    <w:rsid w:val="00CB5E38"/>
    <w:rsid w:val="00CB5F5A"/>
    <w:rsid w:val="00CB6320"/>
    <w:rsid w:val="00CB686F"/>
    <w:rsid w:val="00CB691C"/>
    <w:rsid w:val="00CB6D06"/>
    <w:rsid w:val="00CB714D"/>
    <w:rsid w:val="00CB7179"/>
    <w:rsid w:val="00CB718F"/>
    <w:rsid w:val="00CB7918"/>
    <w:rsid w:val="00CB797F"/>
    <w:rsid w:val="00CC060F"/>
    <w:rsid w:val="00CC0692"/>
    <w:rsid w:val="00CC078E"/>
    <w:rsid w:val="00CC118F"/>
    <w:rsid w:val="00CC15B5"/>
    <w:rsid w:val="00CC1A21"/>
    <w:rsid w:val="00CC1B48"/>
    <w:rsid w:val="00CC1C3A"/>
    <w:rsid w:val="00CC2E12"/>
    <w:rsid w:val="00CC3079"/>
    <w:rsid w:val="00CC39FF"/>
    <w:rsid w:val="00CC41B7"/>
    <w:rsid w:val="00CC45F2"/>
    <w:rsid w:val="00CC4803"/>
    <w:rsid w:val="00CC480C"/>
    <w:rsid w:val="00CC4C16"/>
    <w:rsid w:val="00CC4EC8"/>
    <w:rsid w:val="00CC4F9D"/>
    <w:rsid w:val="00CC6108"/>
    <w:rsid w:val="00CC6217"/>
    <w:rsid w:val="00CC6A6F"/>
    <w:rsid w:val="00CC6AE8"/>
    <w:rsid w:val="00CC6C6C"/>
    <w:rsid w:val="00CC6C77"/>
    <w:rsid w:val="00CC6D10"/>
    <w:rsid w:val="00CC71C9"/>
    <w:rsid w:val="00CC72AF"/>
    <w:rsid w:val="00CC768D"/>
    <w:rsid w:val="00CC7772"/>
    <w:rsid w:val="00CC782A"/>
    <w:rsid w:val="00CC7E36"/>
    <w:rsid w:val="00CC7F06"/>
    <w:rsid w:val="00CD0058"/>
    <w:rsid w:val="00CD0430"/>
    <w:rsid w:val="00CD08AD"/>
    <w:rsid w:val="00CD12C9"/>
    <w:rsid w:val="00CD1C8A"/>
    <w:rsid w:val="00CD1E86"/>
    <w:rsid w:val="00CD2040"/>
    <w:rsid w:val="00CD2A83"/>
    <w:rsid w:val="00CD31DC"/>
    <w:rsid w:val="00CD31EB"/>
    <w:rsid w:val="00CD36E2"/>
    <w:rsid w:val="00CD3B3A"/>
    <w:rsid w:val="00CD432B"/>
    <w:rsid w:val="00CD435D"/>
    <w:rsid w:val="00CD4872"/>
    <w:rsid w:val="00CD53ED"/>
    <w:rsid w:val="00CD5D3C"/>
    <w:rsid w:val="00CD5DA4"/>
    <w:rsid w:val="00CD6363"/>
    <w:rsid w:val="00CD67D9"/>
    <w:rsid w:val="00CD7028"/>
    <w:rsid w:val="00CD76B1"/>
    <w:rsid w:val="00CD7D33"/>
    <w:rsid w:val="00CD7F6C"/>
    <w:rsid w:val="00CE0F20"/>
    <w:rsid w:val="00CE1014"/>
    <w:rsid w:val="00CE315C"/>
    <w:rsid w:val="00CE337E"/>
    <w:rsid w:val="00CE3820"/>
    <w:rsid w:val="00CE3A46"/>
    <w:rsid w:val="00CE43A9"/>
    <w:rsid w:val="00CE4525"/>
    <w:rsid w:val="00CE4798"/>
    <w:rsid w:val="00CE4822"/>
    <w:rsid w:val="00CE4B16"/>
    <w:rsid w:val="00CE4C43"/>
    <w:rsid w:val="00CE4CD1"/>
    <w:rsid w:val="00CE509F"/>
    <w:rsid w:val="00CE50EE"/>
    <w:rsid w:val="00CE5925"/>
    <w:rsid w:val="00CE5C79"/>
    <w:rsid w:val="00CE620E"/>
    <w:rsid w:val="00CE6C28"/>
    <w:rsid w:val="00CE6DEE"/>
    <w:rsid w:val="00CE720A"/>
    <w:rsid w:val="00CE7711"/>
    <w:rsid w:val="00CE7913"/>
    <w:rsid w:val="00CF0623"/>
    <w:rsid w:val="00CF0711"/>
    <w:rsid w:val="00CF072A"/>
    <w:rsid w:val="00CF0828"/>
    <w:rsid w:val="00CF0F71"/>
    <w:rsid w:val="00CF11BA"/>
    <w:rsid w:val="00CF1EE5"/>
    <w:rsid w:val="00CF2870"/>
    <w:rsid w:val="00CF345D"/>
    <w:rsid w:val="00CF36F0"/>
    <w:rsid w:val="00CF3CBE"/>
    <w:rsid w:val="00CF3E50"/>
    <w:rsid w:val="00CF3FA6"/>
    <w:rsid w:val="00CF3FC0"/>
    <w:rsid w:val="00CF4617"/>
    <w:rsid w:val="00CF5694"/>
    <w:rsid w:val="00CF63C3"/>
    <w:rsid w:val="00CF6601"/>
    <w:rsid w:val="00CF677D"/>
    <w:rsid w:val="00CF6F3A"/>
    <w:rsid w:val="00CF71CD"/>
    <w:rsid w:val="00CF72D9"/>
    <w:rsid w:val="00CF7667"/>
    <w:rsid w:val="00CF7675"/>
    <w:rsid w:val="00CF7C8B"/>
    <w:rsid w:val="00CF7EF5"/>
    <w:rsid w:val="00CF7F52"/>
    <w:rsid w:val="00D00449"/>
    <w:rsid w:val="00D02AD1"/>
    <w:rsid w:val="00D03642"/>
    <w:rsid w:val="00D03A3F"/>
    <w:rsid w:val="00D03B23"/>
    <w:rsid w:val="00D03DB9"/>
    <w:rsid w:val="00D03DDF"/>
    <w:rsid w:val="00D0402F"/>
    <w:rsid w:val="00D05352"/>
    <w:rsid w:val="00D054CB"/>
    <w:rsid w:val="00D05648"/>
    <w:rsid w:val="00D057C9"/>
    <w:rsid w:val="00D058EE"/>
    <w:rsid w:val="00D0595E"/>
    <w:rsid w:val="00D05C9E"/>
    <w:rsid w:val="00D0675C"/>
    <w:rsid w:val="00D06DB7"/>
    <w:rsid w:val="00D07173"/>
    <w:rsid w:val="00D076BF"/>
    <w:rsid w:val="00D076FE"/>
    <w:rsid w:val="00D07B1E"/>
    <w:rsid w:val="00D07B41"/>
    <w:rsid w:val="00D1008C"/>
    <w:rsid w:val="00D100BE"/>
    <w:rsid w:val="00D109BF"/>
    <w:rsid w:val="00D11315"/>
    <w:rsid w:val="00D11842"/>
    <w:rsid w:val="00D11F60"/>
    <w:rsid w:val="00D12266"/>
    <w:rsid w:val="00D12476"/>
    <w:rsid w:val="00D12667"/>
    <w:rsid w:val="00D12A15"/>
    <w:rsid w:val="00D12B5C"/>
    <w:rsid w:val="00D12C9A"/>
    <w:rsid w:val="00D1347A"/>
    <w:rsid w:val="00D13AD6"/>
    <w:rsid w:val="00D13C51"/>
    <w:rsid w:val="00D13F5D"/>
    <w:rsid w:val="00D14216"/>
    <w:rsid w:val="00D14615"/>
    <w:rsid w:val="00D151D6"/>
    <w:rsid w:val="00D16004"/>
    <w:rsid w:val="00D17B63"/>
    <w:rsid w:val="00D17CB5"/>
    <w:rsid w:val="00D17D48"/>
    <w:rsid w:val="00D2051E"/>
    <w:rsid w:val="00D209C9"/>
    <w:rsid w:val="00D20E8A"/>
    <w:rsid w:val="00D21A86"/>
    <w:rsid w:val="00D21BA7"/>
    <w:rsid w:val="00D21CB6"/>
    <w:rsid w:val="00D221B5"/>
    <w:rsid w:val="00D234A7"/>
    <w:rsid w:val="00D2357C"/>
    <w:rsid w:val="00D236C1"/>
    <w:rsid w:val="00D238DD"/>
    <w:rsid w:val="00D23E26"/>
    <w:rsid w:val="00D240BE"/>
    <w:rsid w:val="00D244CC"/>
    <w:rsid w:val="00D246FA"/>
    <w:rsid w:val="00D248F1"/>
    <w:rsid w:val="00D24ABE"/>
    <w:rsid w:val="00D25778"/>
    <w:rsid w:val="00D25930"/>
    <w:rsid w:val="00D25CD7"/>
    <w:rsid w:val="00D25E87"/>
    <w:rsid w:val="00D25F35"/>
    <w:rsid w:val="00D26238"/>
    <w:rsid w:val="00D2631D"/>
    <w:rsid w:val="00D26427"/>
    <w:rsid w:val="00D26927"/>
    <w:rsid w:val="00D2720B"/>
    <w:rsid w:val="00D273A3"/>
    <w:rsid w:val="00D277B1"/>
    <w:rsid w:val="00D27894"/>
    <w:rsid w:val="00D3034E"/>
    <w:rsid w:val="00D3040F"/>
    <w:rsid w:val="00D305B3"/>
    <w:rsid w:val="00D31060"/>
    <w:rsid w:val="00D31224"/>
    <w:rsid w:val="00D31E73"/>
    <w:rsid w:val="00D32033"/>
    <w:rsid w:val="00D3288F"/>
    <w:rsid w:val="00D338C1"/>
    <w:rsid w:val="00D33911"/>
    <w:rsid w:val="00D33A51"/>
    <w:rsid w:val="00D3409C"/>
    <w:rsid w:val="00D34275"/>
    <w:rsid w:val="00D3483B"/>
    <w:rsid w:val="00D34A79"/>
    <w:rsid w:val="00D34AD7"/>
    <w:rsid w:val="00D34C61"/>
    <w:rsid w:val="00D34EDF"/>
    <w:rsid w:val="00D3505A"/>
    <w:rsid w:val="00D36278"/>
    <w:rsid w:val="00D37E60"/>
    <w:rsid w:val="00D401FA"/>
    <w:rsid w:val="00D40229"/>
    <w:rsid w:val="00D40858"/>
    <w:rsid w:val="00D40FEA"/>
    <w:rsid w:val="00D413D4"/>
    <w:rsid w:val="00D41838"/>
    <w:rsid w:val="00D4196C"/>
    <w:rsid w:val="00D42370"/>
    <w:rsid w:val="00D42430"/>
    <w:rsid w:val="00D42E56"/>
    <w:rsid w:val="00D433EA"/>
    <w:rsid w:val="00D434B2"/>
    <w:rsid w:val="00D439C3"/>
    <w:rsid w:val="00D43D6B"/>
    <w:rsid w:val="00D4412A"/>
    <w:rsid w:val="00D442C5"/>
    <w:rsid w:val="00D44715"/>
    <w:rsid w:val="00D4489A"/>
    <w:rsid w:val="00D44E54"/>
    <w:rsid w:val="00D45376"/>
    <w:rsid w:val="00D45F6F"/>
    <w:rsid w:val="00D45F76"/>
    <w:rsid w:val="00D4685E"/>
    <w:rsid w:val="00D47CD5"/>
    <w:rsid w:val="00D47CFE"/>
    <w:rsid w:val="00D501D1"/>
    <w:rsid w:val="00D50819"/>
    <w:rsid w:val="00D50929"/>
    <w:rsid w:val="00D50EA3"/>
    <w:rsid w:val="00D51017"/>
    <w:rsid w:val="00D51997"/>
    <w:rsid w:val="00D519C8"/>
    <w:rsid w:val="00D51A91"/>
    <w:rsid w:val="00D51C4E"/>
    <w:rsid w:val="00D51F86"/>
    <w:rsid w:val="00D52257"/>
    <w:rsid w:val="00D5257E"/>
    <w:rsid w:val="00D52886"/>
    <w:rsid w:val="00D536FB"/>
    <w:rsid w:val="00D538CB"/>
    <w:rsid w:val="00D53B0E"/>
    <w:rsid w:val="00D5424F"/>
    <w:rsid w:val="00D54A01"/>
    <w:rsid w:val="00D555B4"/>
    <w:rsid w:val="00D557C3"/>
    <w:rsid w:val="00D55B95"/>
    <w:rsid w:val="00D56945"/>
    <w:rsid w:val="00D571D8"/>
    <w:rsid w:val="00D57249"/>
    <w:rsid w:val="00D57C51"/>
    <w:rsid w:val="00D57CDB"/>
    <w:rsid w:val="00D601CE"/>
    <w:rsid w:val="00D60BC2"/>
    <w:rsid w:val="00D60C81"/>
    <w:rsid w:val="00D60E85"/>
    <w:rsid w:val="00D613F2"/>
    <w:rsid w:val="00D61EC8"/>
    <w:rsid w:val="00D6276C"/>
    <w:rsid w:val="00D6294D"/>
    <w:rsid w:val="00D630A9"/>
    <w:rsid w:val="00D63332"/>
    <w:rsid w:val="00D63D8A"/>
    <w:rsid w:val="00D64386"/>
    <w:rsid w:val="00D6459C"/>
    <w:rsid w:val="00D65B1A"/>
    <w:rsid w:val="00D65C9F"/>
    <w:rsid w:val="00D66600"/>
    <w:rsid w:val="00D6660B"/>
    <w:rsid w:val="00D66911"/>
    <w:rsid w:val="00D66B84"/>
    <w:rsid w:val="00D66BCA"/>
    <w:rsid w:val="00D67210"/>
    <w:rsid w:val="00D67937"/>
    <w:rsid w:val="00D67B56"/>
    <w:rsid w:val="00D67B83"/>
    <w:rsid w:val="00D7099B"/>
    <w:rsid w:val="00D70D06"/>
    <w:rsid w:val="00D71201"/>
    <w:rsid w:val="00D71D9F"/>
    <w:rsid w:val="00D72B8B"/>
    <w:rsid w:val="00D7360C"/>
    <w:rsid w:val="00D73780"/>
    <w:rsid w:val="00D74020"/>
    <w:rsid w:val="00D7542B"/>
    <w:rsid w:val="00D75DBD"/>
    <w:rsid w:val="00D77058"/>
    <w:rsid w:val="00D772D5"/>
    <w:rsid w:val="00D77821"/>
    <w:rsid w:val="00D77958"/>
    <w:rsid w:val="00D77980"/>
    <w:rsid w:val="00D8041C"/>
    <w:rsid w:val="00D807FC"/>
    <w:rsid w:val="00D80EFA"/>
    <w:rsid w:val="00D8148C"/>
    <w:rsid w:val="00D817CA"/>
    <w:rsid w:val="00D817F3"/>
    <w:rsid w:val="00D81A3A"/>
    <w:rsid w:val="00D81A64"/>
    <w:rsid w:val="00D81B8C"/>
    <w:rsid w:val="00D82069"/>
    <w:rsid w:val="00D82565"/>
    <w:rsid w:val="00D82F15"/>
    <w:rsid w:val="00D8368D"/>
    <w:rsid w:val="00D83864"/>
    <w:rsid w:val="00D8397E"/>
    <w:rsid w:val="00D83B4E"/>
    <w:rsid w:val="00D83EF1"/>
    <w:rsid w:val="00D8441C"/>
    <w:rsid w:val="00D8447B"/>
    <w:rsid w:val="00D84490"/>
    <w:rsid w:val="00D848F3"/>
    <w:rsid w:val="00D849EF"/>
    <w:rsid w:val="00D84F67"/>
    <w:rsid w:val="00D85681"/>
    <w:rsid w:val="00D85B4A"/>
    <w:rsid w:val="00D85E54"/>
    <w:rsid w:val="00D860DC"/>
    <w:rsid w:val="00D864DB"/>
    <w:rsid w:val="00D86531"/>
    <w:rsid w:val="00D86C8B"/>
    <w:rsid w:val="00D873D7"/>
    <w:rsid w:val="00D875BE"/>
    <w:rsid w:val="00D876AE"/>
    <w:rsid w:val="00D87B52"/>
    <w:rsid w:val="00D87C81"/>
    <w:rsid w:val="00D9003E"/>
    <w:rsid w:val="00D903DE"/>
    <w:rsid w:val="00D90ACB"/>
    <w:rsid w:val="00D90C30"/>
    <w:rsid w:val="00D9157A"/>
    <w:rsid w:val="00D9167C"/>
    <w:rsid w:val="00D91724"/>
    <w:rsid w:val="00D9192C"/>
    <w:rsid w:val="00D91E36"/>
    <w:rsid w:val="00D92062"/>
    <w:rsid w:val="00D93091"/>
    <w:rsid w:val="00D9388E"/>
    <w:rsid w:val="00D93B54"/>
    <w:rsid w:val="00D9403B"/>
    <w:rsid w:val="00D94465"/>
    <w:rsid w:val="00D94A97"/>
    <w:rsid w:val="00D95B5F"/>
    <w:rsid w:val="00D9610E"/>
    <w:rsid w:val="00D96113"/>
    <w:rsid w:val="00D96167"/>
    <w:rsid w:val="00D962FC"/>
    <w:rsid w:val="00D96C9A"/>
    <w:rsid w:val="00D976DC"/>
    <w:rsid w:val="00D97853"/>
    <w:rsid w:val="00D97A70"/>
    <w:rsid w:val="00D97D67"/>
    <w:rsid w:val="00DA040E"/>
    <w:rsid w:val="00DA0B46"/>
    <w:rsid w:val="00DA141C"/>
    <w:rsid w:val="00DA1593"/>
    <w:rsid w:val="00DA1C32"/>
    <w:rsid w:val="00DA2037"/>
    <w:rsid w:val="00DA221D"/>
    <w:rsid w:val="00DA2640"/>
    <w:rsid w:val="00DA2962"/>
    <w:rsid w:val="00DA2A71"/>
    <w:rsid w:val="00DA2DB1"/>
    <w:rsid w:val="00DA360B"/>
    <w:rsid w:val="00DA3B7A"/>
    <w:rsid w:val="00DA408E"/>
    <w:rsid w:val="00DA5155"/>
    <w:rsid w:val="00DA5F7A"/>
    <w:rsid w:val="00DA5FF8"/>
    <w:rsid w:val="00DA61CA"/>
    <w:rsid w:val="00DA66B9"/>
    <w:rsid w:val="00DA6A11"/>
    <w:rsid w:val="00DA6DFE"/>
    <w:rsid w:val="00DA745E"/>
    <w:rsid w:val="00DB02AD"/>
    <w:rsid w:val="00DB090A"/>
    <w:rsid w:val="00DB191A"/>
    <w:rsid w:val="00DB1B3B"/>
    <w:rsid w:val="00DB1EE3"/>
    <w:rsid w:val="00DB2147"/>
    <w:rsid w:val="00DB2963"/>
    <w:rsid w:val="00DB323C"/>
    <w:rsid w:val="00DB33E5"/>
    <w:rsid w:val="00DB3F3C"/>
    <w:rsid w:val="00DB4315"/>
    <w:rsid w:val="00DB43F0"/>
    <w:rsid w:val="00DB44B6"/>
    <w:rsid w:val="00DB4AEA"/>
    <w:rsid w:val="00DB4E95"/>
    <w:rsid w:val="00DB527D"/>
    <w:rsid w:val="00DB5B66"/>
    <w:rsid w:val="00DB6568"/>
    <w:rsid w:val="00DB774D"/>
    <w:rsid w:val="00DC0B44"/>
    <w:rsid w:val="00DC0E9E"/>
    <w:rsid w:val="00DC1068"/>
    <w:rsid w:val="00DC124F"/>
    <w:rsid w:val="00DC1335"/>
    <w:rsid w:val="00DC13A9"/>
    <w:rsid w:val="00DC14D4"/>
    <w:rsid w:val="00DC20E3"/>
    <w:rsid w:val="00DC222F"/>
    <w:rsid w:val="00DC223A"/>
    <w:rsid w:val="00DC2A53"/>
    <w:rsid w:val="00DC2E0C"/>
    <w:rsid w:val="00DC3D69"/>
    <w:rsid w:val="00DC3FA6"/>
    <w:rsid w:val="00DC4C94"/>
    <w:rsid w:val="00DC501F"/>
    <w:rsid w:val="00DC5060"/>
    <w:rsid w:val="00DC517D"/>
    <w:rsid w:val="00DC5800"/>
    <w:rsid w:val="00DC58DA"/>
    <w:rsid w:val="00DC59E7"/>
    <w:rsid w:val="00DC5D1C"/>
    <w:rsid w:val="00DC5EEC"/>
    <w:rsid w:val="00DC5FCD"/>
    <w:rsid w:val="00DC603C"/>
    <w:rsid w:val="00DC612B"/>
    <w:rsid w:val="00DC6402"/>
    <w:rsid w:val="00DC645B"/>
    <w:rsid w:val="00DC6CB3"/>
    <w:rsid w:val="00DC7C41"/>
    <w:rsid w:val="00DD0A51"/>
    <w:rsid w:val="00DD0B03"/>
    <w:rsid w:val="00DD0B3E"/>
    <w:rsid w:val="00DD0BCF"/>
    <w:rsid w:val="00DD1371"/>
    <w:rsid w:val="00DD16B5"/>
    <w:rsid w:val="00DD2AE0"/>
    <w:rsid w:val="00DD2E17"/>
    <w:rsid w:val="00DD30F8"/>
    <w:rsid w:val="00DD3B43"/>
    <w:rsid w:val="00DD3DDA"/>
    <w:rsid w:val="00DD3E39"/>
    <w:rsid w:val="00DD44BA"/>
    <w:rsid w:val="00DD4A47"/>
    <w:rsid w:val="00DD4A8E"/>
    <w:rsid w:val="00DD4BE1"/>
    <w:rsid w:val="00DD5366"/>
    <w:rsid w:val="00DD57F0"/>
    <w:rsid w:val="00DD599A"/>
    <w:rsid w:val="00DD59C8"/>
    <w:rsid w:val="00DD5ACE"/>
    <w:rsid w:val="00DD5FC1"/>
    <w:rsid w:val="00DD636B"/>
    <w:rsid w:val="00DD65CE"/>
    <w:rsid w:val="00DD663A"/>
    <w:rsid w:val="00DD67D6"/>
    <w:rsid w:val="00DD6A75"/>
    <w:rsid w:val="00DD73C2"/>
    <w:rsid w:val="00DD74BC"/>
    <w:rsid w:val="00DD7AB9"/>
    <w:rsid w:val="00DD7BC5"/>
    <w:rsid w:val="00DE02EC"/>
    <w:rsid w:val="00DE0A6B"/>
    <w:rsid w:val="00DE0AB3"/>
    <w:rsid w:val="00DE10AD"/>
    <w:rsid w:val="00DE1BF2"/>
    <w:rsid w:val="00DE1C57"/>
    <w:rsid w:val="00DE1C65"/>
    <w:rsid w:val="00DE1EF2"/>
    <w:rsid w:val="00DE2009"/>
    <w:rsid w:val="00DE2331"/>
    <w:rsid w:val="00DE3381"/>
    <w:rsid w:val="00DE33CB"/>
    <w:rsid w:val="00DE453C"/>
    <w:rsid w:val="00DE49E4"/>
    <w:rsid w:val="00DE54AD"/>
    <w:rsid w:val="00DE571A"/>
    <w:rsid w:val="00DE572B"/>
    <w:rsid w:val="00DE5B4E"/>
    <w:rsid w:val="00DE6378"/>
    <w:rsid w:val="00DE6780"/>
    <w:rsid w:val="00DE6799"/>
    <w:rsid w:val="00DE6926"/>
    <w:rsid w:val="00DE6C0E"/>
    <w:rsid w:val="00DE6C6E"/>
    <w:rsid w:val="00DE7416"/>
    <w:rsid w:val="00DF0FDF"/>
    <w:rsid w:val="00DF129B"/>
    <w:rsid w:val="00DF1B5F"/>
    <w:rsid w:val="00DF1C5C"/>
    <w:rsid w:val="00DF1FF4"/>
    <w:rsid w:val="00DF20F5"/>
    <w:rsid w:val="00DF3A8D"/>
    <w:rsid w:val="00DF3D8D"/>
    <w:rsid w:val="00DF4355"/>
    <w:rsid w:val="00DF502E"/>
    <w:rsid w:val="00DF56D4"/>
    <w:rsid w:val="00DF6B60"/>
    <w:rsid w:val="00DF6DF1"/>
    <w:rsid w:val="00DF7280"/>
    <w:rsid w:val="00DF7A1D"/>
    <w:rsid w:val="00DF7D9F"/>
    <w:rsid w:val="00DF7F02"/>
    <w:rsid w:val="00E003D2"/>
    <w:rsid w:val="00E01325"/>
    <w:rsid w:val="00E0147E"/>
    <w:rsid w:val="00E0150A"/>
    <w:rsid w:val="00E0174A"/>
    <w:rsid w:val="00E0182B"/>
    <w:rsid w:val="00E01BF9"/>
    <w:rsid w:val="00E021A3"/>
    <w:rsid w:val="00E0270B"/>
    <w:rsid w:val="00E02C20"/>
    <w:rsid w:val="00E02F1E"/>
    <w:rsid w:val="00E03013"/>
    <w:rsid w:val="00E03453"/>
    <w:rsid w:val="00E039FF"/>
    <w:rsid w:val="00E03B0F"/>
    <w:rsid w:val="00E03B41"/>
    <w:rsid w:val="00E03B61"/>
    <w:rsid w:val="00E03F12"/>
    <w:rsid w:val="00E0407D"/>
    <w:rsid w:val="00E04B11"/>
    <w:rsid w:val="00E04F13"/>
    <w:rsid w:val="00E0516A"/>
    <w:rsid w:val="00E05230"/>
    <w:rsid w:val="00E05323"/>
    <w:rsid w:val="00E056E5"/>
    <w:rsid w:val="00E05D55"/>
    <w:rsid w:val="00E063DA"/>
    <w:rsid w:val="00E06411"/>
    <w:rsid w:val="00E06A7A"/>
    <w:rsid w:val="00E0733F"/>
    <w:rsid w:val="00E073CE"/>
    <w:rsid w:val="00E0754D"/>
    <w:rsid w:val="00E07EF7"/>
    <w:rsid w:val="00E07F35"/>
    <w:rsid w:val="00E103BA"/>
    <w:rsid w:val="00E10596"/>
    <w:rsid w:val="00E10805"/>
    <w:rsid w:val="00E1120A"/>
    <w:rsid w:val="00E11646"/>
    <w:rsid w:val="00E11D8F"/>
    <w:rsid w:val="00E12642"/>
    <w:rsid w:val="00E12991"/>
    <w:rsid w:val="00E12AE1"/>
    <w:rsid w:val="00E1412D"/>
    <w:rsid w:val="00E1428F"/>
    <w:rsid w:val="00E14C1A"/>
    <w:rsid w:val="00E1529A"/>
    <w:rsid w:val="00E152A7"/>
    <w:rsid w:val="00E15467"/>
    <w:rsid w:val="00E1549C"/>
    <w:rsid w:val="00E154D4"/>
    <w:rsid w:val="00E15790"/>
    <w:rsid w:val="00E15BA7"/>
    <w:rsid w:val="00E1641C"/>
    <w:rsid w:val="00E1660E"/>
    <w:rsid w:val="00E1670F"/>
    <w:rsid w:val="00E1678D"/>
    <w:rsid w:val="00E179CF"/>
    <w:rsid w:val="00E17D87"/>
    <w:rsid w:val="00E17EBB"/>
    <w:rsid w:val="00E204F9"/>
    <w:rsid w:val="00E2097B"/>
    <w:rsid w:val="00E20FB4"/>
    <w:rsid w:val="00E22920"/>
    <w:rsid w:val="00E22A5D"/>
    <w:rsid w:val="00E23D0D"/>
    <w:rsid w:val="00E244E6"/>
    <w:rsid w:val="00E2492F"/>
    <w:rsid w:val="00E249C7"/>
    <w:rsid w:val="00E24DD5"/>
    <w:rsid w:val="00E25164"/>
    <w:rsid w:val="00E25430"/>
    <w:rsid w:val="00E25512"/>
    <w:rsid w:val="00E25B8F"/>
    <w:rsid w:val="00E25B94"/>
    <w:rsid w:val="00E26219"/>
    <w:rsid w:val="00E26481"/>
    <w:rsid w:val="00E268DD"/>
    <w:rsid w:val="00E26C3D"/>
    <w:rsid w:val="00E274A2"/>
    <w:rsid w:val="00E2773B"/>
    <w:rsid w:val="00E277D0"/>
    <w:rsid w:val="00E27816"/>
    <w:rsid w:val="00E27B56"/>
    <w:rsid w:val="00E302E4"/>
    <w:rsid w:val="00E31600"/>
    <w:rsid w:val="00E31A0A"/>
    <w:rsid w:val="00E31A52"/>
    <w:rsid w:val="00E32446"/>
    <w:rsid w:val="00E333CF"/>
    <w:rsid w:val="00E33C70"/>
    <w:rsid w:val="00E3411E"/>
    <w:rsid w:val="00E344CC"/>
    <w:rsid w:val="00E345FA"/>
    <w:rsid w:val="00E349CE"/>
    <w:rsid w:val="00E34C5A"/>
    <w:rsid w:val="00E358E8"/>
    <w:rsid w:val="00E35AF5"/>
    <w:rsid w:val="00E35BE6"/>
    <w:rsid w:val="00E35F22"/>
    <w:rsid w:val="00E36183"/>
    <w:rsid w:val="00E37070"/>
    <w:rsid w:val="00E37247"/>
    <w:rsid w:val="00E374B1"/>
    <w:rsid w:val="00E37505"/>
    <w:rsid w:val="00E377BC"/>
    <w:rsid w:val="00E3793B"/>
    <w:rsid w:val="00E4045A"/>
    <w:rsid w:val="00E404ED"/>
    <w:rsid w:val="00E40D7D"/>
    <w:rsid w:val="00E4119F"/>
    <w:rsid w:val="00E415F7"/>
    <w:rsid w:val="00E41C5C"/>
    <w:rsid w:val="00E42290"/>
    <w:rsid w:val="00E423CC"/>
    <w:rsid w:val="00E428B2"/>
    <w:rsid w:val="00E42E7F"/>
    <w:rsid w:val="00E43968"/>
    <w:rsid w:val="00E43DB9"/>
    <w:rsid w:val="00E445A6"/>
    <w:rsid w:val="00E448C4"/>
    <w:rsid w:val="00E44B1B"/>
    <w:rsid w:val="00E45E4A"/>
    <w:rsid w:val="00E463D1"/>
    <w:rsid w:val="00E464BA"/>
    <w:rsid w:val="00E46618"/>
    <w:rsid w:val="00E46C9F"/>
    <w:rsid w:val="00E4703B"/>
    <w:rsid w:val="00E47548"/>
    <w:rsid w:val="00E47D90"/>
    <w:rsid w:val="00E502BC"/>
    <w:rsid w:val="00E50618"/>
    <w:rsid w:val="00E50D03"/>
    <w:rsid w:val="00E51460"/>
    <w:rsid w:val="00E517B0"/>
    <w:rsid w:val="00E529DE"/>
    <w:rsid w:val="00E52BFB"/>
    <w:rsid w:val="00E531E4"/>
    <w:rsid w:val="00E5344A"/>
    <w:rsid w:val="00E534A5"/>
    <w:rsid w:val="00E53835"/>
    <w:rsid w:val="00E539C8"/>
    <w:rsid w:val="00E54DA4"/>
    <w:rsid w:val="00E54E08"/>
    <w:rsid w:val="00E5504E"/>
    <w:rsid w:val="00E55143"/>
    <w:rsid w:val="00E5536C"/>
    <w:rsid w:val="00E55396"/>
    <w:rsid w:val="00E55A6C"/>
    <w:rsid w:val="00E56077"/>
    <w:rsid w:val="00E56226"/>
    <w:rsid w:val="00E562D6"/>
    <w:rsid w:val="00E5674A"/>
    <w:rsid w:val="00E574A4"/>
    <w:rsid w:val="00E576BD"/>
    <w:rsid w:val="00E57765"/>
    <w:rsid w:val="00E5777A"/>
    <w:rsid w:val="00E5783F"/>
    <w:rsid w:val="00E601D5"/>
    <w:rsid w:val="00E601D8"/>
    <w:rsid w:val="00E605EB"/>
    <w:rsid w:val="00E6065A"/>
    <w:rsid w:val="00E60720"/>
    <w:rsid w:val="00E6107D"/>
    <w:rsid w:val="00E615E3"/>
    <w:rsid w:val="00E615F4"/>
    <w:rsid w:val="00E6165C"/>
    <w:rsid w:val="00E61F43"/>
    <w:rsid w:val="00E6218B"/>
    <w:rsid w:val="00E62483"/>
    <w:rsid w:val="00E62670"/>
    <w:rsid w:val="00E626DF"/>
    <w:rsid w:val="00E62F3E"/>
    <w:rsid w:val="00E6303A"/>
    <w:rsid w:val="00E63571"/>
    <w:rsid w:val="00E63C10"/>
    <w:rsid w:val="00E63CF1"/>
    <w:rsid w:val="00E640D8"/>
    <w:rsid w:val="00E64D70"/>
    <w:rsid w:val="00E64E47"/>
    <w:rsid w:val="00E65D3A"/>
    <w:rsid w:val="00E65E61"/>
    <w:rsid w:val="00E65FB3"/>
    <w:rsid w:val="00E670E6"/>
    <w:rsid w:val="00E671A6"/>
    <w:rsid w:val="00E671BA"/>
    <w:rsid w:val="00E6784B"/>
    <w:rsid w:val="00E67D2E"/>
    <w:rsid w:val="00E709B4"/>
    <w:rsid w:val="00E70A7D"/>
    <w:rsid w:val="00E70EBA"/>
    <w:rsid w:val="00E713D2"/>
    <w:rsid w:val="00E71696"/>
    <w:rsid w:val="00E71A2A"/>
    <w:rsid w:val="00E71C3F"/>
    <w:rsid w:val="00E7236E"/>
    <w:rsid w:val="00E72E71"/>
    <w:rsid w:val="00E73AE0"/>
    <w:rsid w:val="00E73AF1"/>
    <w:rsid w:val="00E74408"/>
    <w:rsid w:val="00E745AC"/>
    <w:rsid w:val="00E747FD"/>
    <w:rsid w:val="00E75E20"/>
    <w:rsid w:val="00E75F5C"/>
    <w:rsid w:val="00E76077"/>
    <w:rsid w:val="00E7637C"/>
    <w:rsid w:val="00E767EF"/>
    <w:rsid w:val="00E76AE4"/>
    <w:rsid w:val="00E76D46"/>
    <w:rsid w:val="00E76E72"/>
    <w:rsid w:val="00E77AC9"/>
    <w:rsid w:val="00E77B9A"/>
    <w:rsid w:val="00E801ED"/>
    <w:rsid w:val="00E80DD5"/>
    <w:rsid w:val="00E80EBA"/>
    <w:rsid w:val="00E810E0"/>
    <w:rsid w:val="00E813BE"/>
    <w:rsid w:val="00E817D5"/>
    <w:rsid w:val="00E81C5E"/>
    <w:rsid w:val="00E81FAD"/>
    <w:rsid w:val="00E826AA"/>
    <w:rsid w:val="00E82F28"/>
    <w:rsid w:val="00E8321B"/>
    <w:rsid w:val="00E833F8"/>
    <w:rsid w:val="00E83B2B"/>
    <w:rsid w:val="00E84427"/>
    <w:rsid w:val="00E847AF"/>
    <w:rsid w:val="00E85342"/>
    <w:rsid w:val="00E85733"/>
    <w:rsid w:val="00E85A8A"/>
    <w:rsid w:val="00E85E21"/>
    <w:rsid w:val="00E85ED1"/>
    <w:rsid w:val="00E868E8"/>
    <w:rsid w:val="00E86C9D"/>
    <w:rsid w:val="00E87181"/>
    <w:rsid w:val="00E8775C"/>
    <w:rsid w:val="00E87C0D"/>
    <w:rsid w:val="00E90144"/>
    <w:rsid w:val="00E90543"/>
    <w:rsid w:val="00E907D4"/>
    <w:rsid w:val="00E90C92"/>
    <w:rsid w:val="00E90D06"/>
    <w:rsid w:val="00E90E9E"/>
    <w:rsid w:val="00E912BE"/>
    <w:rsid w:val="00E912E1"/>
    <w:rsid w:val="00E91359"/>
    <w:rsid w:val="00E91BE4"/>
    <w:rsid w:val="00E91E32"/>
    <w:rsid w:val="00E91F05"/>
    <w:rsid w:val="00E92198"/>
    <w:rsid w:val="00E92FCB"/>
    <w:rsid w:val="00E92FF6"/>
    <w:rsid w:val="00E930D4"/>
    <w:rsid w:val="00E931B9"/>
    <w:rsid w:val="00E932EC"/>
    <w:rsid w:val="00E93E0D"/>
    <w:rsid w:val="00E94462"/>
    <w:rsid w:val="00E949F1"/>
    <w:rsid w:val="00E94D49"/>
    <w:rsid w:val="00E95308"/>
    <w:rsid w:val="00E960B8"/>
    <w:rsid w:val="00E963DD"/>
    <w:rsid w:val="00E975E2"/>
    <w:rsid w:val="00E9779A"/>
    <w:rsid w:val="00E978DB"/>
    <w:rsid w:val="00E97C21"/>
    <w:rsid w:val="00EA0055"/>
    <w:rsid w:val="00EA02E7"/>
    <w:rsid w:val="00EA038E"/>
    <w:rsid w:val="00EA06B2"/>
    <w:rsid w:val="00EA161E"/>
    <w:rsid w:val="00EA2093"/>
    <w:rsid w:val="00EA2258"/>
    <w:rsid w:val="00EA31C7"/>
    <w:rsid w:val="00EA388E"/>
    <w:rsid w:val="00EA40AB"/>
    <w:rsid w:val="00EA44C7"/>
    <w:rsid w:val="00EA45C3"/>
    <w:rsid w:val="00EA46AE"/>
    <w:rsid w:val="00EA4C79"/>
    <w:rsid w:val="00EA55BA"/>
    <w:rsid w:val="00EA5990"/>
    <w:rsid w:val="00EA5CEC"/>
    <w:rsid w:val="00EA6AD5"/>
    <w:rsid w:val="00EA740B"/>
    <w:rsid w:val="00EA757F"/>
    <w:rsid w:val="00EA784B"/>
    <w:rsid w:val="00EA78CF"/>
    <w:rsid w:val="00EB0107"/>
    <w:rsid w:val="00EB04FB"/>
    <w:rsid w:val="00EB07F8"/>
    <w:rsid w:val="00EB0BA2"/>
    <w:rsid w:val="00EB0DEA"/>
    <w:rsid w:val="00EB0E42"/>
    <w:rsid w:val="00EB141F"/>
    <w:rsid w:val="00EB26E9"/>
    <w:rsid w:val="00EB2753"/>
    <w:rsid w:val="00EB2AE6"/>
    <w:rsid w:val="00EB2F14"/>
    <w:rsid w:val="00EB3238"/>
    <w:rsid w:val="00EB34CB"/>
    <w:rsid w:val="00EB3AB6"/>
    <w:rsid w:val="00EB3B88"/>
    <w:rsid w:val="00EB44A6"/>
    <w:rsid w:val="00EB477A"/>
    <w:rsid w:val="00EB481F"/>
    <w:rsid w:val="00EB4AF5"/>
    <w:rsid w:val="00EB4BE6"/>
    <w:rsid w:val="00EB4D78"/>
    <w:rsid w:val="00EB5CBA"/>
    <w:rsid w:val="00EB6288"/>
    <w:rsid w:val="00EB6451"/>
    <w:rsid w:val="00EB6772"/>
    <w:rsid w:val="00EB6B53"/>
    <w:rsid w:val="00EB6D89"/>
    <w:rsid w:val="00EB6EF1"/>
    <w:rsid w:val="00EB7102"/>
    <w:rsid w:val="00EB7AB7"/>
    <w:rsid w:val="00EB7AD8"/>
    <w:rsid w:val="00EB7D9B"/>
    <w:rsid w:val="00EC01EF"/>
    <w:rsid w:val="00EC08F9"/>
    <w:rsid w:val="00EC0D04"/>
    <w:rsid w:val="00EC10A4"/>
    <w:rsid w:val="00EC10F0"/>
    <w:rsid w:val="00EC1999"/>
    <w:rsid w:val="00EC1A39"/>
    <w:rsid w:val="00EC1C78"/>
    <w:rsid w:val="00EC251A"/>
    <w:rsid w:val="00EC295F"/>
    <w:rsid w:val="00EC2B33"/>
    <w:rsid w:val="00EC3200"/>
    <w:rsid w:val="00EC3E20"/>
    <w:rsid w:val="00EC40AD"/>
    <w:rsid w:val="00EC46DB"/>
    <w:rsid w:val="00EC46F2"/>
    <w:rsid w:val="00EC56FF"/>
    <w:rsid w:val="00EC6752"/>
    <w:rsid w:val="00EC6CC7"/>
    <w:rsid w:val="00EC7369"/>
    <w:rsid w:val="00EC7B05"/>
    <w:rsid w:val="00ED0DB7"/>
    <w:rsid w:val="00ED1249"/>
    <w:rsid w:val="00ED15A4"/>
    <w:rsid w:val="00ED1630"/>
    <w:rsid w:val="00ED211C"/>
    <w:rsid w:val="00ED2866"/>
    <w:rsid w:val="00ED29CE"/>
    <w:rsid w:val="00ED2AA9"/>
    <w:rsid w:val="00ED2EFA"/>
    <w:rsid w:val="00ED35CA"/>
    <w:rsid w:val="00ED39B9"/>
    <w:rsid w:val="00ED3B84"/>
    <w:rsid w:val="00ED3CB4"/>
    <w:rsid w:val="00ED3D4E"/>
    <w:rsid w:val="00ED428E"/>
    <w:rsid w:val="00ED43AD"/>
    <w:rsid w:val="00ED46F4"/>
    <w:rsid w:val="00ED488B"/>
    <w:rsid w:val="00ED4A53"/>
    <w:rsid w:val="00ED4A63"/>
    <w:rsid w:val="00ED4EBE"/>
    <w:rsid w:val="00ED4FFD"/>
    <w:rsid w:val="00ED51A6"/>
    <w:rsid w:val="00ED53C7"/>
    <w:rsid w:val="00ED5500"/>
    <w:rsid w:val="00ED56B3"/>
    <w:rsid w:val="00ED5FB6"/>
    <w:rsid w:val="00ED6027"/>
    <w:rsid w:val="00ED678A"/>
    <w:rsid w:val="00ED6940"/>
    <w:rsid w:val="00ED6C1C"/>
    <w:rsid w:val="00ED6E95"/>
    <w:rsid w:val="00ED6FB3"/>
    <w:rsid w:val="00ED7FD0"/>
    <w:rsid w:val="00EE01D3"/>
    <w:rsid w:val="00EE0C87"/>
    <w:rsid w:val="00EE0D6C"/>
    <w:rsid w:val="00EE0DC7"/>
    <w:rsid w:val="00EE163E"/>
    <w:rsid w:val="00EE1706"/>
    <w:rsid w:val="00EE22CA"/>
    <w:rsid w:val="00EE22D1"/>
    <w:rsid w:val="00EE2354"/>
    <w:rsid w:val="00EE26AA"/>
    <w:rsid w:val="00EE2966"/>
    <w:rsid w:val="00EE29DA"/>
    <w:rsid w:val="00EE2CBE"/>
    <w:rsid w:val="00EE2FD8"/>
    <w:rsid w:val="00EE312B"/>
    <w:rsid w:val="00EE37C9"/>
    <w:rsid w:val="00EE39D9"/>
    <w:rsid w:val="00EE3ECA"/>
    <w:rsid w:val="00EE3EF9"/>
    <w:rsid w:val="00EE41A6"/>
    <w:rsid w:val="00EE41E2"/>
    <w:rsid w:val="00EE43F7"/>
    <w:rsid w:val="00EE4620"/>
    <w:rsid w:val="00EE4F56"/>
    <w:rsid w:val="00EE4F91"/>
    <w:rsid w:val="00EE59A3"/>
    <w:rsid w:val="00EE5A80"/>
    <w:rsid w:val="00EE5EFF"/>
    <w:rsid w:val="00EE62B1"/>
    <w:rsid w:val="00EE672C"/>
    <w:rsid w:val="00EE6743"/>
    <w:rsid w:val="00EE739D"/>
    <w:rsid w:val="00EE7A6B"/>
    <w:rsid w:val="00EE7B43"/>
    <w:rsid w:val="00EE7EA4"/>
    <w:rsid w:val="00EE7F96"/>
    <w:rsid w:val="00EF01BA"/>
    <w:rsid w:val="00EF027B"/>
    <w:rsid w:val="00EF0384"/>
    <w:rsid w:val="00EF0C73"/>
    <w:rsid w:val="00EF130E"/>
    <w:rsid w:val="00EF15F4"/>
    <w:rsid w:val="00EF208B"/>
    <w:rsid w:val="00EF274A"/>
    <w:rsid w:val="00EF276A"/>
    <w:rsid w:val="00EF27A4"/>
    <w:rsid w:val="00EF2F5B"/>
    <w:rsid w:val="00EF3811"/>
    <w:rsid w:val="00EF3AC3"/>
    <w:rsid w:val="00EF3E58"/>
    <w:rsid w:val="00EF4AD7"/>
    <w:rsid w:val="00EF4DD0"/>
    <w:rsid w:val="00EF56A7"/>
    <w:rsid w:val="00EF574B"/>
    <w:rsid w:val="00EF6052"/>
    <w:rsid w:val="00EF60E4"/>
    <w:rsid w:val="00EF6707"/>
    <w:rsid w:val="00EF6DE4"/>
    <w:rsid w:val="00EF7265"/>
    <w:rsid w:val="00EF7338"/>
    <w:rsid w:val="00EF734C"/>
    <w:rsid w:val="00EF7497"/>
    <w:rsid w:val="00EF75E2"/>
    <w:rsid w:val="00EF766E"/>
    <w:rsid w:val="00EF79C8"/>
    <w:rsid w:val="00EF7B76"/>
    <w:rsid w:val="00EF7F44"/>
    <w:rsid w:val="00F008C6"/>
    <w:rsid w:val="00F00A3F"/>
    <w:rsid w:val="00F012A7"/>
    <w:rsid w:val="00F014B8"/>
    <w:rsid w:val="00F01C53"/>
    <w:rsid w:val="00F01F22"/>
    <w:rsid w:val="00F01FF9"/>
    <w:rsid w:val="00F0207D"/>
    <w:rsid w:val="00F02787"/>
    <w:rsid w:val="00F028ED"/>
    <w:rsid w:val="00F0367F"/>
    <w:rsid w:val="00F03702"/>
    <w:rsid w:val="00F03E6D"/>
    <w:rsid w:val="00F04350"/>
    <w:rsid w:val="00F053A9"/>
    <w:rsid w:val="00F0560B"/>
    <w:rsid w:val="00F057D0"/>
    <w:rsid w:val="00F058FB"/>
    <w:rsid w:val="00F06C69"/>
    <w:rsid w:val="00F06E8F"/>
    <w:rsid w:val="00F071AA"/>
    <w:rsid w:val="00F07276"/>
    <w:rsid w:val="00F07D08"/>
    <w:rsid w:val="00F07E5E"/>
    <w:rsid w:val="00F10315"/>
    <w:rsid w:val="00F10839"/>
    <w:rsid w:val="00F10F98"/>
    <w:rsid w:val="00F10FE4"/>
    <w:rsid w:val="00F112B0"/>
    <w:rsid w:val="00F11539"/>
    <w:rsid w:val="00F11A2E"/>
    <w:rsid w:val="00F11B44"/>
    <w:rsid w:val="00F12381"/>
    <w:rsid w:val="00F1270F"/>
    <w:rsid w:val="00F12753"/>
    <w:rsid w:val="00F130C3"/>
    <w:rsid w:val="00F132F1"/>
    <w:rsid w:val="00F1334C"/>
    <w:rsid w:val="00F142AB"/>
    <w:rsid w:val="00F144CB"/>
    <w:rsid w:val="00F144FA"/>
    <w:rsid w:val="00F14E0A"/>
    <w:rsid w:val="00F153FB"/>
    <w:rsid w:val="00F154AD"/>
    <w:rsid w:val="00F15888"/>
    <w:rsid w:val="00F16511"/>
    <w:rsid w:val="00F16986"/>
    <w:rsid w:val="00F179D0"/>
    <w:rsid w:val="00F17D1A"/>
    <w:rsid w:val="00F20CC6"/>
    <w:rsid w:val="00F21896"/>
    <w:rsid w:val="00F21FAF"/>
    <w:rsid w:val="00F22226"/>
    <w:rsid w:val="00F22596"/>
    <w:rsid w:val="00F225FD"/>
    <w:rsid w:val="00F229C4"/>
    <w:rsid w:val="00F22D2E"/>
    <w:rsid w:val="00F22E5B"/>
    <w:rsid w:val="00F2424D"/>
    <w:rsid w:val="00F24563"/>
    <w:rsid w:val="00F24A86"/>
    <w:rsid w:val="00F25132"/>
    <w:rsid w:val="00F25D71"/>
    <w:rsid w:val="00F25FB3"/>
    <w:rsid w:val="00F26332"/>
    <w:rsid w:val="00F265B5"/>
    <w:rsid w:val="00F26A48"/>
    <w:rsid w:val="00F26A69"/>
    <w:rsid w:val="00F27064"/>
    <w:rsid w:val="00F27A4A"/>
    <w:rsid w:val="00F27C63"/>
    <w:rsid w:val="00F27D3A"/>
    <w:rsid w:val="00F27D8E"/>
    <w:rsid w:val="00F27DA8"/>
    <w:rsid w:val="00F310EB"/>
    <w:rsid w:val="00F31398"/>
    <w:rsid w:val="00F319AD"/>
    <w:rsid w:val="00F31D2A"/>
    <w:rsid w:val="00F321DD"/>
    <w:rsid w:val="00F32205"/>
    <w:rsid w:val="00F3232C"/>
    <w:rsid w:val="00F32487"/>
    <w:rsid w:val="00F32B3F"/>
    <w:rsid w:val="00F32B4A"/>
    <w:rsid w:val="00F3308D"/>
    <w:rsid w:val="00F3314D"/>
    <w:rsid w:val="00F331A4"/>
    <w:rsid w:val="00F336B7"/>
    <w:rsid w:val="00F3372E"/>
    <w:rsid w:val="00F338D4"/>
    <w:rsid w:val="00F34644"/>
    <w:rsid w:val="00F34F00"/>
    <w:rsid w:val="00F3547A"/>
    <w:rsid w:val="00F359A6"/>
    <w:rsid w:val="00F35AD7"/>
    <w:rsid w:val="00F35CAE"/>
    <w:rsid w:val="00F36242"/>
    <w:rsid w:val="00F36567"/>
    <w:rsid w:val="00F3656B"/>
    <w:rsid w:val="00F36614"/>
    <w:rsid w:val="00F36F75"/>
    <w:rsid w:val="00F37037"/>
    <w:rsid w:val="00F37059"/>
    <w:rsid w:val="00F4022F"/>
    <w:rsid w:val="00F40D8D"/>
    <w:rsid w:val="00F41BC7"/>
    <w:rsid w:val="00F41D25"/>
    <w:rsid w:val="00F41EEA"/>
    <w:rsid w:val="00F42394"/>
    <w:rsid w:val="00F42542"/>
    <w:rsid w:val="00F42A1F"/>
    <w:rsid w:val="00F42C04"/>
    <w:rsid w:val="00F42F07"/>
    <w:rsid w:val="00F43269"/>
    <w:rsid w:val="00F4353A"/>
    <w:rsid w:val="00F435BB"/>
    <w:rsid w:val="00F43B7F"/>
    <w:rsid w:val="00F43DA6"/>
    <w:rsid w:val="00F4450E"/>
    <w:rsid w:val="00F455E7"/>
    <w:rsid w:val="00F457D9"/>
    <w:rsid w:val="00F460CB"/>
    <w:rsid w:val="00F4696D"/>
    <w:rsid w:val="00F46A5E"/>
    <w:rsid w:val="00F46C26"/>
    <w:rsid w:val="00F46CB0"/>
    <w:rsid w:val="00F5036D"/>
    <w:rsid w:val="00F50496"/>
    <w:rsid w:val="00F5094C"/>
    <w:rsid w:val="00F50A95"/>
    <w:rsid w:val="00F51229"/>
    <w:rsid w:val="00F51473"/>
    <w:rsid w:val="00F516E4"/>
    <w:rsid w:val="00F5171F"/>
    <w:rsid w:val="00F5180E"/>
    <w:rsid w:val="00F51E50"/>
    <w:rsid w:val="00F51F71"/>
    <w:rsid w:val="00F520AB"/>
    <w:rsid w:val="00F523F6"/>
    <w:rsid w:val="00F5274A"/>
    <w:rsid w:val="00F52763"/>
    <w:rsid w:val="00F52985"/>
    <w:rsid w:val="00F5331C"/>
    <w:rsid w:val="00F53685"/>
    <w:rsid w:val="00F538D4"/>
    <w:rsid w:val="00F53C23"/>
    <w:rsid w:val="00F53C82"/>
    <w:rsid w:val="00F542B4"/>
    <w:rsid w:val="00F54A5A"/>
    <w:rsid w:val="00F54C7D"/>
    <w:rsid w:val="00F54CB1"/>
    <w:rsid w:val="00F55359"/>
    <w:rsid w:val="00F55905"/>
    <w:rsid w:val="00F55A16"/>
    <w:rsid w:val="00F55D9C"/>
    <w:rsid w:val="00F560FC"/>
    <w:rsid w:val="00F56523"/>
    <w:rsid w:val="00F56574"/>
    <w:rsid w:val="00F56A88"/>
    <w:rsid w:val="00F57058"/>
    <w:rsid w:val="00F5739F"/>
    <w:rsid w:val="00F579C2"/>
    <w:rsid w:val="00F57C79"/>
    <w:rsid w:val="00F608F7"/>
    <w:rsid w:val="00F60FE6"/>
    <w:rsid w:val="00F61563"/>
    <w:rsid w:val="00F61CEC"/>
    <w:rsid w:val="00F62DB5"/>
    <w:rsid w:val="00F63BB2"/>
    <w:rsid w:val="00F643B8"/>
    <w:rsid w:val="00F64456"/>
    <w:rsid w:val="00F64819"/>
    <w:rsid w:val="00F64AE8"/>
    <w:rsid w:val="00F64C63"/>
    <w:rsid w:val="00F65408"/>
    <w:rsid w:val="00F66232"/>
    <w:rsid w:val="00F6660F"/>
    <w:rsid w:val="00F66EF6"/>
    <w:rsid w:val="00F670CB"/>
    <w:rsid w:val="00F6713B"/>
    <w:rsid w:val="00F679AF"/>
    <w:rsid w:val="00F67ABC"/>
    <w:rsid w:val="00F70B80"/>
    <w:rsid w:val="00F70D05"/>
    <w:rsid w:val="00F71110"/>
    <w:rsid w:val="00F718B4"/>
    <w:rsid w:val="00F721D2"/>
    <w:rsid w:val="00F7237F"/>
    <w:rsid w:val="00F727EE"/>
    <w:rsid w:val="00F72924"/>
    <w:rsid w:val="00F72ED1"/>
    <w:rsid w:val="00F7313C"/>
    <w:rsid w:val="00F733E1"/>
    <w:rsid w:val="00F73AFD"/>
    <w:rsid w:val="00F73C91"/>
    <w:rsid w:val="00F73F3C"/>
    <w:rsid w:val="00F73FFE"/>
    <w:rsid w:val="00F7449A"/>
    <w:rsid w:val="00F74AD2"/>
    <w:rsid w:val="00F74F84"/>
    <w:rsid w:val="00F756EB"/>
    <w:rsid w:val="00F75AFF"/>
    <w:rsid w:val="00F75E2B"/>
    <w:rsid w:val="00F75FAE"/>
    <w:rsid w:val="00F76881"/>
    <w:rsid w:val="00F769E4"/>
    <w:rsid w:val="00F77649"/>
    <w:rsid w:val="00F77E53"/>
    <w:rsid w:val="00F800D4"/>
    <w:rsid w:val="00F800E6"/>
    <w:rsid w:val="00F8028A"/>
    <w:rsid w:val="00F805A7"/>
    <w:rsid w:val="00F805AB"/>
    <w:rsid w:val="00F805C1"/>
    <w:rsid w:val="00F80748"/>
    <w:rsid w:val="00F80841"/>
    <w:rsid w:val="00F81719"/>
    <w:rsid w:val="00F81BFE"/>
    <w:rsid w:val="00F81C7E"/>
    <w:rsid w:val="00F81D21"/>
    <w:rsid w:val="00F81F82"/>
    <w:rsid w:val="00F81FDC"/>
    <w:rsid w:val="00F823F6"/>
    <w:rsid w:val="00F8247D"/>
    <w:rsid w:val="00F8254A"/>
    <w:rsid w:val="00F82667"/>
    <w:rsid w:val="00F826F8"/>
    <w:rsid w:val="00F82960"/>
    <w:rsid w:val="00F8296F"/>
    <w:rsid w:val="00F83540"/>
    <w:rsid w:val="00F83836"/>
    <w:rsid w:val="00F83887"/>
    <w:rsid w:val="00F83BBA"/>
    <w:rsid w:val="00F83C43"/>
    <w:rsid w:val="00F83F48"/>
    <w:rsid w:val="00F84229"/>
    <w:rsid w:val="00F84C3C"/>
    <w:rsid w:val="00F854CD"/>
    <w:rsid w:val="00F85976"/>
    <w:rsid w:val="00F85B0C"/>
    <w:rsid w:val="00F85DAA"/>
    <w:rsid w:val="00F85E47"/>
    <w:rsid w:val="00F85F69"/>
    <w:rsid w:val="00F86458"/>
    <w:rsid w:val="00F86CB6"/>
    <w:rsid w:val="00F86CEB"/>
    <w:rsid w:val="00F86DBA"/>
    <w:rsid w:val="00F8706C"/>
    <w:rsid w:val="00F8775E"/>
    <w:rsid w:val="00F87907"/>
    <w:rsid w:val="00F87BD9"/>
    <w:rsid w:val="00F901B9"/>
    <w:rsid w:val="00F90738"/>
    <w:rsid w:val="00F90CBB"/>
    <w:rsid w:val="00F91321"/>
    <w:rsid w:val="00F917DC"/>
    <w:rsid w:val="00F92E22"/>
    <w:rsid w:val="00F933B5"/>
    <w:rsid w:val="00F9345A"/>
    <w:rsid w:val="00F93576"/>
    <w:rsid w:val="00F9437E"/>
    <w:rsid w:val="00F945F4"/>
    <w:rsid w:val="00F94847"/>
    <w:rsid w:val="00F94852"/>
    <w:rsid w:val="00F950C1"/>
    <w:rsid w:val="00F951E4"/>
    <w:rsid w:val="00F951F6"/>
    <w:rsid w:val="00F95D01"/>
    <w:rsid w:val="00F95D10"/>
    <w:rsid w:val="00F96390"/>
    <w:rsid w:val="00F9642C"/>
    <w:rsid w:val="00F9662F"/>
    <w:rsid w:val="00F967FF"/>
    <w:rsid w:val="00F96D1C"/>
    <w:rsid w:val="00F96F83"/>
    <w:rsid w:val="00F97A40"/>
    <w:rsid w:val="00FA07D2"/>
    <w:rsid w:val="00FA0A7B"/>
    <w:rsid w:val="00FA10EC"/>
    <w:rsid w:val="00FA15B1"/>
    <w:rsid w:val="00FA1DF9"/>
    <w:rsid w:val="00FA1ED7"/>
    <w:rsid w:val="00FA27A8"/>
    <w:rsid w:val="00FA2C7C"/>
    <w:rsid w:val="00FA32AB"/>
    <w:rsid w:val="00FA3380"/>
    <w:rsid w:val="00FA352A"/>
    <w:rsid w:val="00FA3717"/>
    <w:rsid w:val="00FA39FC"/>
    <w:rsid w:val="00FA3AD6"/>
    <w:rsid w:val="00FA3AF0"/>
    <w:rsid w:val="00FA4371"/>
    <w:rsid w:val="00FA47F4"/>
    <w:rsid w:val="00FA50A2"/>
    <w:rsid w:val="00FA52BE"/>
    <w:rsid w:val="00FA58EC"/>
    <w:rsid w:val="00FA6843"/>
    <w:rsid w:val="00FA7B92"/>
    <w:rsid w:val="00FB0244"/>
    <w:rsid w:val="00FB0317"/>
    <w:rsid w:val="00FB0534"/>
    <w:rsid w:val="00FB0AEF"/>
    <w:rsid w:val="00FB0FE0"/>
    <w:rsid w:val="00FB1058"/>
    <w:rsid w:val="00FB182B"/>
    <w:rsid w:val="00FB1E3F"/>
    <w:rsid w:val="00FB22F0"/>
    <w:rsid w:val="00FB29F1"/>
    <w:rsid w:val="00FB2DE6"/>
    <w:rsid w:val="00FB3EC6"/>
    <w:rsid w:val="00FB436D"/>
    <w:rsid w:val="00FB4977"/>
    <w:rsid w:val="00FB4CAD"/>
    <w:rsid w:val="00FB533D"/>
    <w:rsid w:val="00FB599B"/>
    <w:rsid w:val="00FB60F4"/>
    <w:rsid w:val="00FB6725"/>
    <w:rsid w:val="00FB6C2C"/>
    <w:rsid w:val="00FB6D29"/>
    <w:rsid w:val="00FB721F"/>
    <w:rsid w:val="00FB772D"/>
    <w:rsid w:val="00FB7C0D"/>
    <w:rsid w:val="00FB7DD3"/>
    <w:rsid w:val="00FC0ED9"/>
    <w:rsid w:val="00FC108B"/>
    <w:rsid w:val="00FC11B2"/>
    <w:rsid w:val="00FC1771"/>
    <w:rsid w:val="00FC1C2F"/>
    <w:rsid w:val="00FC1F1C"/>
    <w:rsid w:val="00FC2718"/>
    <w:rsid w:val="00FC28A2"/>
    <w:rsid w:val="00FC2B51"/>
    <w:rsid w:val="00FC2E8F"/>
    <w:rsid w:val="00FC2FE4"/>
    <w:rsid w:val="00FC37D6"/>
    <w:rsid w:val="00FC3CD8"/>
    <w:rsid w:val="00FC4797"/>
    <w:rsid w:val="00FC4AC4"/>
    <w:rsid w:val="00FC4C55"/>
    <w:rsid w:val="00FC5496"/>
    <w:rsid w:val="00FC5621"/>
    <w:rsid w:val="00FC5D1D"/>
    <w:rsid w:val="00FC5F02"/>
    <w:rsid w:val="00FC6677"/>
    <w:rsid w:val="00FC6A54"/>
    <w:rsid w:val="00FC7025"/>
    <w:rsid w:val="00FC72A7"/>
    <w:rsid w:val="00FC7380"/>
    <w:rsid w:val="00FC7397"/>
    <w:rsid w:val="00FC7419"/>
    <w:rsid w:val="00FC7A64"/>
    <w:rsid w:val="00FC7BAA"/>
    <w:rsid w:val="00FC7DE3"/>
    <w:rsid w:val="00FD0150"/>
    <w:rsid w:val="00FD0221"/>
    <w:rsid w:val="00FD0230"/>
    <w:rsid w:val="00FD033D"/>
    <w:rsid w:val="00FD0A38"/>
    <w:rsid w:val="00FD1044"/>
    <w:rsid w:val="00FD10CF"/>
    <w:rsid w:val="00FD13C5"/>
    <w:rsid w:val="00FD1410"/>
    <w:rsid w:val="00FD17EB"/>
    <w:rsid w:val="00FD1E9F"/>
    <w:rsid w:val="00FD20FF"/>
    <w:rsid w:val="00FD2213"/>
    <w:rsid w:val="00FD290B"/>
    <w:rsid w:val="00FD2D36"/>
    <w:rsid w:val="00FD30B3"/>
    <w:rsid w:val="00FD3438"/>
    <w:rsid w:val="00FD3552"/>
    <w:rsid w:val="00FD3E0C"/>
    <w:rsid w:val="00FD3EDA"/>
    <w:rsid w:val="00FD40EB"/>
    <w:rsid w:val="00FD412E"/>
    <w:rsid w:val="00FD41F8"/>
    <w:rsid w:val="00FD4419"/>
    <w:rsid w:val="00FD4DF3"/>
    <w:rsid w:val="00FD4F02"/>
    <w:rsid w:val="00FD50D8"/>
    <w:rsid w:val="00FD5295"/>
    <w:rsid w:val="00FD5EBA"/>
    <w:rsid w:val="00FD60F4"/>
    <w:rsid w:val="00FD613D"/>
    <w:rsid w:val="00FD6295"/>
    <w:rsid w:val="00FD65EE"/>
    <w:rsid w:val="00FD66C3"/>
    <w:rsid w:val="00FD6B81"/>
    <w:rsid w:val="00FD7645"/>
    <w:rsid w:val="00FD7870"/>
    <w:rsid w:val="00FD7FED"/>
    <w:rsid w:val="00FE084A"/>
    <w:rsid w:val="00FE0EA4"/>
    <w:rsid w:val="00FE1731"/>
    <w:rsid w:val="00FE2189"/>
    <w:rsid w:val="00FE26FF"/>
    <w:rsid w:val="00FE2A5B"/>
    <w:rsid w:val="00FE2EC2"/>
    <w:rsid w:val="00FE3832"/>
    <w:rsid w:val="00FE383B"/>
    <w:rsid w:val="00FE3A63"/>
    <w:rsid w:val="00FE3D74"/>
    <w:rsid w:val="00FE41DF"/>
    <w:rsid w:val="00FE4998"/>
    <w:rsid w:val="00FE4B3C"/>
    <w:rsid w:val="00FE54C4"/>
    <w:rsid w:val="00FE5685"/>
    <w:rsid w:val="00FE5A2F"/>
    <w:rsid w:val="00FE5E38"/>
    <w:rsid w:val="00FE5FD4"/>
    <w:rsid w:val="00FE706E"/>
    <w:rsid w:val="00FE7828"/>
    <w:rsid w:val="00FE78FB"/>
    <w:rsid w:val="00FE7F58"/>
    <w:rsid w:val="00FF04CD"/>
    <w:rsid w:val="00FF05BF"/>
    <w:rsid w:val="00FF0970"/>
    <w:rsid w:val="00FF0A26"/>
    <w:rsid w:val="00FF0D8A"/>
    <w:rsid w:val="00FF1284"/>
    <w:rsid w:val="00FF15E5"/>
    <w:rsid w:val="00FF2038"/>
    <w:rsid w:val="00FF24A0"/>
    <w:rsid w:val="00FF24F5"/>
    <w:rsid w:val="00FF300E"/>
    <w:rsid w:val="00FF32F0"/>
    <w:rsid w:val="00FF3330"/>
    <w:rsid w:val="00FF3430"/>
    <w:rsid w:val="00FF36B7"/>
    <w:rsid w:val="00FF3FCF"/>
    <w:rsid w:val="00FF4218"/>
    <w:rsid w:val="00FF4553"/>
    <w:rsid w:val="00FF4846"/>
    <w:rsid w:val="00FF4E79"/>
    <w:rsid w:val="00FF53B3"/>
    <w:rsid w:val="00FF55AF"/>
    <w:rsid w:val="00FF59ED"/>
    <w:rsid w:val="00FF5AEB"/>
    <w:rsid w:val="00FF5BDF"/>
    <w:rsid w:val="00FF5BFE"/>
    <w:rsid w:val="00FF5CC4"/>
    <w:rsid w:val="00FF62ED"/>
    <w:rsid w:val="00FF648D"/>
    <w:rsid w:val="00FF6589"/>
    <w:rsid w:val="00FF65F7"/>
    <w:rsid w:val="00FF6DED"/>
    <w:rsid w:val="00FF70AC"/>
    <w:rsid w:val="00FF7172"/>
    <w:rsid w:val="00FF7289"/>
    <w:rsid w:val="00FF7CF3"/>
    <w:rsid w:val="00FF7E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1bf36,#d0cfc5"/>
    </o:shapedefaults>
    <o:shapelayout v:ext="edit">
      <o:idmap v:ext="edit" data="2"/>
    </o:shapelayout>
  </w:shapeDefaults>
  <w:decimalSymbol w:val=","/>
  <w:listSeparator w:val=";"/>
  <w14:docId w14:val="77DAAB53"/>
  <w15:docId w15:val="{1EDF9DA9-ACF1-49AF-8A92-E6485145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before="120" w:after="120" w:line="276" w:lineRule="auto"/>
        <w:jc w:val="both"/>
      </w:pPr>
    </w:pPrDefault>
  </w:docDefaults>
  <w:latentStyles w:defLockedState="0" w:defUIPriority="2"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99"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3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allaad">
    <w:name w:val="Normal"/>
    <w:aliases w:val="Tabel"/>
    <w:qFormat/>
    <w:rsid w:val="00740532"/>
    <w:pPr>
      <w:spacing w:before="20" w:after="20"/>
    </w:pPr>
    <w:rPr>
      <w:rFonts w:ascii="Verdana" w:hAnsi="Verdana"/>
      <w:sz w:val="18"/>
      <w:szCs w:val="24"/>
      <w:lang w:val="et-EE"/>
    </w:rPr>
  </w:style>
  <w:style w:type="paragraph" w:styleId="Pealkiri1">
    <w:name w:val="heading 1"/>
    <w:basedOn w:val="Normaallaad"/>
    <w:next w:val="Kehatekst"/>
    <w:link w:val="Pealkiri1Mrk"/>
    <w:uiPriority w:val="1"/>
    <w:qFormat/>
    <w:rsid w:val="00535F56"/>
    <w:pPr>
      <w:keepNext/>
      <w:pageBreakBefore/>
      <w:numPr>
        <w:numId w:val="16"/>
      </w:numPr>
      <w:suppressLineNumbers/>
      <w:tabs>
        <w:tab w:val="left" w:pos="142"/>
      </w:tabs>
      <w:spacing w:before="480" w:after="240"/>
      <w:outlineLvl w:val="0"/>
    </w:pPr>
    <w:rPr>
      <w:rFonts w:cs="Arial"/>
      <w:b/>
      <w:bCs/>
      <w:color w:val="006BC2"/>
      <w:sz w:val="28"/>
      <w:szCs w:val="32"/>
    </w:rPr>
  </w:style>
  <w:style w:type="paragraph" w:styleId="Pealkiri2">
    <w:name w:val="heading 2"/>
    <w:basedOn w:val="Normaallaad"/>
    <w:next w:val="Kehatekst"/>
    <w:link w:val="Pealkiri2Mrk"/>
    <w:uiPriority w:val="1"/>
    <w:qFormat/>
    <w:rsid w:val="00E767EF"/>
    <w:pPr>
      <w:keepNext/>
      <w:numPr>
        <w:ilvl w:val="1"/>
        <w:numId w:val="16"/>
      </w:numPr>
      <w:tabs>
        <w:tab w:val="left" w:pos="142"/>
      </w:tabs>
      <w:spacing w:before="480" w:after="240"/>
      <w:outlineLvl w:val="1"/>
    </w:pPr>
    <w:rPr>
      <w:rFonts w:cs="Arial"/>
      <w:b/>
      <w:bCs/>
      <w:iCs/>
      <w:sz w:val="22"/>
      <w:szCs w:val="28"/>
    </w:rPr>
  </w:style>
  <w:style w:type="paragraph" w:styleId="Pealkiri3">
    <w:name w:val="heading 3"/>
    <w:basedOn w:val="Normaallaad"/>
    <w:next w:val="Kehatekst"/>
    <w:link w:val="Pealkiri3Mrk"/>
    <w:uiPriority w:val="1"/>
    <w:qFormat/>
    <w:rsid w:val="005D7BA4"/>
    <w:pPr>
      <w:keepNext/>
      <w:numPr>
        <w:ilvl w:val="2"/>
        <w:numId w:val="16"/>
      </w:numPr>
      <w:tabs>
        <w:tab w:val="left" w:pos="142"/>
        <w:tab w:val="left" w:pos="426"/>
      </w:tabs>
      <w:spacing w:before="360" w:after="180"/>
      <w:outlineLvl w:val="2"/>
    </w:pPr>
    <w:rPr>
      <w:rFonts w:cs="Arial"/>
      <w:b/>
      <w:bCs/>
      <w:sz w:val="20"/>
      <w:szCs w:val="26"/>
    </w:rPr>
  </w:style>
  <w:style w:type="paragraph" w:styleId="Pealkiri4">
    <w:name w:val="heading 4"/>
    <w:basedOn w:val="Normaallaad"/>
    <w:next w:val="Normaallaad"/>
    <w:link w:val="Pealkiri4Mrk"/>
    <w:autoRedefine/>
    <w:uiPriority w:val="1"/>
    <w:unhideWhenUsed/>
    <w:qFormat/>
    <w:rsid w:val="00C85D79"/>
    <w:pPr>
      <w:keepNext/>
      <w:numPr>
        <w:ilvl w:val="3"/>
        <w:numId w:val="16"/>
      </w:numPr>
      <w:tabs>
        <w:tab w:val="left" w:pos="142"/>
        <w:tab w:val="left" w:pos="426"/>
      </w:tabs>
      <w:spacing w:before="240" w:after="120"/>
      <w:outlineLvl w:val="3"/>
    </w:pPr>
    <w:rPr>
      <w:b/>
      <w:bCs/>
      <w:szCs w:val="28"/>
    </w:rPr>
  </w:style>
  <w:style w:type="paragraph" w:styleId="Pealkiri5">
    <w:name w:val="heading 5"/>
    <w:basedOn w:val="Normaallaad"/>
    <w:next w:val="Normaallaad"/>
    <w:link w:val="Pealkiri5Mrk"/>
    <w:uiPriority w:val="1"/>
    <w:unhideWhenUsed/>
    <w:qFormat/>
    <w:rsid w:val="00C85D79"/>
    <w:pPr>
      <w:numPr>
        <w:ilvl w:val="4"/>
        <w:numId w:val="16"/>
      </w:numPr>
      <w:outlineLvl w:val="4"/>
    </w:pPr>
    <w:rPr>
      <w:b/>
      <w:bCs/>
      <w:iCs/>
      <w:szCs w:val="26"/>
    </w:rPr>
  </w:style>
  <w:style w:type="paragraph" w:styleId="Pealkiri6">
    <w:name w:val="heading 6"/>
    <w:basedOn w:val="Normaallaad"/>
    <w:next w:val="Normaallaad"/>
    <w:link w:val="Pealkiri6Mrk"/>
    <w:uiPriority w:val="1"/>
    <w:unhideWhenUsed/>
    <w:qFormat/>
    <w:rsid w:val="00C85D79"/>
    <w:pPr>
      <w:numPr>
        <w:ilvl w:val="5"/>
        <w:numId w:val="16"/>
      </w:numPr>
      <w:outlineLvl w:val="5"/>
    </w:pPr>
    <w:rPr>
      <w:b/>
      <w:bCs/>
      <w:szCs w:val="22"/>
    </w:rPr>
  </w:style>
  <w:style w:type="paragraph" w:styleId="Pealkiri7">
    <w:name w:val="heading 7"/>
    <w:basedOn w:val="Normaallaad"/>
    <w:next w:val="Normaallaad"/>
    <w:link w:val="Pealkiri7Mrk"/>
    <w:uiPriority w:val="1"/>
    <w:unhideWhenUsed/>
    <w:qFormat/>
    <w:rsid w:val="00C85D79"/>
    <w:pPr>
      <w:numPr>
        <w:ilvl w:val="6"/>
        <w:numId w:val="16"/>
      </w:numPr>
      <w:outlineLvl w:val="6"/>
    </w:pPr>
    <w:rPr>
      <w:b/>
    </w:rPr>
  </w:style>
  <w:style w:type="paragraph" w:styleId="Pealkiri8">
    <w:name w:val="heading 8"/>
    <w:basedOn w:val="Normaallaad"/>
    <w:next w:val="Normaallaad"/>
    <w:link w:val="Pealkiri8Mrk"/>
    <w:uiPriority w:val="1"/>
    <w:unhideWhenUsed/>
    <w:qFormat/>
    <w:rsid w:val="00C85D79"/>
    <w:pPr>
      <w:numPr>
        <w:ilvl w:val="7"/>
        <w:numId w:val="16"/>
      </w:numPr>
      <w:outlineLvl w:val="7"/>
    </w:pPr>
    <w:rPr>
      <w:b/>
      <w:iCs/>
    </w:rPr>
  </w:style>
  <w:style w:type="paragraph" w:styleId="Pealkiri9">
    <w:name w:val="heading 9"/>
    <w:basedOn w:val="Normaallaad"/>
    <w:next w:val="Normaallaad"/>
    <w:link w:val="Pealkiri9Mrk"/>
    <w:uiPriority w:val="1"/>
    <w:unhideWhenUsed/>
    <w:qFormat/>
    <w:rsid w:val="00C85D79"/>
    <w:pPr>
      <w:numPr>
        <w:ilvl w:val="8"/>
        <w:numId w:val="16"/>
      </w:numPr>
      <w:outlineLvl w:val="8"/>
    </w:pPr>
    <w:rPr>
      <w:rFonts w:cs="Arial"/>
      <w:b/>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aliases w:val="SP-Caption"/>
    <w:basedOn w:val="Normaallaad"/>
    <w:next w:val="Normaallaad"/>
    <w:uiPriority w:val="35"/>
    <w:qFormat/>
    <w:rsid w:val="005426DE"/>
    <w:pPr>
      <w:spacing w:before="60" w:after="120"/>
    </w:pPr>
    <w:rPr>
      <w:b/>
      <w:bCs/>
      <w:color w:val="006BC2"/>
      <w:szCs w:val="20"/>
    </w:rPr>
  </w:style>
  <w:style w:type="character" w:styleId="Lpumrkuseviide">
    <w:name w:val="endnote reference"/>
    <w:basedOn w:val="Liguvaikefont"/>
    <w:uiPriority w:val="2"/>
    <w:semiHidden/>
    <w:unhideWhenUsed/>
    <w:rsid w:val="00FD6B81"/>
    <w:rPr>
      <w:rFonts w:ascii="Verdana" w:hAnsi="Verdana"/>
      <w:sz w:val="12"/>
      <w:vertAlign w:val="superscript"/>
    </w:rPr>
  </w:style>
  <w:style w:type="paragraph" w:styleId="Lpumrkusetekst">
    <w:name w:val="endnote text"/>
    <w:basedOn w:val="Normaallaad"/>
    <w:uiPriority w:val="2"/>
    <w:semiHidden/>
    <w:unhideWhenUsed/>
    <w:rsid w:val="00FD6B81"/>
    <w:pPr>
      <w:spacing w:line="210" w:lineRule="atLeast"/>
    </w:pPr>
    <w:rPr>
      <w:sz w:val="12"/>
      <w:szCs w:val="20"/>
    </w:rPr>
  </w:style>
  <w:style w:type="character" w:styleId="Allmrkuseviide">
    <w:name w:val="footnote reference"/>
    <w:aliases w:val="SUPERS,Footnote reference number,Footnote symbol,note TESI,-E Fußnotenzeichen,number,Footnote number,Footnote Reference Superscript,Footnote reference superscritp,BVI fnr,stylish,Ref,de nota al pie,Footnote Refernece,E,fr"/>
    <w:basedOn w:val="Liguvaikefont"/>
    <w:unhideWhenUsed/>
    <w:qFormat/>
    <w:rsid w:val="00740532"/>
    <w:rPr>
      <w:rFonts w:ascii="Verdana" w:hAnsi="Verdana"/>
      <w:sz w:val="16"/>
      <w:vertAlign w:val="superscript"/>
    </w:rPr>
  </w:style>
  <w:style w:type="paragraph" w:styleId="Allmrkusetekst">
    <w:name w:val="footnote text"/>
    <w:basedOn w:val="Normaallaad"/>
    <w:link w:val="AllmrkusetekstMrk"/>
    <w:uiPriority w:val="99"/>
    <w:unhideWhenUsed/>
    <w:qFormat/>
    <w:rsid w:val="00740532"/>
    <w:pPr>
      <w:spacing w:line="210" w:lineRule="atLeast"/>
      <w:jc w:val="left"/>
    </w:pPr>
    <w:rPr>
      <w:sz w:val="16"/>
      <w:szCs w:val="20"/>
    </w:rPr>
  </w:style>
  <w:style w:type="character" w:styleId="HTML-lhend">
    <w:name w:val="HTML Acronym"/>
    <w:basedOn w:val="Liguvaikefont"/>
    <w:uiPriority w:val="2"/>
    <w:semiHidden/>
    <w:rsid w:val="00FD6B81"/>
  </w:style>
  <w:style w:type="paragraph" w:styleId="HTML-aadress">
    <w:name w:val="HTML Address"/>
    <w:basedOn w:val="Normaallaad"/>
    <w:uiPriority w:val="2"/>
    <w:semiHidden/>
    <w:rsid w:val="00FD6B81"/>
    <w:rPr>
      <w:i/>
      <w:iCs/>
    </w:rPr>
  </w:style>
  <w:style w:type="character" w:styleId="HTML-tsitaat">
    <w:name w:val="HTML Cite"/>
    <w:basedOn w:val="Liguvaikefont"/>
    <w:uiPriority w:val="2"/>
    <w:semiHidden/>
    <w:rsid w:val="00FD6B81"/>
    <w:rPr>
      <w:i/>
      <w:iCs/>
    </w:rPr>
  </w:style>
  <w:style w:type="character" w:styleId="HTML-kood">
    <w:name w:val="HTML Code"/>
    <w:basedOn w:val="Liguvaikefont"/>
    <w:uiPriority w:val="2"/>
    <w:semiHidden/>
    <w:rsid w:val="00FD6B81"/>
    <w:rPr>
      <w:rFonts w:ascii="Courier New" w:hAnsi="Courier New" w:cs="Courier New"/>
      <w:sz w:val="20"/>
      <w:szCs w:val="20"/>
    </w:rPr>
  </w:style>
  <w:style w:type="character" w:styleId="HTML-definitsioon">
    <w:name w:val="HTML Definition"/>
    <w:basedOn w:val="Liguvaikefont"/>
    <w:uiPriority w:val="2"/>
    <w:semiHidden/>
    <w:rsid w:val="00FD6B81"/>
    <w:rPr>
      <w:i/>
      <w:iCs/>
    </w:rPr>
  </w:style>
  <w:style w:type="character" w:styleId="HTML-klaviatuur">
    <w:name w:val="HTML Keyboard"/>
    <w:basedOn w:val="Liguvaikefont"/>
    <w:uiPriority w:val="2"/>
    <w:semiHidden/>
    <w:rsid w:val="00FD6B81"/>
    <w:rPr>
      <w:rFonts w:ascii="Courier New" w:hAnsi="Courier New" w:cs="Courier New"/>
      <w:sz w:val="20"/>
      <w:szCs w:val="20"/>
    </w:rPr>
  </w:style>
  <w:style w:type="paragraph" w:styleId="HTML-eelvormindatud">
    <w:name w:val="HTML Preformatted"/>
    <w:basedOn w:val="Normaallaad"/>
    <w:uiPriority w:val="2"/>
    <w:semiHidden/>
    <w:rsid w:val="00FD6B81"/>
    <w:rPr>
      <w:rFonts w:ascii="Courier New" w:hAnsi="Courier New" w:cs="Courier New"/>
      <w:sz w:val="20"/>
      <w:szCs w:val="20"/>
    </w:rPr>
  </w:style>
  <w:style w:type="character" w:styleId="HTML-nidis">
    <w:name w:val="HTML Sample"/>
    <w:basedOn w:val="Liguvaikefont"/>
    <w:uiPriority w:val="2"/>
    <w:semiHidden/>
    <w:rsid w:val="00FD6B81"/>
    <w:rPr>
      <w:rFonts w:ascii="Courier New" w:hAnsi="Courier New" w:cs="Courier New"/>
    </w:rPr>
  </w:style>
  <w:style w:type="character" w:styleId="HTML-sisestaja">
    <w:name w:val="HTML Typewriter"/>
    <w:basedOn w:val="Liguvaikefont"/>
    <w:uiPriority w:val="2"/>
    <w:semiHidden/>
    <w:rsid w:val="00FD6B81"/>
    <w:rPr>
      <w:rFonts w:ascii="Courier New" w:hAnsi="Courier New" w:cs="Courier New"/>
      <w:sz w:val="20"/>
      <w:szCs w:val="20"/>
    </w:rPr>
  </w:style>
  <w:style w:type="character" w:styleId="HTML-proportsionaalne">
    <w:name w:val="HTML Variable"/>
    <w:basedOn w:val="Liguvaikefont"/>
    <w:uiPriority w:val="2"/>
    <w:semiHidden/>
    <w:rsid w:val="00FD6B81"/>
    <w:rPr>
      <w:i/>
      <w:iCs/>
    </w:rPr>
  </w:style>
  <w:style w:type="character" w:styleId="Reanumber">
    <w:name w:val="line number"/>
    <w:basedOn w:val="Liguvaikefont"/>
    <w:uiPriority w:val="2"/>
    <w:semiHidden/>
    <w:rsid w:val="00FD6B81"/>
  </w:style>
  <w:style w:type="paragraph" w:styleId="Loend">
    <w:name w:val="List"/>
    <w:basedOn w:val="Normaallaad"/>
    <w:uiPriority w:val="2"/>
    <w:semiHidden/>
    <w:rsid w:val="00FD6B81"/>
    <w:pPr>
      <w:ind w:left="283" w:hanging="283"/>
    </w:pPr>
  </w:style>
  <w:style w:type="paragraph" w:styleId="Loend2">
    <w:name w:val="List 2"/>
    <w:basedOn w:val="Normaallaad"/>
    <w:uiPriority w:val="2"/>
    <w:semiHidden/>
    <w:rsid w:val="00FD6B81"/>
    <w:pPr>
      <w:ind w:left="566" w:hanging="283"/>
    </w:pPr>
  </w:style>
  <w:style w:type="paragraph" w:styleId="Loend3">
    <w:name w:val="List 3"/>
    <w:basedOn w:val="Normaallaad"/>
    <w:uiPriority w:val="2"/>
    <w:semiHidden/>
    <w:rsid w:val="00FD6B81"/>
    <w:pPr>
      <w:ind w:left="849" w:hanging="283"/>
    </w:pPr>
  </w:style>
  <w:style w:type="paragraph" w:styleId="Loend4">
    <w:name w:val="List 4"/>
    <w:basedOn w:val="Normaallaad"/>
    <w:uiPriority w:val="2"/>
    <w:semiHidden/>
    <w:rsid w:val="00FD6B81"/>
    <w:pPr>
      <w:ind w:left="1132" w:hanging="283"/>
    </w:pPr>
  </w:style>
  <w:style w:type="paragraph" w:styleId="Loend5">
    <w:name w:val="List 5"/>
    <w:basedOn w:val="Normaallaad"/>
    <w:uiPriority w:val="2"/>
    <w:semiHidden/>
    <w:rsid w:val="00FD6B81"/>
    <w:pPr>
      <w:ind w:left="1415" w:hanging="283"/>
    </w:pPr>
  </w:style>
  <w:style w:type="paragraph" w:styleId="Loenditpp">
    <w:name w:val="List Bullet"/>
    <w:basedOn w:val="Normaallaad"/>
    <w:uiPriority w:val="2"/>
    <w:semiHidden/>
    <w:rsid w:val="00FD6B81"/>
    <w:pPr>
      <w:numPr>
        <w:numId w:val="1"/>
      </w:numPr>
    </w:pPr>
  </w:style>
  <w:style w:type="paragraph" w:styleId="Loenditpp2">
    <w:name w:val="List Bullet 2"/>
    <w:basedOn w:val="Normaallaad"/>
    <w:uiPriority w:val="2"/>
    <w:semiHidden/>
    <w:unhideWhenUsed/>
    <w:rsid w:val="00FD6B81"/>
    <w:pPr>
      <w:numPr>
        <w:numId w:val="2"/>
      </w:numPr>
    </w:pPr>
  </w:style>
  <w:style w:type="paragraph" w:styleId="Loenditpp3">
    <w:name w:val="List Bullet 3"/>
    <w:basedOn w:val="Normaallaad"/>
    <w:uiPriority w:val="2"/>
    <w:semiHidden/>
    <w:rsid w:val="00FD6B81"/>
    <w:pPr>
      <w:numPr>
        <w:numId w:val="3"/>
      </w:numPr>
    </w:pPr>
  </w:style>
  <w:style w:type="paragraph" w:styleId="Loenditpp4">
    <w:name w:val="List Bullet 4"/>
    <w:basedOn w:val="Normaallaad"/>
    <w:uiPriority w:val="2"/>
    <w:semiHidden/>
    <w:rsid w:val="00FD6B81"/>
    <w:pPr>
      <w:numPr>
        <w:numId w:val="4"/>
      </w:numPr>
    </w:pPr>
  </w:style>
  <w:style w:type="paragraph" w:styleId="Loenditpp5">
    <w:name w:val="List Bullet 5"/>
    <w:basedOn w:val="Normaallaad"/>
    <w:uiPriority w:val="2"/>
    <w:semiHidden/>
    <w:rsid w:val="00FD6B81"/>
    <w:pPr>
      <w:numPr>
        <w:numId w:val="5"/>
      </w:numPr>
    </w:pPr>
  </w:style>
  <w:style w:type="paragraph" w:styleId="Loendijtk">
    <w:name w:val="List Continue"/>
    <w:basedOn w:val="Normaallaad"/>
    <w:uiPriority w:val="2"/>
    <w:semiHidden/>
    <w:rsid w:val="00FD6B81"/>
    <w:pPr>
      <w:spacing w:after="120"/>
      <w:ind w:left="283"/>
    </w:pPr>
  </w:style>
  <w:style w:type="paragraph" w:styleId="Loendijtk2">
    <w:name w:val="List Continue 2"/>
    <w:basedOn w:val="Normaallaad"/>
    <w:uiPriority w:val="2"/>
    <w:semiHidden/>
    <w:rsid w:val="00FD6B81"/>
    <w:pPr>
      <w:spacing w:after="120"/>
      <w:ind w:left="566"/>
    </w:pPr>
  </w:style>
  <w:style w:type="paragraph" w:styleId="Loendijtk3">
    <w:name w:val="List Continue 3"/>
    <w:basedOn w:val="Normaallaad"/>
    <w:uiPriority w:val="2"/>
    <w:semiHidden/>
    <w:rsid w:val="00FD6B81"/>
    <w:pPr>
      <w:spacing w:after="120"/>
      <w:ind w:left="849"/>
    </w:pPr>
  </w:style>
  <w:style w:type="paragraph" w:styleId="Loendijtk4">
    <w:name w:val="List Continue 4"/>
    <w:basedOn w:val="Normaallaad"/>
    <w:uiPriority w:val="2"/>
    <w:semiHidden/>
    <w:rsid w:val="00FD6B81"/>
    <w:pPr>
      <w:spacing w:after="120"/>
      <w:ind w:left="1132"/>
    </w:pPr>
  </w:style>
  <w:style w:type="paragraph" w:styleId="Loendijtk5">
    <w:name w:val="List Continue 5"/>
    <w:basedOn w:val="Normaallaad"/>
    <w:uiPriority w:val="2"/>
    <w:semiHidden/>
    <w:rsid w:val="00FD6B81"/>
    <w:pPr>
      <w:spacing w:after="120"/>
      <w:ind w:left="1415"/>
    </w:pPr>
  </w:style>
  <w:style w:type="paragraph" w:styleId="Loendinumber">
    <w:name w:val="List Number"/>
    <w:basedOn w:val="Normaallaad"/>
    <w:uiPriority w:val="2"/>
    <w:semiHidden/>
    <w:unhideWhenUsed/>
    <w:rsid w:val="00FD6B81"/>
    <w:pPr>
      <w:numPr>
        <w:numId w:val="6"/>
      </w:numPr>
    </w:pPr>
  </w:style>
  <w:style w:type="paragraph" w:styleId="Loendinumber2">
    <w:name w:val="List Number 2"/>
    <w:basedOn w:val="Normaallaad"/>
    <w:uiPriority w:val="2"/>
    <w:semiHidden/>
    <w:rsid w:val="00FD6B81"/>
    <w:pPr>
      <w:numPr>
        <w:numId w:val="7"/>
      </w:numPr>
    </w:pPr>
  </w:style>
  <w:style w:type="paragraph" w:styleId="Loendinumber3">
    <w:name w:val="List Number 3"/>
    <w:basedOn w:val="Normaallaad"/>
    <w:uiPriority w:val="2"/>
    <w:semiHidden/>
    <w:rsid w:val="00FD6B81"/>
    <w:pPr>
      <w:numPr>
        <w:numId w:val="8"/>
      </w:numPr>
    </w:pPr>
  </w:style>
  <w:style w:type="paragraph" w:styleId="Loendinumber4">
    <w:name w:val="List Number 4"/>
    <w:basedOn w:val="Normaallaad"/>
    <w:uiPriority w:val="2"/>
    <w:semiHidden/>
    <w:rsid w:val="00FD6B81"/>
    <w:pPr>
      <w:numPr>
        <w:numId w:val="9"/>
      </w:numPr>
    </w:pPr>
  </w:style>
  <w:style w:type="paragraph" w:styleId="Loendinumber5">
    <w:name w:val="List Number 5"/>
    <w:basedOn w:val="Normaallaad"/>
    <w:uiPriority w:val="2"/>
    <w:semiHidden/>
    <w:rsid w:val="00FD6B81"/>
    <w:pPr>
      <w:numPr>
        <w:numId w:val="10"/>
      </w:numPr>
    </w:pPr>
  </w:style>
  <w:style w:type="paragraph" w:styleId="Snumipis">
    <w:name w:val="Message Header"/>
    <w:basedOn w:val="Normaallaad"/>
    <w:uiPriority w:val="2"/>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laadveeb">
    <w:name w:val="Normal (Web)"/>
    <w:basedOn w:val="Normaallaad"/>
    <w:uiPriority w:val="99"/>
    <w:rsid w:val="00FD6B81"/>
    <w:rPr>
      <w:rFonts w:ascii="Times New Roman" w:hAnsi="Times New Roman"/>
      <w:sz w:val="24"/>
    </w:rPr>
  </w:style>
  <w:style w:type="paragraph" w:styleId="Normaaltaane">
    <w:name w:val="Normal Indent"/>
    <w:basedOn w:val="Normaallaad"/>
    <w:uiPriority w:val="2"/>
    <w:semiHidden/>
    <w:rsid w:val="00FD6B81"/>
    <w:pPr>
      <w:ind w:left="1304"/>
    </w:pPr>
  </w:style>
  <w:style w:type="paragraph" w:styleId="Mrkmepealkiri">
    <w:name w:val="Note Heading"/>
    <w:basedOn w:val="Normaallaad"/>
    <w:next w:val="Normaallaad"/>
    <w:uiPriority w:val="2"/>
    <w:semiHidden/>
    <w:rsid w:val="00FD6B81"/>
  </w:style>
  <w:style w:type="paragraph" w:styleId="Lihttekst">
    <w:name w:val="Plain Text"/>
    <w:basedOn w:val="Normaallaad"/>
    <w:uiPriority w:val="2"/>
    <w:semiHidden/>
    <w:rsid w:val="00FD6B81"/>
    <w:rPr>
      <w:rFonts w:ascii="Courier New" w:hAnsi="Courier New" w:cs="Courier New"/>
      <w:sz w:val="20"/>
      <w:szCs w:val="20"/>
    </w:rPr>
  </w:style>
  <w:style w:type="paragraph" w:styleId="Tervitus">
    <w:name w:val="Salutation"/>
    <w:basedOn w:val="Normaallaad"/>
    <w:next w:val="Normaallaad"/>
    <w:uiPriority w:val="2"/>
    <w:semiHidden/>
    <w:rsid w:val="00FD6B81"/>
  </w:style>
  <w:style w:type="paragraph" w:styleId="Allkiri">
    <w:name w:val="Signature"/>
    <w:basedOn w:val="Normaallaad"/>
    <w:uiPriority w:val="2"/>
    <w:semiHidden/>
    <w:rsid w:val="00FD6B81"/>
    <w:pPr>
      <w:ind w:left="4252"/>
    </w:pPr>
  </w:style>
  <w:style w:type="character" w:styleId="Tugev">
    <w:name w:val="Strong"/>
    <w:aliases w:val="SP-Strong"/>
    <w:basedOn w:val="Liguvaikefont"/>
    <w:uiPriority w:val="22"/>
    <w:unhideWhenUsed/>
    <w:qFormat/>
    <w:rsid w:val="008A266C"/>
    <w:rPr>
      <w:b/>
      <w:bCs/>
    </w:rPr>
  </w:style>
  <w:style w:type="paragraph" w:styleId="Alapealkiri">
    <w:name w:val="Subtitle"/>
    <w:basedOn w:val="Normaallaad"/>
    <w:uiPriority w:val="2"/>
    <w:semiHidden/>
    <w:unhideWhenUsed/>
    <w:qFormat/>
    <w:rsid w:val="008A266C"/>
    <w:pPr>
      <w:spacing w:after="60"/>
      <w:jc w:val="center"/>
      <w:outlineLvl w:val="1"/>
    </w:pPr>
    <w:rPr>
      <w:rFonts w:ascii="Arial" w:hAnsi="Arial" w:cs="Arial"/>
      <w:sz w:val="24"/>
    </w:rPr>
  </w:style>
  <w:style w:type="table" w:styleId="Ruumiliseefektigatabel1">
    <w:name w:val="Table 3D effects 1"/>
    <w:basedOn w:val="Normaaltabel"/>
    <w:semiHidden/>
    <w:rsid w:val="00FD6B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Ruumiliseefektigatabel2">
    <w:name w:val="Table 3D effects 2"/>
    <w:basedOn w:val="Normaaltabel"/>
    <w:semiHidden/>
    <w:rsid w:val="00FD6B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uumiliseefektigatabel3">
    <w:name w:val="Table 3D effects 3"/>
    <w:basedOn w:val="Normaaltabel"/>
    <w:semiHidden/>
    <w:rsid w:val="00FD6B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1">
    <w:name w:val="Table Classic 1"/>
    <w:basedOn w:val="Normaaltabe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2">
    <w:name w:val="Table Classic 2"/>
    <w:basedOn w:val="Normaaltabe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kalinetabel3">
    <w:name w:val="Table Classic 3"/>
    <w:basedOn w:val="Normaaltabel"/>
    <w:semiHidden/>
    <w:rsid w:val="00FD6B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kalinetabel4">
    <w:name w:val="Table Classic 4"/>
    <w:basedOn w:val="Normaaltabel"/>
    <w:semiHidden/>
    <w:rsid w:val="00FD6B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Vrvilinetabel1">
    <w:name w:val="Table Colorful 1"/>
    <w:basedOn w:val="Normaaltabel"/>
    <w:semiHidden/>
    <w:rsid w:val="00FD6B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Vrvilinetabel2">
    <w:name w:val="Table Colorful 2"/>
    <w:basedOn w:val="Normaaltabel"/>
    <w:semiHidden/>
    <w:rsid w:val="00FD6B8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Vrvilinetabel3">
    <w:name w:val="Table Colorful 3"/>
    <w:basedOn w:val="Normaaltabel"/>
    <w:semiHidden/>
    <w:rsid w:val="00FD6B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Veergtabel1">
    <w:name w:val="Table Columns 1"/>
    <w:basedOn w:val="Normaaltabel"/>
    <w:semiHidden/>
    <w:rsid w:val="00FD6B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2">
    <w:name w:val="Table Columns 2"/>
    <w:basedOn w:val="Normaaltabel"/>
    <w:semiHidden/>
    <w:rsid w:val="00FD6B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3">
    <w:name w:val="Table Columns 3"/>
    <w:basedOn w:val="Normaaltabel"/>
    <w:semiHidden/>
    <w:rsid w:val="00FD6B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Veergtabel4">
    <w:name w:val="Table Columns 4"/>
    <w:basedOn w:val="Normaaltabel"/>
    <w:semiHidden/>
    <w:rsid w:val="00FD6B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Veergtabel5">
    <w:name w:val="Table Columns 5"/>
    <w:basedOn w:val="Normaaltabel"/>
    <w:semiHidden/>
    <w:rsid w:val="00FD6B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napevanetabel">
    <w:name w:val="Table Contemporary"/>
    <w:basedOn w:val="Normaaltabel"/>
    <w:semiHidden/>
    <w:rsid w:val="00FD6B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etabel">
    <w:name w:val="Table Elegant"/>
    <w:basedOn w:val="Normaaltabel"/>
    <w:semiHidden/>
    <w:rsid w:val="00FD6B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ontuurtabel">
    <w:name w:val="Table Grid"/>
    <w:basedOn w:val="Normaaltabel"/>
    <w:uiPriority w:val="39"/>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1">
    <w:name w:val="Table Grid 1"/>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iruudustik2">
    <w:name w:val="Table Grid 2"/>
    <w:basedOn w:val="Normaaltabel"/>
    <w:semiHidden/>
    <w:rsid w:val="00FD6B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3">
    <w:name w:val="Table Grid 3"/>
    <w:basedOn w:val="Normaaltabel"/>
    <w:semiHidden/>
    <w:rsid w:val="00FD6B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4">
    <w:name w:val="Table Grid 4"/>
    <w:basedOn w:val="Normaaltabel"/>
    <w:semiHidden/>
    <w:rsid w:val="00FD6B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Kontuurtabel5">
    <w:name w:val="Table Grid 5"/>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6">
    <w:name w:val="Table Grid 6"/>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7">
    <w:name w:val="Table Grid 7"/>
    <w:basedOn w:val="Normaaltabel"/>
    <w:semiHidden/>
    <w:rsid w:val="00FD6B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8">
    <w:name w:val="Table Grid 8"/>
    <w:basedOn w:val="Normaaltabel"/>
    <w:semiHidden/>
    <w:rsid w:val="00FD6B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oendtabel1">
    <w:name w:val="Table List 1"/>
    <w:basedOn w:val="Normaaltabel"/>
    <w:semiHidden/>
    <w:rsid w:val="00FD6B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2">
    <w:name w:val="Table List 2"/>
    <w:basedOn w:val="Normaaltabel"/>
    <w:semiHidden/>
    <w:rsid w:val="00FD6B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3">
    <w:name w:val="Table List 3"/>
    <w:basedOn w:val="Normaaltabel"/>
    <w:semiHidden/>
    <w:rsid w:val="00FD6B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oendtabel4">
    <w:name w:val="Table List 4"/>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oendtabel5">
    <w:name w:val="Table List 5"/>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oendtabel6">
    <w:name w:val="Table List 6"/>
    <w:basedOn w:val="Normaaltabe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oendtabel7">
    <w:name w:val="Table List 7"/>
    <w:basedOn w:val="Normaaltabel"/>
    <w:semiHidden/>
    <w:rsid w:val="00FD6B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oendtabel8">
    <w:name w:val="Table List 8"/>
    <w:basedOn w:val="Normaaltabel"/>
    <w:uiPriority w:val="99"/>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aalnetabel">
    <w:name w:val="Table Professional"/>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htnetabel1">
    <w:name w:val="Table Simple 1"/>
    <w:basedOn w:val="Normaaltabel"/>
    <w:semiHidden/>
    <w:rsid w:val="00FD6B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htnetabel2">
    <w:name w:val="Table Simple 2"/>
    <w:basedOn w:val="Normaaltabel"/>
    <w:semiHidden/>
    <w:rsid w:val="00FD6B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htnetabel3">
    <w:name w:val="Table Simple 3"/>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eentabel1">
    <w:name w:val="Table Subtle 1"/>
    <w:basedOn w:val="Normaaltabel"/>
    <w:semiHidden/>
    <w:rsid w:val="00FD6B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eentabel2">
    <w:name w:val="Table Subtle 2"/>
    <w:basedOn w:val="Normaaltabel"/>
    <w:semiHidden/>
    <w:rsid w:val="00FD6B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ikujundus">
    <w:name w:val="Table Theme"/>
    <w:basedOn w:val="Normaaltabe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ebitabel1">
    <w:name w:val="Table Web 1"/>
    <w:basedOn w:val="Normaaltabel"/>
    <w:semiHidden/>
    <w:rsid w:val="00FD6B8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2">
    <w:name w:val="Table Web 2"/>
    <w:basedOn w:val="Normaaltabel"/>
    <w:semiHidden/>
    <w:rsid w:val="00FD6B8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3">
    <w:name w:val="Table Web 3"/>
    <w:basedOn w:val="Normaaltabel"/>
    <w:semiHidden/>
    <w:rsid w:val="00FD6B8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ealkiri">
    <w:name w:val="Title"/>
    <w:basedOn w:val="Normaallaad"/>
    <w:uiPriority w:val="2"/>
    <w:semiHidden/>
    <w:unhideWhenUsed/>
    <w:qFormat/>
    <w:rsid w:val="008A266C"/>
    <w:pPr>
      <w:spacing w:before="240" w:after="60"/>
      <w:jc w:val="center"/>
      <w:outlineLvl w:val="0"/>
    </w:pPr>
    <w:rPr>
      <w:rFonts w:ascii="Arial" w:hAnsi="Arial" w:cs="Arial"/>
      <w:b/>
      <w:bCs/>
      <w:kern w:val="28"/>
      <w:sz w:val="32"/>
      <w:szCs w:val="32"/>
    </w:rPr>
  </w:style>
  <w:style w:type="paragraph" w:styleId="SK1">
    <w:name w:val="toc 1"/>
    <w:basedOn w:val="Normaallaad"/>
    <w:next w:val="Normaallaad"/>
    <w:uiPriority w:val="39"/>
    <w:rsid w:val="003160A3"/>
    <w:pPr>
      <w:tabs>
        <w:tab w:val="left" w:pos="851"/>
        <w:tab w:val="right" w:leader="dot" w:pos="8891"/>
      </w:tabs>
      <w:spacing w:before="60" w:after="60"/>
      <w:ind w:left="851" w:hanging="851"/>
      <w:jc w:val="left"/>
    </w:pPr>
    <w:rPr>
      <w:rFonts w:asciiTheme="minorHAnsi" w:hAnsiTheme="minorHAnsi"/>
      <w:b/>
      <w:bCs/>
      <w:caps/>
      <w:szCs w:val="20"/>
    </w:rPr>
  </w:style>
  <w:style w:type="paragraph" w:styleId="SK2">
    <w:name w:val="toc 2"/>
    <w:basedOn w:val="Normaallaad"/>
    <w:next w:val="Normaallaad"/>
    <w:uiPriority w:val="39"/>
    <w:rsid w:val="003160A3"/>
    <w:pPr>
      <w:tabs>
        <w:tab w:val="left" w:pos="851"/>
        <w:tab w:val="right" w:leader="dot" w:pos="8891"/>
      </w:tabs>
      <w:ind w:left="851" w:hanging="851"/>
      <w:jc w:val="left"/>
    </w:pPr>
    <w:rPr>
      <w:rFonts w:asciiTheme="minorHAnsi" w:hAnsiTheme="minorHAnsi"/>
      <w:szCs w:val="20"/>
    </w:rPr>
  </w:style>
  <w:style w:type="paragraph" w:styleId="SK3">
    <w:name w:val="toc 3"/>
    <w:basedOn w:val="Normaallaad"/>
    <w:next w:val="Normaallaad"/>
    <w:uiPriority w:val="39"/>
    <w:rsid w:val="00854F33"/>
    <w:pPr>
      <w:tabs>
        <w:tab w:val="left" w:pos="851"/>
        <w:tab w:val="right" w:leader="dot" w:pos="8891"/>
      </w:tabs>
      <w:spacing w:before="0" w:after="0"/>
      <w:ind w:left="1702" w:hanging="851"/>
      <w:jc w:val="left"/>
    </w:pPr>
    <w:rPr>
      <w:rFonts w:asciiTheme="minorHAnsi" w:hAnsiTheme="minorHAnsi"/>
      <w:iCs/>
      <w:szCs w:val="20"/>
    </w:rPr>
  </w:style>
  <w:style w:type="paragraph" w:styleId="SK4">
    <w:name w:val="toc 4"/>
    <w:basedOn w:val="Normaallaad"/>
    <w:next w:val="Normaallaad"/>
    <w:link w:val="SK4Mrk"/>
    <w:rsid w:val="00024055"/>
    <w:pPr>
      <w:spacing w:before="0" w:after="0"/>
      <w:ind w:left="540"/>
    </w:pPr>
    <w:rPr>
      <w:rFonts w:asciiTheme="minorHAnsi" w:hAnsiTheme="minorHAnsi"/>
      <w:szCs w:val="18"/>
    </w:rPr>
  </w:style>
  <w:style w:type="paragraph" w:styleId="SK5">
    <w:name w:val="toc 5"/>
    <w:basedOn w:val="Normaallaad"/>
    <w:next w:val="Normaallaad"/>
    <w:rsid w:val="00734664"/>
    <w:pPr>
      <w:spacing w:before="0" w:after="0"/>
      <w:ind w:left="720"/>
    </w:pPr>
    <w:rPr>
      <w:rFonts w:asciiTheme="minorHAnsi" w:hAnsiTheme="minorHAnsi"/>
      <w:szCs w:val="18"/>
    </w:rPr>
  </w:style>
  <w:style w:type="numbering" w:styleId="111111">
    <w:name w:val="Outline List 2"/>
    <w:basedOn w:val="Loendita"/>
    <w:semiHidden/>
    <w:rsid w:val="00FD6B81"/>
    <w:pPr>
      <w:numPr>
        <w:numId w:val="11"/>
      </w:numPr>
    </w:pPr>
  </w:style>
  <w:style w:type="numbering" w:styleId="1ai">
    <w:name w:val="Outline List 1"/>
    <w:basedOn w:val="Loendita"/>
    <w:semiHidden/>
    <w:rsid w:val="00FD6B81"/>
    <w:pPr>
      <w:numPr>
        <w:numId w:val="12"/>
      </w:numPr>
    </w:pPr>
  </w:style>
  <w:style w:type="numbering" w:styleId="Artikkeljaotis">
    <w:name w:val="Outline List 3"/>
    <w:basedOn w:val="Loendita"/>
    <w:semiHidden/>
    <w:rsid w:val="00FD6B81"/>
    <w:pPr>
      <w:numPr>
        <w:numId w:val="13"/>
      </w:numPr>
    </w:pPr>
  </w:style>
  <w:style w:type="paragraph" w:styleId="Plokktekst">
    <w:name w:val="Block Text"/>
    <w:basedOn w:val="Normaallaad"/>
    <w:uiPriority w:val="2"/>
    <w:semiHidden/>
    <w:rsid w:val="00FD6B81"/>
    <w:pPr>
      <w:spacing w:after="120"/>
      <w:ind w:left="1440" w:right="1440"/>
    </w:pPr>
  </w:style>
  <w:style w:type="paragraph" w:styleId="Kehatekst">
    <w:name w:val="Body Text"/>
    <w:aliases w:val=" Char,Char"/>
    <w:basedOn w:val="Normaallaad"/>
    <w:link w:val="KehatekstMrk"/>
    <w:uiPriority w:val="99"/>
    <w:qFormat/>
    <w:rsid w:val="008A266C"/>
    <w:pPr>
      <w:spacing w:after="120"/>
    </w:pPr>
  </w:style>
  <w:style w:type="paragraph" w:styleId="Kehatekst2">
    <w:name w:val="Body Text 2"/>
    <w:basedOn w:val="Normaallaad"/>
    <w:uiPriority w:val="2"/>
    <w:semiHidden/>
    <w:rsid w:val="00FD6B81"/>
    <w:pPr>
      <w:spacing w:after="120" w:line="480" w:lineRule="auto"/>
    </w:pPr>
  </w:style>
  <w:style w:type="paragraph" w:styleId="Kehatekst3">
    <w:name w:val="Body Text 3"/>
    <w:basedOn w:val="Normaallaad"/>
    <w:uiPriority w:val="2"/>
    <w:semiHidden/>
    <w:rsid w:val="00FD6B81"/>
    <w:pPr>
      <w:spacing w:after="120"/>
    </w:pPr>
    <w:rPr>
      <w:sz w:val="16"/>
      <w:szCs w:val="16"/>
    </w:rPr>
  </w:style>
  <w:style w:type="paragraph" w:styleId="Esireataandegakehatekst">
    <w:name w:val="Body Text First Indent"/>
    <w:basedOn w:val="Kehatekst"/>
    <w:uiPriority w:val="2"/>
    <w:semiHidden/>
    <w:rsid w:val="00FD6B81"/>
    <w:pPr>
      <w:ind w:firstLine="210"/>
    </w:pPr>
  </w:style>
  <w:style w:type="paragraph" w:styleId="Taandegakehatekst">
    <w:name w:val="Body Text Indent"/>
    <w:basedOn w:val="Normaallaad"/>
    <w:uiPriority w:val="2"/>
    <w:semiHidden/>
    <w:rsid w:val="00FD6B81"/>
    <w:pPr>
      <w:spacing w:after="120"/>
      <w:ind w:left="283"/>
    </w:pPr>
  </w:style>
  <w:style w:type="paragraph" w:styleId="Esireataandegakehatekst2">
    <w:name w:val="Body Text First Indent 2"/>
    <w:basedOn w:val="Taandegakehatekst"/>
    <w:uiPriority w:val="2"/>
    <w:semiHidden/>
    <w:rsid w:val="00FD6B81"/>
    <w:pPr>
      <w:ind w:firstLine="210"/>
    </w:pPr>
  </w:style>
  <w:style w:type="paragraph" w:styleId="Taandegakehatekst2">
    <w:name w:val="Body Text Indent 2"/>
    <w:basedOn w:val="Normaallaad"/>
    <w:uiPriority w:val="2"/>
    <w:semiHidden/>
    <w:rsid w:val="00FD6B81"/>
    <w:pPr>
      <w:spacing w:after="120" w:line="480" w:lineRule="auto"/>
      <w:ind w:left="283"/>
    </w:pPr>
  </w:style>
  <w:style w:type="paragraph" w:styleId="Taandegakehatekst3">
    <w:name w:val="Body Text Indent 3"/>
    <w:basedOn w:val="Normaallaad"/>
    <w:uiPriority w:val="2"/>
    <w:semiHidden/>
    <w:rsid w:val="00FD6B81"/>
    <w:pPr>
      <w:spacing w:after="120"/>
      <w:ind w:left="283"/>
    </w:pPr>
    <w:rPr>
      <w:sz w:val="16"/>
      <w:szCs w:val="16"/>
    </w:rPr>
  </w:style>
  <w:style w:type="paragraph" w:styleId="Lpetus">
    <w:name w:val="Closing"/>
    <w:basedOn w:val="Normaallaad"/>
    <w:uiPriority w:val="2"/>
    <w:semiHidden/>
    <w:rsid w:val="00FD6B81"/>
    <w:pPr>
      <w:ind w:left="4252"/>
    </w:pPr>
  </w:style>
  <w:style w:type="paragraph" w:styleId="Kuupev">
    <w:name w:val="Date"/>
    <w:basedOn w:val="Normaallaad"/>
    <w:next w:val="Normaallaad"/>
    <w:uiPriority w:val="2"/>
    <w:semiHidden/>
    <w:rsid w:val="00FD6B81"/>
  </w:style>
  <w:style w:type="paragraph" w:styleId="Meilisignatuur">
    <w:name w:val="E-mail Signature"/>
    <w:basedOn w:val="Normaallaad"/>
    <w:uiPriority w:val="2"/>
    <w:semiHidden/>
    <w:rsid w:val="00FD6B81"/>
  </w:style>
  <w:style w:type="character" w:styleId="Rhutus">
    <w:name w:val="Emphasis"/>
    <w:basedOn w:val="Liguvaikefont"/>
    <w:uiPriority w:val="2"/>
    <w:rsid w:val="00FD6B81"/>
    <w:rPr>
      <w:i/>
      <w:iCs/>
    </w:rPr>
  </w:style>
  <w:style w:type="paragraph" w:styleId="mbrikuaadress">
    <w:name w:val="envelope address"/>
    <w:basedOn w:val="Normaallaad"/>
    <w:uiPriority w:val="2"/>
    <w:semiHidden/>
    <w:unhideWhenUsed/>
    <w:rsid w:val="00FD6B81"/>
    <w:pPr>
      <w:framePr w:w="7920" w:h="1980" w:hRule="exact" w:hSpace="141" w:wrap="auto" w:hAnchor="page" w:xAlign="center" w:yAlign="bottom"/>
      <w:ind w:left="2880"/>
    </w:pPr>
    <w:rPr>
      <w:rFonts w:ascii="Arial" w:hAnsi="Arial" w:cs="Arial"/>
      <w:sz w:val="24"/>
    </w:rPr>
  </w:style>
  <w:style w:type="paragraph" w:styleId="Saatjaaadressmbrikul">
    <w:name w:val="envelope return"/>
    <w:basedOn w:val="Normaallaad"/>
    <w:uiPriority w:val="2"/>
    <w:semiHidden/>
    <w:unhideWhenUsed/>
    <w:rsid w:val="00FD6B81"/>
    <w:rPr>
      <w:rFonts w:ascii="Arial" w:hAnsi="Arial" w:cs="Arial"/>
      <w:sz w:val="20"/>
      <w:szCs w:val="20"/>
    </w:rPr>
  </w:style>
  <w:style w:type="paragraph" w:styleId="Jalus">
    <w:name w:val="footer"/>
    <w:basedOn w:val="Normaallaad"/>
    <w:link w:val="JalusMrk"/>
    <w:rsid w:val="003160A3"/>
    <w:pPr>
      <w:tabs>
        <w:tab w:val="right" w:pos="9509"/>
      </w:tabs>
      <w:spacing w:line="210" w:lineRule="atLeast"/>
    </w:pPr>
    <w:rPr>
      <w:caps/>
      <w:sz w:val="16"/>
    </w:rPr>
  </w:style>
  <w:style w:type="paragraph" w:styleId="Pis">
    <w:name w:val="header"/>
    <w:basedOn w:val="Normaallaad"/>
    <w:link w:val="PisMrk"/>
    <w:rsid w:val="005F4E2F"/>
    <w:pPr>
      <w:tabs>
        <w:tab w:val="right" w:pos="8902"/>
      </w:tabs>
      <w:spacing w:line="160" w:lineRule="atLeast"/>
      <w:ind w:left="-624"/>
    </w:pPr>
    <w:rPr>
      <w:caps/>
      <w:spacing w:val="4"/>
      <w:sz w:val="13"/>
    </w:rPr>
  </w:style>
  <w:style w:type="character" w:styleId="Klastatudhperlink">
    <w:name w:val="FollowedHyperlink"/>
    <w:basedOn w:val="Liguvaikefont"/>
    <w:uiPriority w:val="99"/>
    <w:semiHidden/>
    <w:unhideWhenUsed/>
    <w:rsid w:val="00A07BBE"/>
    <w:rPr>
      <w:rFonts w:ascii="Verdana" w:hAnsi="Verdana"/>
      <w:color w:val="808080"/>
      <w:sz w:val="18"/>
      <w:u w:val="none"/>
    </w:rPr>
  </w:style>
  <w:style w:type="character" w:styleId="Hperlink">
    <w:name w:val="Hyperlink"/>
    <w:basedOn w:val="Liguvaikefont"/>
    <w:uiPriority w:val="99"/>
    <w:unhideWhenUsed/>
    <w:rsid w:val="00A07BBE"/>
    <w:rPr>
      <w:rFonts w:ascii="Verdana" w:hAnsi="Verdana"/>
      <w:color w:val="auto"/>
      <w:sz w:val="18"/>
      <w:u w:val="none"/>
    </w:rPr>
  </w:style>
  <w:style w:type="character" w:styleId="Lehekljenumber">
    <w:name w:val="page number"/>
    <w:basedOn w:val="Liguvaikefont"/>
    <w:uiPriority w:val="2"/>
    <w:rsid w:val="00D85E54"/>
    <w:rPr>
      <w:rFonts w:ascii="Verdana" w:hAnsi="Verdana"/>
      <w:sz w:val="15"/>
    </w:rPr>
  </w:style>
  <w:style w:type="paragraph" w:customStyle="1" w:styleId="Normal-Intentedfor">
    <w:name w:val="Normal - Intented for"/>
    <w:basedOn w:val="Normal-Documentdatatext"/>
    <w:uiPriority w:val="2"/>
    <w:rsid w:val="00940A0B"/>
  </w:style>
  <w:style w:type="paragraph" w:customStyle="1" w:styleId="Normal-TOCHeading">
    <w:name w:val="Normal - TOC Heading"/>
    <w:basedOn w:val="Normaallaad"/>
    <w:next w:val="Normaallaad"/>
    <w:uiPriority w:val="2"/>
    <w:rsid w:val="00DD3B43"/>
    <w:pPr>
      <w:spacing w:before="60" w:after="60" w:line="280" w:lineRule="atLeast"/>
    </w:pPr>
    <w:rPr>
      <w:b/>
      <w:caps/>
      <w:color w:val="009DE0"/>
      <w:sz w:val="22"/>
    </w:rPr>
  </w:style>
  <w:style w:type="paragraph" w:customStyle="1" w:styleId="Normal-Headnote">
    <w:name w:val="Normal - Head note"/>
    <w:basedOn w:val="Normaallaad"/>
    <w:uiPriority w:val="2"/>
    <w:rsid w:val="00AF7FE1"/>
    <w:pPr>
      <w:spacing w:line="270" w:lineRule="atLeast"/>
      <w:ind w:left="624"/>
    </w:pPr>
    <w:rPr>
      <w:b/>
      <w:color w:val="4D4D4D"/>
      <w:sz w:val="21"/>
    </w:rPr>
  </w:style>
  <w:style w:type="paragraph" w:customStyle="1" w:styleId="Template">
    <w:name w:val="Template"/>
    <w:link w:val="TemplateChar"/>
    <w:uiPriority w:val="2"/>
    <w:semiHidden/>
    <w:rsid w:val="00484A78"/>
    <w:pPr>
      <w:tabs>
        <w:tab w:val="left" w:pos="198"/>
      </w:tabs>
      <w:spacing w:line="200" w:lineRule="atLeast"/>
    </w:pPr>
    <w:rPr>
      <w:rFonts w:ascii="Verdana" w:hAnsi="Verdana"/>
      <w:noProof/>
      <w:sz w:val="14"/>
      <w:szCs w:val="24"/>
      <w:lang w:val="en-GB"/>
    </w:rPr>
  </w:style>
  <w:style w:type="paragraph" w:customStyle="1" w:styleId="Template-Adresse">
    <w:name w:val="Template - Adresse"/>
    <w:basedOn w:val="Template"/>
    <w:uiPriority w:val="2"/>
    <w:semiHidden/>
    <w:rsid w:val="00985E2A"/>
  </w:style>
  <w:style w:type="paragraph" w:customStyle="1" w:styleId="Normal-FrontpageHeading1">
    <w:name w:val="Normal - Frontpage Heading 1"/>
    <w:basedOn w:val="Normaallaad"/>
    <w:link w:val="Normal-FrontpageHeading1Char"/>
    <w:uiPriority w:val="2"/>
    <w:rsid w:val="003160A3"/>
    <w:pPr>
      <w:suppressLineNumbers/>
      <w:suppressAutoHyphens/>
      <w:spacing w:before="60" w:after="60"/>
      <w:jc w:val="left"/>
    </w:pPr>
    <w:rPr>
      <w:b/>
      <w:caps/>
      <w:color w:val="4D4D4D"/>
      <w:sz w:val="52"/>
    </w:rPr>
  </w:style>
  <w:style w:type="paragraph" w:customStyle="1" w:styleId="Normal-FrontpageHeading2">
    <w:name w:val="Normal - Frontpage Heading 2"/>
    <w:basedOn w:val="Normal-FrontpageHeading1"/>
    <w:link w:val="Normal-FrontpageHeading2Char"/>
    <w:uiPriority w:val="2"/>
    <w:rsid w:val="003160A3"/>
    <w:rPr>
      <w:color w:val="009DE0"/>
    </w:rPr>
  </w:style>
  <w:style w:type="paragraph" w:customStyle="1" w:styleId="Normal-Documentdataleadtext">
    <w:name w:val="Normal - Document data leadtext"/>
    <w:basedOn w:val="Normaallaad"/>
    <w:uiPriority w:val="2"/>
    <w:rsid w:val="00DD7BC5"/>
    <w:rPr>
      <w:sz w:val="16"/>
    </w:rPr>
  </w:style>
  <w:style w:type="paragraph" w:customStyle="1" w:styleId="Normal-Documentdatatext">
    <w:name w:val="Normal - Document data text"/>
    <w:basedOn w:val="Normaallaad"/>
    <w:uiPriority w:val="2"/>
    <w:rsid w:val="00500003"/>
    <w:rPr>
      <w:b/>
    </w:rPr>
  </w:style>
  <w:style w:type="paragraph" w:customStyle="1" w:styleId="Template-ReftoFrontpageheading1">
    <w:name w:val="Template - Ref to Frontpage heading 1"/>
    <w:basedOn w:val="Template"/>
    <w:link w:val="Template-ReftoFrontpageheading1Char"/>
    <w:uiPriority w:val="2"/>
    <w:semiHidden/>
    <w:rsid w:val="009C1AC6"/>
    <w:pPr>
      <w:spacing w:line="280" w:lineRule="atLeast"/>
    </w:pPr>
    <w:rPr>
      <w:b/>
      <w:caps/>
      <w:color w:val="009DE0"/>
      <w:sz w:val="22"/>
    </w:rPr>
  </w:style>
  <w:style w:type="paragraph" w:customStyle="1" w:styleId="Normal-FactBoxHeading1-White">
    <w:name w:val="Normal - Fact Box Heading 1 -  White"/>
    <w:basedOn w:val="Normaallaad"/>
    <w:next w:val="Normal-FactBoxHeading2-Black"/>
    <w:rsid w:val="009F44C8"/>
    <w:pPr>
      <w:spacing w:line="320" w:lineRule="atLeast"/>
    </w:pPr>
    <w:rPr>
      <w:b/>
      <w:caps/>
      <w:color w:val="FFFFFF"/>
      <w:sz w:val="30"/>
    </w:rPr>
  </w:style>
  <w:style w:type="paragraph" w:customStyle="1" w:styleId="Normal-FactBoxHeading1-Black">
    <w:name w:val="Normal - Fact Box Heading 1 - Black"/>
    <w:basedOn w:val="Normaallaad"/>
    <w:rsid w:val="00A131C4"/>
    <w:pPr>
      <w:spacing w:after="160"/>
    </w:pPr>
    <w:rPr>
      <w:b/>
      <w:caps/>
      <w:sz w:val="22"/>
    </w:rPr>
  </w:style>
  <w:style w:type="paragraph" w:customStyle="1" w:styleId="Normal-FactBoxHeading2-White">
    <w:name w:val="Normal - Fact Box Heading 2 - White"/>
    <w:basedOn w:val="Normaallaad"/>
    <w:next w:val="Normal-FactBoxBodytext-White"/>
    <w:rsid w:val="00043556"/>
    <w:pPr>
      <w:spacing w:after="100" w:line="220" w:lineRule="atLeast"/>
    </w:pPr>
    <w:rPr>
      <w:b/>
      <w:color w:val="FFFFFF"/>
    </w:rPr>
  </w:style>
  <w:style w:type="paragraph" w:customStyle="1" w:styleId="Normal-FactBoxHeading2-Black">
    <w:name w:val="Normal - Fact Box Heading 2 - Black"/>
    <w:basedOn w:val="Normaallaad"/>
    <w:next w:val="Normal-FactBoxBodytext-Black"/>
    <w:rsid w:val="00A131C4"/>
    <w:pPr>
      <w:spacing w:line="220" w:lineRule="atLeast"/>
    </w:pPr>
    <w:rPr>
      <w:b/>
    </w:rPr>
  </w:style>
  <w:style w:type="paragraph" w:customStyle="1" w:styleId="Normal-FactBoxBodytext-White">
    <w:name w:val="Normal - Fact Box Body text - White"/>
    <w:basedOn w:val="Normaallaad"/>
    <w:rsid w:val="005846D0"/>
    <w:pPr>
      <w:spacing w:line="280" w:lineRule="atLeast"/>
    </w:pPr>
    <w:rPr>
      <w:color w:val="FFFFFF"/>
    </w:rPr>
  </w:style>
  <w:style w:type="paragraph" w:customStyle="1" w:styleId="Normal-FactBoxBodytext-Black">
    <w:name w:val="Normal - Fact Box Body text - Black"/>
    <w:basedOn w:val="Normaallaad"/>
    <w:rsid w:val="00A131C4"/>
    <w:pPr>
      <w:spacing w:line="220" w:lineRule="atLeast"/>
    </w:pPr>
  </w:style>
  <w:style w:type="character" w:customStyle="1" w:styleId="Normal-FrontpageHeading1Char">
    <w:name w:val="Normal - Frontpage Heading 1 Char"/>
    <w:basedOn w:val="Liguvaikefont"/>
    <w:link w:val="Normal-FrontpageHeading1"/>
    <w:uiPriority w:val="2"/>
    <w:rsid w:val="003160A3"/>
    <w:rPr>
      <w:rFonts w:ascii="Verdana" w:hAnsi="Verdana"/>
      <w:b/>
      <w:caps/>
      <w:color w:val="4D4D4D"/>
      <w:sz w:val="52"/>
      <w:szCs w:val="24"/>
      <w:lang w:val="et-EE"/>
    </w:rPr>
  </w:style>
  <w:style w:type="paragraph" w:customStyle="1" w:styleId="Normal-NoteHeading">
    <w:name w:val="Normal - Note Heading"/>
    <w:basedOn w:val="Normaallaad"/>
    <w:uiPriority w:val="2"/>
    <w:rsid w:val="006D6D68"/>
    <w:pPr>
      <w:spacing w:after="100" w:line="170" w:lineRule="atLeast"/>
    </w:pPr>
    <w:rPr>
      <w:b/>
      <w:color w:val="009DE0"/>
      <w:sz w:val="15"/>
    </w:rPr>
  </w:style>
  <w:style w:type="paragraph" w:customStyle="1" w:styleId="Normal-Note">
    <w:name w:val="Normal - Note"/>
    <w:basedOn w:val="Normaallaad"/>
    <w:uiPriority w:val="2"/>
    <w:rsid w:val="006D6D68"/>
    <w:pPr>
      <w:spacing w:line="170" w:lineRule="atLeast"/>
    </w:pPr>
    <w:rPr>
      <w:sz w:val="15"/>
    </w:rPr>
  </w:style>
  <w:style w:type="paragraph" w:customStyle="1" w:styleId="Caption-Text">
    <w:name w:val="Caption - Text"/>
    <w:basedOn w:val="Normaallaad"/>
    <w:rsid w:val="003160A3"/>
    <w:pPr>
      <w:spacing w:line="170" w:lineRule="atLeast"/>
    </w:pPr>
    <w:rPr>
      <w:sz w:val="16"/>
    </w:rPr>
  </w:style>
  <w:style w:type="paragraph" w:customStyle="1" w:styleId="Normal-LeadingAfterCaption">
    <w:name w:val="Normal - Leading After Caption"/>
    <w:basedOn w:val="Normaallaad"/>
    <w:uiPriority w:val="2"/>
    <w:rsid w:val="00126165"/>
    <w:pPr>
      <w:framePr w:wrap="around" w:vAnchor="text" w:hAnchor="page" w:x="8818" w:y="1"/>
      <w:spacing w:line="100" w:lineRule="exact"/>
      <w:suppressOverlap/>
    </w:pPr>
    <w:rPr>
      <w:sz w:val="10"/>
      <w:lang w:val="it-IT"/>
    </w:rPr>
  </w:style>
  <w:style w:type="paragraph" w:customStyle="1" w:styleId="Template-ReftoFrontpageheading2">
    <w:name w:val="Template - Ref to Frontpage heading 2"/>
    <w:basedOn w:val="Template-ReftoFrontpageheading1"/>
    <w:link w:val="Template-ReftoFrontpageheading2Char"/>
    <w:uiPriority w:val="2"/>
    <w:semiHidden/>
    <w:rsid w:val="009C1AC6"/>
  </w:style>
  <w:style w:type="paragraph" w:customStyle="1" w:styleId="Normal-RevisionData">
    <w:name w:val="Normal - Revision Data"/>
    <w:basedOn w:val="Normaallaad"/>
    <w:uiPriority w:val="2"/>
    <w:rsid w:val="00BF437F"/>
    <w:rPr>
      <w:sz w:val="16"/>
    </w:rPr>
  </w:style>
  <w:style w:type="paragraph" w:customStyle="1" w:styleId="Normal-RevisionDataText">
    <w:name w:val="Normal - Revision Data Text"/>
    <w:basedOn w:val="Normaallaad"/>
    <w:uiPriority w:val="2"/>
    <w:rsid w:val="000C5F1B"/>
    <w:rPr>
      <w:b/>
    </w:rPr>
  </w:style>
  <w:style w:type="character" w:customStyle="1" w:styleId="Normal-FrontpageHeading2Char">
    <w:name w:val="Normal - Frontpage Heading 2 Char"/>
    <w:basedOn w:val="Normal-FrontpageHeading1Char"/>
    <w:link w:val="Normal-FrontpageHeading2"/>
    <w:uiPriority w:val="2"/>
    <w:rsid w:val="003160A3"/>
    <w:rPr>
      <w:rFonts w:ascii="Verdana" w:hAnsi="Verdana"/>
      <w:b/>
      <w:caps/>
      <w:color w:val="009DE0"/>
      <w:sz w:val="52"/>
      <w:szCs w:val="24"/>
      <w:lang w:val="et-EE"/>
    </w:rPr>
  </w:style>
  <w:style w:type="character" w:customStyle="1" w:styleId="TemplateChar">
    <w:name w:val="Template Char"/>
    <w:basedOn w:val="Liguvaikefont"/>
    <w:link w:val="Template"/>
    <w:uiPriority w:val="2"/>
    <w:semiHidden/>
    <w:rsid w:val="00A01080"/>
    <w:rPr>
      <w:rFonts w:ascii="Verdana" w:hAnsi="Verdana"/>
      <w:noProof/>
      <w:sz w:val="14"/>
      <w:szCs w:val="24"/>
      <w:lang w:val="en-GB"/>
    </w:rPr>
  </w:style>
  <w:style w:type="character" w:customStyle="1" w:styleId="Template-ReftoFrontpageheading1Char">
    <w:name w:val="Template - Ref to Frontpage heading 1 Char"/>
    <w:basedOn w:val="TemplateChar"/>
    <w:link w:val="Template-ReftoFrontpageheading1"/>
    <w:uiPriority w:val="2"/>
    <w:semiHidden/>
    <w:rsid w:val="00A01080"/>
    <w:rPr>
      <w:rFonts w:ascii="Verdana" w:hAnsi="Verdana"/>
      <w:b/>
      <w:caps/>
      <w:noProof/>
      <w:color w:val="009DE0"/>
      <w:sz w:val="22"/>
      <w:szCs w:val="24"/>
      <w:lang w:val="en-GB"/>
    </w:rPr>
  </w:style>
  <w:style w:type="character" w:customStyle="1" w:styleId="Template-ReftoFrontpageheading2Char">
    <w:name w:val="Template - Ref to Frontpage heading 2 Char"/>
    <w:basedOn w:val="Template-ReftoFrontpageheading1Char"/>
    <w:link w:val="Template-ReftoFrontpageheading2"/>
    <w:uiPriority w:val="2"/>
    <w:semiHidden/>
    <w:rsid w:val="00A01080"/>
    <w:rPr>
      <w:rFonts w:ascii="Verdana" w:hAnsi="Verdana"/>
      <w:b/>
      <w:caps/>
      <w:noProof/>
      <w:color w:val="009DE0"/>
      <w:sz w:val="22"/>
      <w:szCs w:val="24"/>
      <w:lang w:val="en-GB"/>
    </w:rPr>
  </w:style>
  <w:style w:type="paragraph" w:customStyle="1" w:styleId="Template-Stylerefheader">
    <w:name w:val="Template - Styleref header"/>
    <w:basedOn w:val="Pis"/>
    <w:uiPriority w:val="2"/>
    <w:semiHidden/>
    <w:rsid w:val="00D85E54"/>
    <w:pPr>
      <w:ind w:left="0"/>
    </w:pPr>
    <w:rPr>
      <w:lang w:val="da-DK"/>
    </w:rPr>
  </w:style>
  <w:style w:type="paragraph" w:customStyle="1" w:styleId="Normal-Ref">
    <w:name w:val="Normal - Ref"/>
    <w:basedOn w:val="Normaallaad"/>
    <w:uiPriority w:val="2"/>
    <w:rsid w:val="0020412A"/>
  </w:style>
  <w:style w:type="paragraph" w:customStyle="1" w:styleId="Normal-Optional1">
    <w:name w:val="Normal - Optional 1"/>
    <w:basedOn w:val="Normal-RevisionDataText"/>
    <w:uiPriority w:val="2"/>
    <w:rsid w:val="0020412A"/>
  </w:style>
  <w:style w:type="paragraph" w:customStyle="1" w:styleId="Normal-Optional2">
    <w:name w:val="Normal - Optional 2"/>
    <w:basedOn w:val="Normal-RevisionDataText"/>
    <w:uiPriority w:val="2"/>
    <w:rsid w:val="0020412A"/>
  </w:style>
  <w:style w:type="paragraph" w:customStyle="1" w:styleId="Normal-SupplementTOC1">
    <w:name w:val="Normal - Supplement TOC1"/>
    <w:basedOn w:val="Normaallaad"/>
    <w:next w:val="Normal-SupplementsTOC2"/>
    <w:uiPriority w:val="2"/>
    <w:rsid w:val="009A5471"/>
    <w:rPr>
      <w:b/>
    </w:rPr>
  </w:style>
  <w:style w:type="paragraph" w:customStyle="1" w:styleId="Normal-SupplementsTOC2">
    <w:name w:val="Normal - Supplements TOC2"/>
    <w:basedOn w:val="Normaallaad"/>
    <w:uiPriority w:val="2"/>
    <w:rsid w:val="009A5471"/>
  </w:style>
  <w:style w:type="paragraph" w:styleId="SK6">
    <w:name w:val="toc 6"/>
    <w:basedOn w:val="Normaallaad"/>
    <w:next w:val="Normaallaad"/>
    <w:rsid w:val="003262DA"/>
    <w:pPr>
      <w:spacing w:before="0" w:after="0"/>
      <w:ind w:left="900"/>
    </w:pPr>
    <w:rPr>
      <w:rFonts w:asciiTheme="minorHAnsi" w:hAnsiTheme="minorHAnsi"/>
      <w:szCs w:val="18"/>
    </w:rPr>
  </w:style>
  <w:style w:type="paragraph" w:customStyle="1" w:styleId="Normal-Bullet">
    <w:name w:val="Normal - Bullet"/>
    <w:basedOn w:val="Normaallaad"/>
    <w:uiPriority w:val="2"/>
    <w:rsid w:val="00C07812"/>
    <w:pPr>
      <w:numPr>
        <w:numId w:val="15"/>
      </w:numPr>
    </w:pPr>
  </w:style>
  <w:style w:type="paragraph" w:customStyle="1" w:styleId="Normal-Numbering">
    <w:name w:val="Normal - Numbering"/>
    <w:basedOn w:val="Normal-Bullet"/>
    <w:uiPriority w:val="2"/>
    <w:rsid w:val="00C07812"/>
    <w:pPr>
      <w:numPr>
        <w:numId w:val="14"/>
      </w:numPr>
    </w:pPr>
  </w:style>
  <w:style w:type="paragraph" w:customStyle="1" w:styleId="Normal-SupplementNumber">
    <w:name w:val="Normal - Supplement Number"/>
    <w:basedOn w:val="Normaallaad"/>
    <w:next w:val="Normal-Supplementstitle"/>
    <w:uiPriority w:val="2"/>
    <w:rsid w:val="00810248"/>
    <w:pPr>
      <w:pageBreakBefore/>
      <w:spacing w:before="2560" w:line="280" w:lineRule="atLeast"/>
    </w:pPr>
    <w:rPr>
      <w:b/>
      <w:caps/>
      <w:color w:val="009DE0"/>
      <w:sz w:val="22"/>
    </w:rPr>
  </w:style>
  <w:style w:type="paragraph" w:customStyle="1" w:styleId="Normal-Supplementstitle">
    <w:name w:val="Normal - Supplements title"/>
    <w:basedOn w:val="Normal-SupplementNumber"/>
    <w:next w:val="Normaallaad"/>
    <w:uiPriority w:val="2"/>
    <w:rsid w:val="00810248"/>
    <w:pPr>
      <w:pageBreakBefore w:val="0"/>
      <w:spacing w:before="0"/>
    </w:pPr>
  </w:style>
  <w:style w:type="paragraph" w:customStyle="1" w:styleId="Normal-Optional1leadtext">
    <w:name w:val="Normal - Optional 1 leadtext"/>
    <w:basedOn w:val="Normal-Documentdataleadtext"/>
    <w:uiPriority w:val="2"/>
    <w:rsid w:val="00C23F7D"/>
  </w:style>
  <w:style w:type="paragraph" w:customStyle="1" w:styleId="Normal-Optional2leadtext">
    <w:name w:val="Normal - Optional 2 leadtext"/>
    <w:basedOn w:val="Normal-Optional1leadtext"/>
    <w:uiPriority w:val="2"/>
    <w:rsid w:val="00C23F7D"/>
  </w:style>
  <w:style w:type="character" w:customStyle="1" w:styleId="SK4Mrk">
    <w:name w:val="SK 4 Märk"/>
    <w:basedOn w:val="Liguvaikefont"/>
    <w:link w:val="SK4"/>
    <w:rsid w:val="00024055"/>
    <w:rPr>
      <w:rFonts w:asciiTheme="minorHAnsi" w:hAnsiTheme="minorHAnsi"/>
      <w:sz w:val="18"/>
      <w:szCs w:val="18"/>
      <w:lang w:val="et-EE"/>
    </w:rPr>
  </w:style>
  <w:style w:type="paragraph" w:styleId="Dokumendiplaan">
    <w:name w:val="Document Map"/>
    <w:basedOn w:val="Normaallaad"/>
    <w:uiPriority w:val="2"/>
    <w:semiHidden/>
    <w:rsid w:val="00164D5A"/>
    <w:pPr>
      <w:shd w:val="clear" w:color="auto" w:fill="000080"/>
    </w:pPr>
    <w:rPr>
      <w:rFonts w:ascii="Tahoma" w:hAnsi="Tahoma" w:cs="Tahoma"/>
      <w:sz w:val="20"/>
      <w:szCs w:val="20"/>
    </w:rPr>
  </w:style>
  <w:style w:type="paragraph" w:customStyle="1" w:styleId="Heading1-NOTTOC">
    <w:name w:val="Heading 1 - NOT TOC"/>
    <w:basedOn w:val="Pealkiri1"/>
    <w:rsid w:val="00CB0535"/>
    <w:pPr>
      <w:numPr>
        <w:numId w:val="0"/>
      </w:numPr>
      <w:outlineLvl w:val="9"/>
    </w:pPr>
  </w:style>
  <w:style w:type="paragraph" w:customStyle="1" w:styleId="Heading2-NOTTOC">
    <w:name w:val="Heading 2 - NOT TOC"/>
    <w:basedOn w:val="Pealkiri2"/>
    <w:rsid w:val="00721F26"/>
    <w:pPr>
      <w:numPr>
        <w:ilvl w:val="0"/>
        <w:numId w:val="0"/>
      </w:numPr>
      <w:outlineLvl w:val="9"/>
    </w:pPr>
  </w:style>
  <w:style w:type="paragraph" w:customStyle="1" w:styleId="Heading3-NOTTOC">
    <w:name w:val="Heading 3 - NOT TOC"/>
    <w:basedOn w:val="Pealkiri3"/>
    <w:rsid w:val="000561E5"/>
    <w:pPr>
      <w:numPr>
        <w:ilvl w:val="0"/>
        <w:numId w:val="0"/>
      </w:numPr>
      <w:outlineLvl w:val="9"/>
    </w:pPr>
  </w:style>
  <w:style w:type="paragraph" w:customStyle="1" w:styleId="Heading4-NOTTOC">
    <w:name w:val="Heading 4 - NOT TOC"/>
    <w:basedOn w:val="Pealkiri4"/>
    <w:rsid w:val="000561E5"/>
    <w:pPr>
      <w:numPr>
        <w:ilvl w:val="0"/>
        <w:numId w:val="0"/>
      </w:numPr>
      <w:outlineLvl w:val="9"/>
    </w:pPr>
  </w:style>
  <w:style w:type="paragraph" w:customStyle="1" w:styleId="Normal-SupplementNumber-NOTTOC">
    <w:name w:val="Normal - Supplement Number - NOT TOC"/>
    <w:basedOn w:val="Normal-SupplementNumber"/>
    <w:rsid w:val="000561E5"/>
  </w:style>
  <w:style w:type="paragraph" w:customStyle="1" w:styleId="Normal-SupplementsTitle-NOTTOC">
    <w:name w:val="Normal - Supplements Title - NOT TOC"/>
    <w:basedOn w:val="Normal-Supplementstitle"/>
    <w:rsid w:val="000561E5"/>
  </w:style>
  <w:style w:type="character" w:customStyle="1" w:styleId="JalusMrk">
    <w:name w:val="Jalus Märk"/>
    <w:basedOn w:val="Liguvaikefont"/>
    <w:link w:val="Jalus"/>
    <w:rsid w:val="003160A3"/>
    <w:rPr>
      <w:rFonts w:ascii="Verdana" w:hAnsi="Verdana"/>
      <w:caps/>
      <w:sz w:val="16"/>
      <w:szCs w:val="24"/>
      <w:lang w:val="et-EE"/>
    </w:rPr>
  </w:style>
  <w:style w:type="paragraph" w:styleId="SK7">
    <w:name w:val="toc 7"/>
    <w:basedOn w:val="Normaallaad"/>
    <w:next w:val="Normaallaad"/>
    <w:uiPriority w:val="39"/>
    <w:rsid w:val="002B17B5"/>
    <w:pPr>
      <w:tabs>
        <w:tab w:val="right" w:pos="7218"/>
      </w:tabs>
      <w:spacing w:before="0" w:after="0"/>
    </w:pPr>
    <w:rPr>
      <w:rFonts w:asciiTheme="minorHAnsi" w:hAnsiTheme="minorHAnsi"/>
      <w:noProof/>
      <w:szCs w:val="18"/>
    </w:rPr>
  </w:style>
  <w:style w:type="paragraph" w:styleId="SK8">
    <w:name w:val="toc 8"/>
    <w:basedOn w:val="Normaallaad"/>
    <w:next w:val="Normaallaad"/>
    <w:uiPriority w:val="39"/>
    <w:rsid w:val="002B17B5"/>
    <w:pPr>
      <w:spacing w:before="0" w:after="0"/>
    </w:pPr>
    <w:rPr>
      <w:rFonts w:asciiTheme="minorHAnsi" w:hAnsiTheme="minorHAnsi"/>
      <w:szCs w:val="18"/>
    </w:rPr>
  </w:style>
  <w:style w:type="paragraph" w:styleId="SK9">
    <w:name w:val="toc 9"/>
    <w:basedOn w:val="Normaallaad"/>
    <w:next w:val="Normaallaad"/>
    <w:rsid w:val="009264BF"/>
    <w:pPr>
      <w:spacing w:before="0" w:after="0"/>
      <w:ind w:left="1440"/>
    </w:pPr>
    <w:rPr>
      <w:rFonts w:asciiTheme="minorHAnsi" w:hAnsiTheme="minorHAnsi"/>
      <w:szCs w:val="18"/>
    </w:rPr>
  </w:style>
  <w:style w:type="paragraph" w:styleId="Jutumullitekst">
    <w:name w:val="Balloon Text"/>
    <w:basedOn w:val="Normaallaad"/>
    <w:link w:val="JutumullitekstMrk"/>
    <w:uiPriority w:val="99"/>
    <w:rsid w:val="00111231"/>
    <w:pPr>
      <w:spacing w:before="0"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rsid w:val="00111231"/>
    <w:rPr>
      <w:rFonts w:ascii="Tahoma" w:hAnsi="Tahoma" w:cs="Tahoma"/>
      <w:sz w:val="16"/>
      <w:szCs w:val="16"/>
      <w:lang w:val="et-EE"/>
    </w:rPr>
  </w:style>
  <w:style w:type="table" w:customStyle="1" w:styleId="Ramboll2">
    <w:name w:val="Ramboll2"/>
    <w:basedOn w:val="Normaaltabel"/>
    <w:uiPriority w:val="99"/>
    <w:qFormat/>
    <w:rsid w:val="005426DE"/>
    <w:rPr>
      <w:rFonts w:ascii="Verdana" w:hAnsi="Verdana"/>
      <w:color w:val="006BC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keepNext/>
        <w:wordWrap/>
        <w:jc w:val="left"/>
      </w:pPr>
      <w:rPr>
        <w:rFonts w:ascii="Verdana" w:hAnsi="Verdana"/>
        <w:b/>
        <w:color w:val="FFFFFF" w:themeColor="background1"/>
      </w:rPr>
      <w:tblPr/>
      <w:trPr>
        <w:cantSplit/>
        <w:tblHeader/>
      </w:trPr>
      <w:tcPr>
        <w:shd w:val="clear" w:color="auto" w:fill="009DE0" w:themeFill="text2"/>
        <w:vAlign w:val="center"/>
      </w:tcPr>
    </w:tblStylePr>
  </w:style>
  <w:style w:type="character" w:customStyle="1" w:styleId="KehatekstMrk">
    <w:name w:val="Kehatekst Märk"/>
    <w:aliases w:val=" Char Märk,Char Märk"/>
    <w:basedOn w:val="Liguvaikefont"/>
    <w:link w:val="Kehatekst"/>
    <w:uiPriority w:val="99"/>
    <w:qFormat/>
    <w:locked/>
    <w:rsid w:val="00483872"/>
    <w:rPr>
      <w:rFonts w:ascii="Verdana" w:hAnsi="Verdana"/>
      <w:sz w:val="18"/>
      <w:szCs w:val="24"/>
      <w:lang w:val="et-EE"/>
    </w:rPr>
  </w:style>
  <w:style w:type="character" w:customStyle="1" w:styleId="clsstandardtext">
    <w:name w:val="clsstandardtext"/>
    <w:basedOn w:val="Liguvaikefont"/>
    <w:uiPriority w:val="99"/>
    <w:rsid w:val="00483872"/>
    <w:rPr>
      <w:rFonts w:cs="Times New Roman"/>
    </w:rPr>
  </w:style>
  <w:style w:type="character" w:styleId="Kommentaariviide">
    <w:name w:val="annotation reference"/>
    <w:basedOn w:val="Liguvaikefont"/>
    <w:uiPriority w:val="99"/>
    <w:rsid w:val="00483872"/>
    <w:rPr>
      <w:sz w:val="16"/>
      <w:szCs w:val="16"/>
    </w:rPr>
  </w:style>
  <w:style w:type="paragraph" w:styleId="Kommentaaritekst">
    <w:name w:val="annotation text"/>
    <w:basedOn w:val="Normaallaad"/>
    <w:link w:val="KommentaaritekstMrk"/>
    <w:uiPriority w:val="99"/>
    <w:qFormat/>
    <w:rsid w:val="00483872"/>
    <w:pPr>
      <w:spacing w:line="240" w:lineRule="auto"/>
    </w:pPr>
    <w:rPr>
      <w:sz w:val="20"/>
      <w:szCs w:val="20"/>
    </w:rPr>
  </w:style>
  <w:style w:type="character" w:customStyle="1" w:styleId="KommentaaritekstMrk">
    <w:name w:val="Kommentaari tekst Märk"/>
    <w:basedOn w:val="Liguvaikefont"/>
    <w:link w:val="Kommentaaritekst"/>
    <w:uiPriority w:val="99"/>
    <w:rsid w:val="00483872"/>
    <w:rPr>
      <w:rFonts w:ascii="Verdana" w:hAnsi="Verdana"/>
      <w:lang w:val="et-EE"/>
    </w:rPr>
  </w:style>
  <w:style w:type="paragraph" w:styleId="Kommentaariteema">
    <w:name w:val="annotation subject"/>
    <w:basedOn w:val="Kommentaaritekst"/>
    <w:next w:val="Kommentaaritekst"/>
    <w:link w:val="KommentaariteemaMrk"/>
    <w:uiPriority w:val="99"/>
    <w:rsid w:val="00483872"/>
    <w:rPr>
      <w:b/>
      <w:bCs/>
    </w:rPr>
  </w:style>
  <w:style w:type="character" w:customStyle="1" w:styleId="KommentaariteemaMrk">
    <w:name w:val="Kommentaari teema Märk"/>
    <w:basedOn w:val="KommentaaritekstMrk"/>
    <w:link w:val="Kommentaariteema"/>
    <w:uiPriority w:val="99"/>
    <w:rsid w:val="00483872"/>
    <w:rPr>
      <w:rFonts w:ascii="Verdana" w:hAnsi="Verdana"/>
      <w:b/>
      <w:bCs/>
      <w:lang w:val="et-EE"/>
    </w:rPr>
  </w:style>
  <w:style w:type="character" w:customStyle="1" w:styleId="apple-style-span">
    <w:name w:val="apple-style-span"/>
    <w:basedOn w:val="Liguvaikefont"/>
    <w:uiPriority w:val="99"/>
    <w:rsid w:val="00483872"/>
    <w:rPr>
      <w:rFonts w:cs="Times New Roman"/>
    </w:rPr>
  </w:style>
  <w:style w:type="character" w:customStyle="1" w:styleId="skypepnhtextspan">
    <w:name w:val="skype_pnh_text_span"/>
    <w:basedOn w:val="Liguvaikefont"/>
    <w:uiPriority w:val="99"/>
    <w:rsid w:val="00483872"/>
    <w:rPr>
      <w:rFonts w:cs="Times New Roman"/>
    </w:rPr>
  </w:style>
  <w:style w:type="character" w:customStyle="1" w:styleId="skypepnhrightspan">
    <w:name w:val="skype_pnh_right_span"/>
    <w:basedOn w:val="Liguvaikefont"/>
    <w:uiPriority w:val="99"/>
    <w:rsid w:val="00483872"/>
    <w:rPr>
      <w:rFonts w:cs="Times New Roman"/>
    </w:rPr>
  </w:style>
  <w:style w:type="paragraph" w:styleId="Loendilik">
    <w:name w:val="List Paragraph"/>
    <w:aliases w:val="SP-List Paragraph,Mummuga loetelu"/>
    <w:basedOn w:val="Normaallaad"/>
    <w:link w:val="LoendilikMrk"/>
    <w:uiPriority w:val="34"/>
    <w:qFormat/>
    <w:rsid w:val="00483872"/>
    <w:pPr>
      <w:spacing w:before="0" w:after="200"/>
      <w:ind w:left="720"/>
      <w:contextualSpacing/>
      <w:jc w:val="left"/>
    </w:pPr>
    <w:rPr>
      <w:rFonts w:eastAsiaTheme="minorHAnsi" w:cstheme="minorBidi"/>
      <w:szCs w:val="22"/>
      <w:lang w:val="da-DK" w:eastAsia="en-US"/>
    </w:rPr>
  </w:style>
  <w:style w:type="character" w:customStyle="1" w:styleId="AllmrkusetekstMrk">
    <w:name w:val="Allmärkuse tekst Märk"/>
    <w:basedOn w:val="Liguvaikefont"/>
    <w:link w:val="Allmrkusetekst"/>
    <w:uiPriority w:val="99"/>
    <w:qFormat/>
    <w:rsid w:val="00483872"/>
    <w:rPr>
      <w:rFonts w:ascii="Verdana" w:hAnsi="Verdana"/>
      <w:sz w:val="16"/>
      <w:lang w:val="et-EE"/>
    </w:rPr>
  </w:style>
  <w:style w:type="character" w:customStyle="1" w:styleId="tekst4">
    <w:name w:val="tekst4"/>
    <w:basedOn w:val="Liguvaikefont"/>
    <w:uiPriority w:val="99"/>
    <w:rsid w:val="00483872"/>
  </w:style>
  <w:style w:type="table" w:styleId="Heleloendrhk5">
    <w:name w:val="Light List Accent 5"/>
    <w:basedOn w:val="Normaaltabel"/>
    <w:uiPriority w:val="61"/>
    <w:rsid w:val="00483872"/>
    <w:pPr>
      <w:spacing w:before="0" w:after="0" w:line="240" w:lineRule="auto"/>
      <w:jc w:val="left"/>
    </w:pPr>
    <w:rPr>
      <w:rFonts w:asciiTheme="minorHAnsi" w:eastAsiaTheme="minorHAnsi" w:hAnsiTheme="minorHAnsi" w:cstheme="minorBidi"/>
      <w:sz w:val="22"/>
      <w:szCs w:val="22"/>
      <w:lang w:val="fi-FI" w:eastAsia="en-US"/>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character" w:customStyle="1" w:styleId="PisMrk">
    <w:name w:val="Päis Märk"/>
    <w:link w:val="Pis"/>
    <w:rsid w:val="00483872"/>
    <w:rPr>
      <w:rFonts w:ascii="Verdana" w:hAnsi="Verdana"/>
      <w:caps/>
      <w:spacing w:val="4"/>
      <w:sz w:val="13"/>
      <w:szCs w:val="24"/>
      <w:lang w:val="et-EE"/>
    </w:rPr>
  </w:style>
  <w:style w:type="paragraph" w:customStyle="1" w:styleId="Default">
    <w:name w:val="Default"/>
    <w:rsid w:val="00483872"/>
    <w:pPr>
      <w:autoSpaceDE w:val="0"/>
      <w:autoSpaceDN w:val="0"/>
      <w:adjustRightInd w:val="0"/>
      <w:spacing w:before="0" w:after="0" w:line="240" w:lineRule="auto"/>
      <w:jc w:val="left"/>
    </w:pPr>
    <w:rPr>
      <w:rFonts w:ascii="Verdana" w:hAnsi="Verdana" w:cs="Verdana"/>
      <w:color w:val="000000"/>
      <w:sz w:val="24"/>
      <w:szCs w:val="24"/>
      <w:lang w:val="et-EE"/>
    </w:rPr>
  </w:style>
  <w:style w:type="paragraph" w:styleId="Redaktsioon">
    <w:name w:val="Revision"/>
    <w:hidden/>
    <w:uiPriority w:val="99"/>
    <w:semiHidden/>
    <w:rsid w:val="00483872"/>
    <w:pPr>
      <w:spacing w:before="0" w:after="0" w:line="240" w:lineRule="auto"/>
      <w:jc w:val="left"/>
    </w:pPr>
    <w:rPr>
      <w:rFonts w:ascii="Verdana" w:hAnsi="Verdana"/>
      <w:sz w:val="18"/>
      <w:szCs w:val="24"/>
      <w:lang w:val="et-EE"/>
    </w:rPr>
  </w:style>
  <w:style w:type="table" w:customStyle="1" w:styleId="Ramboll21">
    <w:name w:val="Ramboll21"/>
    <w:basedOn w:val="Normaaltabel"/>
    <w:uiPriority w:val="99"/>
    <w:qFormat/>
    <w:rsid w:val="00B2739F"/>
    <w:rPr>
      <w:rFonts w:ascii="Verdana" w:hAnsi="Verdana"/>
    </w:rPr>
    <w:tblPr>
      <w:tblBorders>
        <w:top w:val="single" w:sz="4" w:space="0" w:color="A7D3F5"/>
        <w:left w:val="single" w:sz="4" w:space="0" w:color="A7D3F5"/>
        <w:bottom w:val="single" w:sz="4" w:space="0" w:color="A7D3F5"/>
        <w:right w:val="single" w:sz="4" w:space="0" w:color="A7D3F5"/>
        <w:insideH w:val="single" w:sz="4" w:space="0" w:color="A7D3F5"/>
        <w:insideV w:val="single" w:sz="4" w:space="0" w:color="A7D3F5"/>
      </w:tblBorders>
    </w:tblPr>
    <w:tblStylePr w:type="firstRow">
      <w:pPr>
        <w:keepNext/>
        <w:wordWrap/>
        <w:jc w:val="left"/>
      </w:pPr>
      <w:rPr>
        <w:rFonts w:ascii="Verdana" w:hAnsi="Verdana"/>
        <w:b/>
        <w:color w:val="FFFFFF"/>
      </w:rPr>
      <w:tblPr/>
      <w:trPr>
        <w:cantSplit/>
        <w:tblHeader/>
      </w:trPr>
      <w:tcPr>
        <w:shd w:val="clear" w:color="auto" w:fill="009DE0"/>
        <w:vAlign w:val="center"/>
      </w:tcPr>
    </w:tblStylePr>
  </w:style>
  <w:style w:type="character" w:customStyle="1" w:styleId="tyhik">
    <w:name w:val="tyhik"/>
    <w:basedOn w:val="Liguvaikefont"/>
    <w:rsid w:val="00622456"/>
  </w:style>
  <w:style w:type="character" w:customStyle="1" w:styleId="apple-converted-space">
    <w:name w:val="apple-converted-space"/>
    <w:basedOn w:val="Liguvaikefont"/>
    <w:rsid w:val="007974A4"/>
  </w:style>
  <w:style w:type="table" w:customStyle="1" w:styleId="Ramboll22">
    <w:name w:val="Ramboll22"/>
    <w:basedOn w:val="Normaaltabel"/>
    <w:uiPriority w:val="99"/>
    <w:qFormat/>
    <w:rsid w:val="005426DE"/>
    <w:pPr>
      <w:spacing w:before="0" w:after="0" w:line="240" w:lineRule="auto"/>
      <w:jc w:val="left"/>
    </w:pPr>
    <w:rPr>
      <w:rFonts w:ascii="Verdana" w:hAnsi="Verdana"/>
      <w:color w:val="006BC2"/>
    </w:rPr>
    <w:tblPr>
      <w:tblBorders>
        <w:top w:val="single" w:sz="4" w:space="0" w:color="A7D3F5" w:themeColor="accent1"/>
        <w:left w:val="single" w:sz="4" w:space="0" w:color="A7D3F5" w:themeColor="accent1"/>
        <w:bottom w:val="single" w:sz="4" w:space="0" w:color="A7D3F5" w:themeColor="accent1"/>
        <w:right w:val="single" w:sz="4" w:space="0" w:color="A7D3F5" w:themeColor="accent1"/>
        <w:insideH w:val="single" w:sz="4" w:space="0" w:color="A7D3F5" w:themeColor="accent1"/>
        <w:insideV w:val="single" w:sz="4" w:space="0" w:color="A7D3F5" w:themeColor="accent1"/>
      </w:tblBorders>
    </w:tblPr>
    <w:tcPr>
      <w:shd w:val="clear" w:color="auto" w:fill="FFFFFF" w:themeFill="background1"/>
    </w:tcPr>
    <w:tblStylePr w:type="firstRow">
      <w:pPr>
        <w:keepNext/>
        <w:wordWrap/>
        <w:jc w:val="left"/>
      </w:pPr>
      <w:rPr>
        <w:rFonts w:ascii="Verdana" w:hAnsi="Verdana"/>
        <w:b/>
        <w:color w:val="FFFFFF" w:themeColor="background1"/>
      </w:rPr>
      <w:tblPr/>
      <w:trPr>
        <w:cantSplit/>
        <w:tblHeader/>
      </w:trPr>
      <w:tcPr>
        <w:shd w:val="clear" w:color="auto" w:fill="009DE0" w:themeFill="text2"/>
        <w:vAlign w:val="center"/>
      </w:tcPr>
    </w:tblStylePr>
  </w:style>
  <w:style w:type="character" w:styleId="Kohatitetekst">
    <w:name w:val="Placeholder Text"/>
    <w:basedOn w:val="Liguvaikefont"/>
    <w:uiPriority w:val="99"/>
    <w:semiHidden/>
    <w:rsid w:val="00A27209"/>
    <w:rPr>
      <w:color w:val="808080"/>
    </w:rPr>
  </w:style>
  <w:style w:type="table" w:customStyle="1" w:styleId="SP-Tabel">
    <w:name w:val="SP-Tabel"/>
    <w:basedOn w:val="GridTable4-Accent11"/>
    <w:uiPriority w:val="99"/>
    <w:rsid w:val="00A27209"/>
    <w:pPr>
      <w:spacing w:before="60"/>
      <w:jc w:val="left"/>
    </w:pPr>
    <w:rPr>
      <w:rFonts w:asciiTheme="minorHAnsi" w:eastAsiaTheme="minorHAnsi" w:hAnsiTheme="minorHAnsi" w:cstheme="minorBidi"/>
      <w:sz w:val="18"/>
      <w:szCs w:val="18"/>
      <w:lang w:val="et-EE" w:eastAsia="en-US"/>
    </w:rPr>
    <w:tblPr>
      <w:tbl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blBorders>
    </w:tblPr>
    <w:tblStylePr w:type="firstRow">
      <w:pPr>
        <w:keepNext/>
        <w:wordWrap/>
      </w:pPr>
      <w:rPr>
        <w:rFonts w:asciiTheme="minorHAnsi" w:hAnsiTheme="minorHAnsi"/>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single" w:sz="4" w:space="0" w:color="C40079" w:themeColor="accent4"/>
          <w:insideV w:val="single" w:sz="4" w:space="0" w:color="C40079" w:themeColor="accent4"/>
        </w:tcBorders>
        <w:shd w:val="clear" w:color="auto" w:fill="A7D3F5" w:themeFill="accent1"/>
      </w:tcPr>
    </w:tblStylePr>
    <w:tblStylePr w:type="lastRow">
      <w:rPr>
        <w:b/>
        <w:bCs/>
      </w:rPr>
      <w:tblPr/>
      <w:tcPr>
        <w:tc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GridTable4-Accent11">
    <w:name w:val="Grid Table 4 - Accent 11"/>
    <w:basedOn w:val="Normaaltabel"/>
    <w:uiPriority w:val="49"/>
    <w:rsid w:val="00A27209"/>
    <w:pPr>
      <w:spacing w:after="0"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customStyle="1" w:styleId="TableGridLight1">
    <w:name w:val="Table Grid Light1"/>
    <w:basedOn w:val="Normaaltabel"/>
    <w:uiPriority w:val="40"/>
    <w:rsid w:val="00EF67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P-Tabel1">
    <w:name w:val="SP-Tabel1"/>
    <w:basedOn w:val="GridTable4-Accent11"/>
    <w:uiPriority w:val="99"/>
    <w:rsid w:val="00535F5B"/>
    <w:pPr>
      <w:spacing w:before="60"/>
      <w:jc w:val="left"/>
    </w:pPr>
    <w:rPr>
      <w:rFonts w:ascii="Verdana" w:eastAsia="Verdana" w:hAnsi="Verdana"/>
      <w:sz w:val="18"/>
      <w:szCs w:val="18"/>
      <w:lang w:val="et-EE" w:eastAsia="en-US"/>
    </w:rPr>
    <w:tblP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SP-Tabel2">
    <w:name w:val="SP-Tabel2"/>
    <w:basedOn w:val="GridTable4-Accent11"/>
    <w:uiPriority w:val="99"/>
    <w:rsid w:val="005174D2"/>
    <w:pPr>
      <w:spacing w:before="60"/>
      <w:jc w:val="left"/>
    </w:pPr>
    <w:rPr>
      <w:rFonts w:ascii="Verdana" w:eastAsia="Verdana" w:hAnsi="Verdana"/>
      <w:sz w:val="18"/>
      <w:szCs w:val="18"/>
      <w:lang w:val="et-EE" w:eastAsia="en-US"/>
    </w:rPr>
    <w:tblP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paragraph" w:customStyle="1" w:styleId="SP-Lisadepealkiri">
    <w:name w:val="SP-Lisade pealkiri"/>
    <w:basedOn w:val="Normaallaad"/>
    <w:qFormat/>
    <w:rsid w:val="004C3CE8"/>
    <w:pPr>
      <w:spacing w:before="2280" w:after="120"/>
      <w:jc w:val="left"/>
    </w:pPr>
    <w:rPr>
      <w:rFonts w:asciiTheme="minorHAnsi" w:eastAsiaTheme="minorHAnsi" w:hAnsiTheme="minorHAnsi" w:cstheme="minorBidi"/>
      <w:b/>
      <w:color w:val="006BC2"/>
      <w:sz w:val="28"/>
      <w:szCs w:val="18"/>
      <w:lang w:eastAsia="en-US"/>
    </w:rPr>
  </w:style>
  <w:style w:type="paragraph" w:styleId="Illustratsiooniloend">
    <w:name w:val="table of figures"/>
    <w:basedOn w:val="Normaallaad"/>
    <w:next w:val="Normaallaad"/>
    <w:uiPriority w:val="2"/>
    <w:semiHidden/>
    <w:unhideWhenUsed/>
    <w:rsid w:val="0008585E"/>
    <w:pPr>
      <w:spacing w:after="0"/>
    </w:pPr>
  </w:style>
  <w:style w:type="paragraph" w:styleId="Vahedeta">
    <w:name w:val="No Spacing"/>
    <w:uiPriority w:val="1"/>
    <w:qFormat/>
    <w:rsid w:val="001324AD"/>
    <w:pPr>
      <w:spacing w:before="0" w:after="0" w:line="240" w:lineRule="auto"/>
    </w:pPr>
    <w:rPr>
      <w:rFonts w:ascii="Verdana" w:eastAsiaTheme="minorHAnsi" w:hAnsi="Verdana" w:cstheme="minorBidi"/>
      <w:sz w:val="18"/>
      <w:szCs w:val="22"/>
      <w:lang w:val="et-EE" w:eastAsia="en-US"/>
    </w:rPr>
  </w:style>
  <w:style w:type="character" w:customStyle="1" w:styleId="Pealkiri2Mrk">
    <w:name w:val="Pealkiri 2 Märk"/>
    <w:basedOn w:val="Liguvaikefont"/>
    <w:link w:val="Pealkiri2"/>
    <w:uiPriority w:val="1"/>
    <w:rsid w:val="00E767EF"/>
    <w:rPr>
      <w:rFonts w:ascii="Verdana" w:hAnsi="Verdana" w:cs="Arial"/>
      <w:b/>
      <w:bCs/>
      <w:iCs/>
      <w:sz w:val="22"/>
      <w:szCs w:val="28"/>
      <w:lang w:val="et-EE"/>
    </w:rPr>
  </w:style>
  <w:style w:type="character" w:styleId="Selgeltmrgatavviide">
    <w:name w:val="Intense Reference"/>
    <w:basedOn w:val="Liguvaikefont"/>
    <w:uiPriority w:val="32"/>
    <w:rsid w:val="00975628"/>
    <w:rPr>
      <w:b/>
      <w:bCs/>
      <w:smallCaps/>
      <w:color w:val="A7D3F5" w:themeColor="accent1"/>
      <w:spacing w:val="5"/>
    </w:rPr>
  </w:style>
  <w:style w:type="character" w:customStyle="1" w:styleId="UnresolvedMention1">
    <w:name w:val="Unresolved Mention1"/>
    <w:basedOn w:val="Liguvaikefont"/>
    <w:uiPriority w:val="99"/>
    <w:semiHidden/>
    <w:unhideWhenUsed/>
    <w:rsid w:val="00CD31EB"/>
    <w:rPr>
      <w:color w:val="808080"/>
      <w:shd w:val="clear" w:color="auto" w:fill="E6E6E6"/>
    </w:rPr>
  </w:style>
  <w:style w:type="paragraph" w:customStyle="1" w:styleId="verdaaana">
    <w:name w:val="verdaaana"/>
    <w:basedOn w:val="Normaallaad"/>
    <w:rsid w:val="00DB44B6"/>
    <w:pPr>
      <w:spacing w:before="0" w:after="0" w:line="240" w:lineRule="auto"/>
    </w:pPr>
    <w:rPr>
      <w:noProof/>
      <w:sz w:val="22"/>
      <w:szCs w:val="20"/>
      <w:lang w:eastAsia="en-US"/>
    </w:rPr>
  </w:style>
  <w:style w:type="character" w:customStyle="1" w:styleId="LoendilikMrk">
    <w:name w:val="Loendi lõik Märk"/>
    <w:aliases w:val="SP-List Paragraph Märk,Mummuga loetelu Märk"/>
    <w:link w:val="Loendilik"/>
    <w:uiPriority w:val="34"/>
    <w:qFormat/>
    <w:locked/>
    <w:rsid w:val="00D02AD1"/>
    <w:rPr>
      <w:rFonts w:ascii="Verdana" w:eastAsiaTheme="minorHAnsi" w:hAnsi="Verdana" w:cstheme="minorBidi"/>
      <w:sz w:val="18"/>
      <w:szCs w:val="22"/>
      <w:lang w:eastAsia="en-US"/>
    </w:rPr>
  </w:style>
  <w:style w:type="character" w:customStyle="1" w:styleId="UnresolvedMention2">
    <w:name w:val="Unresolved Mention2"/>
    <w:basedOn w:val="Liguvaikefont"/>
    <w:uiPriority w:val="99"/>
    <w:semiHidden/>
    <w:unhideWhenUsed/>
    <w:rsid w:val="003C3076"/>
    <w:rPr>
      <w:color w:val="808080"/>
      <w:shd w:val="clear" w:color="auto" w:fill="E6E6E6"/>
    </w:rPr>
  </w:style>
  <w:style w:type="character" w:customStyle="1" w:styleId="Pealkiri1Mrk">
    <w:name w:val="Pealkiri 1 Märk"/>
    <w:basedOn w:val="Liguvaikefont"/>
    <w:link w:val="Pealkiri1"/>
    <w:uiPriority w:val="1"/>
    <w:rsid w:val="005049A4"/>
    <w:rPr>
      <w:rFonts w:ascii="Verdana" w:hAnsi="Verdana" w:cs="Arial"/>
      <w:b/>
      <w:bCs/>
      <w:color w:val="006BC2"/>
      <w:sz w:val="28"/>
      <w:szCs w:val="32"/>
      <w:lang w:val="et-EE"/>
    </w:rPr>
  </w:style>
  <w:style w:type="character" w:customStyle="1" w:styleId="Pealkiri3Mrk">
    <w:name w:val="Pealkiri 3 Märk"/>
    <w:basedOn w:val="Liguvaikefont"/>
    <w:link w:val="Pealkiri3"/>
    <w:uiPriority w:val="1"/>
    <w:rsid w:val="005D7BA4"/>
    <w:rPr>
      <w:rFonts w:ascii="Verdana" w:hAnsi="Verdana" w:cs="Arial"/>
      <w:b/>
      <w:bCs/>
      <w:szCs w:val="26"/>
      <w:lang w:val="et-EE"/>
    </w:rPr>
  </w:style>
  <w:style w:type="character" w:customStyle="1" w:styleId="Pealkiri4Mrk">
    <w:name w:val="Pealkiri 4 Märk"/>
    <w:basedOn w:val="Liguvaikefont"/>
    <w:link w:val="Pealkiri4"/>
    <w:uiPriority w:val="1"/>
    <w:rsid w:val="005049A4"/>
    <w:rPr>
      <w:rFonts w:ascii="Verdana" w:hAnsi="Verdana"/>
      <w:b/>
      <w:bCs/>
      <w:sz w:val="18"/>
      <w:szCs w:val="28"/>
      <w:lang w:val="et-EE"/>
    </w:rPr>
  </w:style>
  <w:style w:type="character" w:customStyle="1" w:styleId="Pealkiri5Mrk">
    <w:name w:val="Pealkiri 5 Märk"/>
    <w:basedOn w:val="Liguvaikefont"/>
    <w:link w:val="Pealkiri5"/>
    <w:uiPriority w:val="1"/>
    <w:rsid w:val="005049A4"/>
    <w:rPr>
      <w:rFonts w:ascii="Verdana" w:hAnsi="Verdana"/>
      <w:b/>
      <w:bCs/>
      <w:iCs/>
      <w:sz w:val="18"/>
      <w:szCs w:val="26"/>
      <w:lang w:val="et-EE"/>
    </w:rPr>
  </w:style>
  <w:style w:type="character" w:customStyle="1" w:styleId="Pealkiri6Mrk">
    <w:name w:val="Pealkiri 6 Märk"/>
    <w:basedOn w:val="Liguvaikefont"/>
    <w:link w:val="Pealkiri6"/>
    <w:uiPriority w:val="1"/>
    <w:rsid w:val="005049A4"/>
    <w:rPr>
      <w:rFonts w:ascii="Verdana" w:hAnsi="Verdana"/>
      <w:b/>
      <w:bCs/>
      <w:sz w:val="18"/>
      <w:szCs w:val="22"/>
      <w:lang w:val="et-EE"/>
    </w:rPr>
  </w:style>
  <w:style w:type="character" w:customStyle="1" w:styleId="Pealkiri7Mrk">
    <w:name w:val="Pealkiri 7 Märk"/>
    <w:basedOn w:val="Liguvaikefont"/>
    <w:link w:val="Pealkiri7"/>
    <w:uiPriority w:val="1"/>
    <w:rsid w:val="005049A4"/>
    <w:rPr>
      <w:rFonts w:ascii="Verdana" w:hAnsi="Verdana"/>
      <w:b/>
      <w:sz w:val="18"/>
      <w:szCs w:val="24"/>
      <w:lang w:val="et-EE"/>
    </w:rPr>
  </w:style>
  <w:style w:type="character" w:customStyle="1" w:styleId="Pealkiri8Mrk">
    <w:name w:val="Pealkiri 8 Märk"/>
    <w:basedOn w:val="Liguvaikefont"/>
    <w:link w:val="Pealkiri8"/>
    <w:uiPriority w:val="1"/>
    <w:rsid w:val="005049A4"/>
    <w:rPr>
      <w:rFonts w:ascii="Verdana" w:hAnsi="Verdana"/>
      <w:b/>
      <w:iCs/>
      <w:sz w:val="18"/>
      <w:szCs w:val="24"/>
      <w:lang w:val="et-EE"/>
    </w:rPr>
  </w:style>
  <w:style w:type="character" w:customStyle="1" w:styleId="Pealkiri9Mrk">
    <w:name w:val="Pealkiri 9 Märk"/>
    <w:basedOn w:val="Liguvaikefont"/>
    <w:link w:val="Pealkiri9"/>
    <w:uiPriority w:val="1"/>
    <w:rsid w:val="005049A4"/>
    <w:rPr>
      <w:rFonts w:ascii="Verdana" w:hAnsi="Verdana" w:cs="Arial"/>
      <w:b/>
      <w:sz w:val="18"/>
      <w:szCs w:val="22"/>
      <w:lang w:val="et-EE"/>
    </w:rPr>
  </w:style>
  <w:style w:type="table" w:customStyle="1" w:styleId="SP-Tabel11">
    <w:name w:val="SP-Tabel11"/>
    <w:basedOn w:val="Normaaltabel"/>
    <w:uiPriority w:val="99"/>
    <w:rsid w:val="005049A4"/>
    <w:pPr>
      <w:spacing w:before="60" w:after="0" w:line="240" w:lineRule="auto"/>
      <w:jc w:val="left"/>
    </w:pPr>
    <w:rPr>
      <w:rFonts w:ascii="Verdana" w:eastAsia="Verdana" w:hAnsi="Verdana"/>
      <w:sz w:val="18"/>
      <w:szCs w:val="18"/>
      <w:lang w:val="et-EE" w:eastAsia="en-US"/>
    </w:rPr>
    <w:tblPr>
      <w:tblStyleRowBandSize w:val="1"/>
      <w:tblStyleColBandSize w:val="1"/>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SP-Tabel12">
    <w:name w:val="SP-Tabel12"/>
    <w:basedOn w:val="Normaaltabel"/>
    <w:uiPriority w:val="99"/>
    <w:rsid w:val="005049A4"/>
    <w:pPr>
      <w:spacing w:before="60" w:after="0" w:line="240" w:lineRule="auto"/>
      <w:jc w:val="left"/>
    </w:pPr>
    <w:rPr>
      <w:rFonts w:ascii="Verdana" w:eastAsia="Verdana" w:hAnsi="Verdana"/>
      <w:sz w:val="18"/>
      <w:szCs w:val="18"/>
      <w:lang w:val="et-EE" w:eastAsia="en-US"/>
    </w:rPr>
    <w:tblPr>
      <w:tblStyleRowBandSize w:val="1"/>
      <w:tblStyleColBandSize w:val="1"/>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character" w:customStyle="1" w:styleId="tekstChar">
    <w:name w:val="tekst Char"/>
    <w:basedOn w:val="Liguvaikefont"/>
    <w:link w:val="tekst"/>
    <w:locked/>
    <w:rsid w:val="006B1029"/>
    <w:rPr>
      <w:rFonts w:ascii="Verdana" w:hAnsi="Verdana"/>
      <w:lang w:val="en-GB"/>
    </w:rPr>
  </w:style>
  <w:style w:type="paragraph" w:customStyle="1" w:styleId="tekst">
    <w:name w:val="tekst"/>
    <w:basedOn w:val="Normaallaad"/>
    <w:link w:val="tekstChar"/>
    <w:qFormat/>
    <w:rsid w:val="006B1029"/>
    <w:pPr>
      <w:spacing w:before="120" w:after="0" w:line="256" w:lineRule="auto"/>
    </w:pPr>
    <w:rPr>
      <w:sz w:val="20"/>
      <w:szCs w:val="20"/>
      <w:lang w:val="en-GB"/>
    </w:rPr>
  </w:style>
  <w:style w:type="paragraph" w:customStyle="1" w:styleId="TEKST0">
    <w:name w:val="TEKST"/>
    <w:basedOn w:val="Normaallaad"/>
    <w:link w:val="TEKSTChar0"/>
    <w:qFormat/>
    <w:rsid w:val="006B1029"/>
    <w:pPr>
      <w:spacing w:before="100" w:beforeAutospacing="1" w:after="100" w:afterAutospacing="1" w:line="240" w:lineRule="atLeast"/>
    </w:pPr>
    <w:rPr>
      <w:rFonts w:ascii="Arial" w:eastAsiaTheme="minorEastAsia" w:hAnsi="Arial" w:cstheme="minorBidi"/>
      <w:spacing w:val="10"/>
      <w:sz w:val="20"/>
      <w:szCs w:val="28"/>
      <w:lang w:eastAsia="et-EE"/>
    </w:rPr>
  </w:style>
  <w:style w:type="character" w:customStyle="1" w:styleId="TEKSTChar0">
    <w:name w:val="TEKST Char"/>
    <w:basedOn w:val="Liguvaikefont"/>
    <w:link w:val="TEKST0"/>
    <w:rsid w:val="006B1029"/>
    <w:rPr>
      <w:rFonts w:ascii="Arial" w:eastAsiaTheme="minorEastAsia" w:hAnsi="Arial" w:cstheme="minorBidi"/>
      <w:spacing w:val="10"/>
      <w:szCs w:val="28"/>
      <w:lang w:val="et-EE" w:eastAsia="et-EE"/>
    </w:rPr>
  </w:style>
  <w:style w:type="character" w:customStyle="1" w:styleId="UnresolvedMention3">
    <w:name w:val="Unresolved Mention3"/>
    <w:basedOn w:val="Liguvaikefont"/>
    <w:uiPriority w:val="99"/>
    <w:semiHidden/>
    <w:unhideWhenUsed/>
    <w:rsid w:val="004671EC"/>
    <w:rPr>
      <w:color w:val="605E5C"/>
      <w:shd w:val="clear" w:color="auto" w:fill="E1DFDD"/>
    </w:rPr>
  </w:style>
  <w:style w:type="character" w:styleId="Lahendamatamainimine">
    <w:name w:val="Unresolved Mention"/>
    <w:basedOn w:val="Liguvaikefont"/>
    <w:uiPriority w:val="2"/>
    <w:rsid w:val="007001A0"/>
    <w:rPr>
      <w:color w:val="605E5C"/>
      <w:shd w:val="clear" w:color="auto" w:fill="E1DFDD"/>
    </w:rPr>
  </w:style>
  <w:style w:type="paragraph" w:customStyle="1" w:styleId="msonormal0">
    <w:name w:val="msonormal"/>
    <w:basedOn w:val="Normaallaad"/>
    <w:rsid w:val="00346484"/>
    <w:pPr>
      <w:spacing w:before="100" w:beforeAutospacing="1" w:after="100" w:afterAutospacing="1" w:line="240" w:lineRule="auto"/>
      <w:jc w:val="left"/>
    </w:pPr>
    <w:rPr>
      <w:rFonts w:ascii="Times New Roman" w:hAnsi="Times New Roman"/>
      <w:sz w:val="24"/>
      <w:lang w:eastAsia="et-EE"/>
    </w:rPr>
  </w:style>
  <w:style w:type="paragraph" w:customStyle="1" w:styleId="xl65">
    <w:name w:val="xl65"/>
    <w:basedOn w:val="Normaallaad"/>
    <w:rsid w:val="00346484"/>
    <w:pPr>
      <w:spacing w:before="100" w:beforeAutospacing="1" w:after="100" w:afterAutospacing="1" w:line="240" w:lineRule="auto"/>
      <w:jc w:val="left"/>
      <w:textAlignment w:val="center"/>
    </w:pPr>
    <w:rPr>
      <w:rFonts w:ascii="Times New Roman" w:hAnsi="Times New Roman"/>
      <w:sz w:val="24"/>
      <w:lang w:eastAsia="et-EE"/>
    </w:rPr>
  </w:style>
  <w:style w:type="paragraph" w:customStyle="1" w:styleId="xl66">
    <w:name w:val="xl66"/>
    <w:basedOn w:val="Normaallaad"/>
    <w:rsid w:val="00346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b/>
      <w:bCs/>
      <w:sz w:val="24"/>
      <w:lang w:eastAsia="et-EE"/>
    </w:rPr>
  </w:style>
  <w:style w:type="paragraph" w:customStyle="1" w:styleId="xl67">
    <w:name w:val="xl67"/>
    <w:basedOn w:val="Normaallaad"/>
    <w:rsid w:val="00346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075">
      <w:bodyDiv w:val="1"/>
      <w:marLeft w:val="0"/>
      <w:marRight w:val="0"/>
      <w:marTop w:val="0"/>
      <w:marBottom w:val="0"/>
      <w:divBdr>
        <w:top w:val="none" w:sz="0" w:space="0" w:color="auto"/>
        <w:left w:val="none" w:sz="0" w:space="0" w:color="auto"/>
        <w:bottom w:val="none" w:sz="0" w:space="0" w:color="auto"/>
        <w:right w:val="none" w:sz="0" w:space="0" w:color="auto"/>
      </w:divBdr>
    </w:div>
    <w:div w:id="3941695">
      <w:bodyDiv w:val="1"/>
      <w:marLeft w:val="0"/>
      <w:marRight w:val="0"/>
      <w:marTop w:val="0"/>
      <w:marBottom w:val="0"/>
      <w:divBdr>
        <w:top w:val="none" w:sz="0" w:space="0" w:color="auto"/>
        <w:left w:val="none" w:sz="0" w:space="0" w:color="auto"/>
        <w:bottom w:val="none" w:sz="0" w:space="0" w:color="auto"/>
        <w:right w:val="none" w:sz="0" w:space="0" w:color="auto"/>
      </w:divBdr>
    </w:div>
    <w:div w:id="9920290">
      <w:bodyDiv w:val="1"/>
      <w:marLeft w:val="0"/>
      <w:marRight w:val="0"/>
      <w:marTop w:val="0"/>
      <w:marBottom w:val="0"/>
      <w:divBdr>
        <w:top w:val="none" w:sz="0" w:space="0" w:color="auto"/>
        <w:left w:val="none" w:sz="0" w:space="0" w:color="auto"/>
        <w:bottom w:val="none" w:sz="0" w:space="0" w:color="auto"/>
        <w:right w:val="none" w:sz="0" w:space="0" w:color="auto"/>
      </w:divBdr>
    </w:div>
    <w:div w:id="14352911">
      <w:bodyDiv w:val="1"/>
      <w:marLeft w:val="0"/>
      <w:marRight w:val="0"/>
      <w:marTop w:val="0"/>
      <w:marBottom w:val="0"/>
      <w:divBdr>
        <w:top w:val="none" w:sz="0" w:space="0" w:color="auto"/>
        <w:left w:val="none" w:sz="0" w:space="0" w:color="auto"/>
        <w:bottom w:val="none" w:sz="0" w:space="0" w:color="auto"/>
        <w:right w:val="none" w:sz="0" w:space="0" w:color="auto"/>
      </w:divBdr>
    </w:div>
    <w:div w:id="26224823">
      <w:bodyDiv w:val="1"/>
      <w:marLeft w:val="0"/>
      <w:marRight w:val="0"/>
      <w:marTop w:val="0"/>
      <w:marBottom w:val="0"/>
      <w:divBdr>
        <w:top w:val="none" w:sz="0" w:space="0" w:color="auto"/>
        <w:left w:val="none" w:sz="0" w:space="0" w:color="auto"/>
        <w:bottom w:val="none" w:sz="0" w:space="0" w:color="auto"/>
        <w:right w:val="none" w:sz="0" w:space="0" w:color="auto"/>
      </w:divBdr>
    </w:div>
    <w:div w:id="28574964">
      <w:bodyDiv w:val="1"/>
      <w:marLeft w:val="0"/>
      <w:marRight w:val="0"/>
      <w:marTop w:val="0"/>
      <w:marBottom w:val="0"/>
      <w:divBdr>
        <w:top w:val="none" w:sz="0" w:space="0" w:color="auto"/>
        <w:left w:val="none" w:sz="0" w:space="0" w:color="auto"/>
        <w:bottom w:val="none" w:sz="0" w:space="0" w:color="auto"/>
        <w:right w:val="none" w:sz="0" w:space="0" w:color="auto"/>
      </w:divBdr>
    </w:div>
    <w:div w:id="38168615">
      <w:bodyDiv w:val="1"/>
      <w:marLeft w:val="0"/>
      <w:marRight w:val="0"/>
      <w:marTop w:val="0"/>
      <w:marBottom w:val="0"/>
      <w:divBdr>
        <w:top w:val="none" w:sz="0" w:space="0" w:color="auto"/>
        <w:left w:val="none" w:sz="0" w:space="0" w:color="auto"/>
        <w:bottom w:val="none" w:sz="0" w:space="0" w:color="auto"/>
        <w:right w:val="none" w:sz="0" w:space="0" w:color="auto"/>
      </w:divBdr>
    </w:div>
    <w:div w:id="44527605">
      <w:bodyDiv w:val="1"/>
      <w:marLeft w:val="0"/>
      <w:marRight w:val="0"/>
      <w:marTop w:val="0"/>
      <w:marBottom w:val="0"/>
      <w:divBdr>
        <w:top w:val="none" w:sz="0" w:space="0" w:color="auto"/>
        <w:left w:val="none" w:sz="0" w:space="0" w:color="auto"/>
        <w:bottom w:val="none" w:sz="0" w:space="0" w:color="auto"/>
        <w:right w:val="none" w:sz="0" w:space="0" w:color="auto"/>
      </w:divBdr>
    </w:div>
    <w:div w:id="66152566">
      <w:bodyDiv w:val="1"/>
      <w:marLeft w:val="0"/>
      <w:marRight w:val="0"/>
      <w:marTop w:val="0"/>
      <w:marBottom w:val="0"/>
      <w:divBdr>
        <w:top w:val="none" w:sz="0" w:space="0" w:color="auto"/>
        <w:left w:val="none" w:sz="0" w:space="0" w:color="auto"/>
        <w:bottom w:val="none" w:sz="0" w:space="0" w:color="auto"/>
        <w:right w:val="none" w:sz="0" w:space="0" w:color="auto"/>
      </w:divBdr>
    </w:div>
    <w:div w:id="106390186">
      <w:bodyDiv w:val="1"/>
      <w:marLeft w:val="0"/>
      <w:marRight w:val="0"/>
      <w:marTop w:val="0"/>
      <w:marBottom w:val="0"/>
      <w:divBdr>
        <w:top w:val="none" w:sz="0" w:space="0" w:color="auto"/>
        <w:left w:val="none" w:sz="0" w:space="0" w:color="auto"/>
        <w:bottom w:val="none" w:sz="0" w:space="0" w:color="auto"/>
        <w:right w:val="none" w:sz="0" w:space="0" w:color="auto"/>
      </w:divBdr>
    </w:div>
    <w:div w:id="109210397">
      <w:bodyDiv w:val="1"/>
      <w:marLeft w:val="0"/>
      <w:marRight w:val="0"/>
      <w:marTop w:val="0"/>
      <w:marBottom w:val="0"/>
      <w:divBdr>
        <w:top w:val="none" w:sz="0" w:space="0" w:color="auto"/>
        <w:left w:val="none" w:sz="0" w:space="0" w:color="auto"/>
        <w:bottom w:val="none" w:sz="0" w:space="0" w:color="auto"/>
        <w:right w:val="none" w:sz="0" w:space="0" w:color="auto"/>
      </w:divBdr>
      <w:divsChild>
        <w:div w:id="1283879030">
          <w:marLeft w:val="547"/>
          <w:marRight w:val="0"/>
          <w:marTop w:val="82"/>
          <w:marBottom w:val="0"/>
          <w:divBdr>
            <w:top w:val="none" w:sz="0" w:space="0" w:color="auto"/>
            <w:left w:val="none" w:sz="0" w:space="0" w:color="auto"/>
            <w:bottom w:val="none" w:sz="0" w:space="0" w:color="auto"/>
            <w:right w:val="none" w:sz="0" w:space="0" w:color="auto"/>
          </w:divBdr>
        </w:div>
      </w:divsChild>
    </w:div>
    <w:div w:id="119735468">
      <w:bodyDiv w:val="1"/>
      <w:marLeft w:val="0"/>
      <w:marRight w:val="0"/>
      <w:marTop w:val="0"/>
      <w:marBottom w:val="0"/>
      <w:divBdr>
        <w:top w:val="none" w:sz="0" w:space="0" w:color="auto"/>
        <w:left w:val="none" w:sz="0" w:space="0" w:color="auto"/>
        <w:bottom w:val="none" w:sz="0" w:space="0" w:color="auto"/>
        <w:right w:val="none" w:sz="0" w:space="0" w:color="auto"/>
      </w:divBdr>
    </w:div>
    <w:div w:id="122039043">
      <w:bodyDiv w:val="1"/>
      <w:marLeft w:val="0"/>
      <w:marRight w:val="0"/>
      <w:marTop w:val="0"/>
      <w:marBottom w:val="0"/>
      <w:divBdr>
        <w:top w:val="none" w:sz="0" w:space="0" w:color="auto"/>
        <w:left w:val="none" w:sz="0" w:space="0" w:color="auto"/>
        <w:bottom w:val="none" w:sz="0" w:space="0" w:color="auto"/>
        <w:right w:val="none" w:sz="0" w:space="0" w:color="auto"/>
      </w:divBdr>
    </w:div>
    <w:div w:id="125509685">
      <w:bodyDiv w:val="1"/>
      <w:marLeft w:val="0"/>
      <w:marRight w:val="0"/>
      <w:marTop w:val="0"/>
      <w:marBottom w:val="0"/>
      <w:divBdr>
        <w:top w:val="none" w:sz="0" w:space="0" w:color="auto"/>
        <w:left w:val="none" w:sz="0" w:space="0" w:color="auto"/>
        <w:bottom w:val="none" w:sz="0" w:space="0" w:color="auto"/>
        <w:right w:val="none" w:sz="0" w:space="0" w:color="auto"/>
      </w:divBdr>
    </w:div>
    <w:div w:id="136193886">
      <w:bodyDiv w:val="1"/>
      <w:marLeft w:val="0"/>
      <w:marRight w:val="0"/>
      <w:marTop w:val="0"/>
      <w:marBottom w:val="0"/>
      <w:divBdr>
        <w:top w:val="none" w:sz="0" w:space="0" w:color="auto"/>
        <w:left w:val="none" w:sz="0" w:space="0" w:color="auto"/>
        <w:bottom w:val="none" w:sz="0" w:space="0" w:color="auto"/>
        <w:right w:val="none" w:sz="0" w:space="0" w:color="auto"/>
      </w:divBdr>
    </w:div>
    <w:div w:id="143158546">
      <w:bodyDiv w:val="1"/>
      <w:marLeft w:val="0"/>
      <w:marRight w:val="0"/>
      <w:marTop w:val="0"/>
      <w:marBottom w:val="0"/>
      <w:divBdr>
        <w:top w:val="none" w:sz="0" w:space="0" w:color="auto"/>
        <w:left w:val="none" w:sz="0" w:space="0" w:color="auto"/>
        <w:bottom w:val="none" w:sz="0" w:space="0" w:color="auto"/>
        <w:right w:val="none" w:sz="0" w:space="0" w:color="auto"/>
      </w:divBdr>
    </w:div>
    <w:div w:id="145779421">
      <w:bodyDiv w:val="1"/>
      <w:marLeft w:val="0"/>
      <w:marRight w:val="0"/>
      <w:marTop w:val="0"/>
      <w:marBottom w:val="0"/>
      <w:divBdr>
        <w:top w:val="none" w:sz="0" w:space="0" w:color="auto"/>
        <w:left w:val="none" w:sz="0" w:space="0" w:color="auto"/>
        <w:bottom w:val="none" w:sz="0" w:space="0" w:color="auto"/>
        <w:right w:val="none" w:sz="0" w:space="0" w:color="auto"/>
      </w:divBdr>
    </w:div>
    <w:div w:id="146433385">
      <w:bodyDiv w:val="1"/>
      <w:marLeft w:val="0"/>
      <w:marRight w:val="0"/>
      <w:marTop w:val="0"/>
      <w:marBottom w:val="0"/>
      <w:divBdr>
        <w:top w:val="none" w:sz="0" w:space="0" w:color="auto"/>
        <w:left w:val="none" w:sz="0" w:space="0" w:color="auto"/>
        <w:bottom w:val="none" w:sz="0" w:space="0" w:color="auto"/>
        <w:right w:val="none" w:sz="0" w:space="0" w:color="auto"/>
      </w:divBdr>
    </w:div>
    <w:div w:id="158159435">
      <w:bodyDiv w:val="1"/>
      <w:marLeft w:val="0"/>
      <w:marRight w:val="0"/>
      <w:marTop w:val="0"/>
      <w:marBottom w:val="0"/>
      <w:divBdr>
        <w:top w:val="none" w:sz="0" w:space="0" w:color="auto"/>
        <w:left w:val="none" w:sz="0" w:space="0" w:color="auto"/>
        <w:bottom w:val="none" w:sz="0" w:space="0" w:color="auto"/>
        <w:right w:val="none" w:sz="0" w:space="0" w:color="auto"/>
      </w:divBdr>
    </w:div>
    <w:div w:id="164638839">
      <w:bodyDiv w:val="1"/>
      <w:marLeft w:val="0"/>
      <w:marRight w:val="0"/>
      <w:marTop w:val="0"/>
      <w:marBottom w:val="0"/>
      <w:divBdr>
        <w:top w:val="none" w:sz="0" w:space="0" w:color="auto"/>
        <w:left w:val="none" w:sz="0" w:space="0" w:color="auto"/>
        <w:bottom w:val="none" w:sz="0" w:space="0" w:color="auto"/>
        <w:right w:val="none" w:sz="0" w:space="0" w:color="auto"/>
      </w:divBdr>
    </w:div>
    <w:div w:id="171721597">
      <w:bodyDiv w:val="1"/>
      <w:marLeft w:val="0"/>
      <w:marRight w:val="0"/>
      <w:marTop w:val="0"/>
      <w:marBottom w:val="0"/>
      <w:divBdr>
        <w:top w:val="none" w:sz="0" w:space="0" w:color="auto"/>
        <w:left w:val="none" w:sz="0" w:space="0" w:color="auto"/>
        <w:bottom w:val="none" w:sz="0" w:space="0" w:color="auto"/>
        <w:right w:val="none" w:sz="0" w:space="0" w:color="auto"/>
      </w:divBdr>
    </w:div>
    <w:div w:id="178008322">
      <w:bodyDiv w:val="1"/>
      <w:marLeft w:val="0"/>
      <w:marRight w:val="0"/>
      <w:marTop w:val="0"/>
      <w:marBottom w:val="0"/>
      <w:divBdr>
        <w:top w:val="none" w:sz="0" w:space="0" w:color="auto"/>
        <w:left w:val="none" w:sz="0" w:space="0" w:color="auto"/>
        <w:bottom w:val="none" w:sz="0" w:space="0" w:color="auto"/>
        <w:right w:val="none" w:sz="0" w:space="0" w:color="auto"/>
      </w:divBdr>
    </w:div>
    <w:div w:id="182743707">
      <w:bodyDiv w:val="1"/>
      <w:marLeft w:val="0"/>
      <w:marRight w:val="0"/>
      <w:marTop w:val="0"/>
      <w:marBottom w:val="0"/>
      <w:divBdr>
        <w:top w:val="none" w:sz="0" w:space="0" w:color="auto"/>
        <w:left w:val="none" w:sz="0" w:space="0" w:color="auto"/>
        <w:bottom w:val="none" w:sz="0" w:space="0" w:color="auto"/>
        <w:right w:val="none" w:sz="0" w:space="0" w:color="auto"/>
      </w:divBdr>
    </w:div>
    <w:div w:id="196699065">
      <w:bodyDiv w:val="1"/>
      <w:marLeft w:val="0"/>
      <w:marRight w:val="0"/>
      <w:marTop w:val="0"/>
      <w:marBottom w:val="0"/>
      <w:divBdr>
        <w:top w:val="none" w:sz="0" w:space="0" w:color="auto"/>
        <w:left w:val="none" w:sz="0" w:space="0" w:color="auto"/>
        <w:bottom w:val="none" w:sz="0" w:space="0" w:color="auto"/>
        <w:right w:val="none" w:sz="0" w:space="0" w:color="auto"/>
      </w:divBdr>
    </w:div>
    <w:div w:id="207376287">
      <w:bodyDiv w:val="1"/>
      <w:marLeft w:val="0"/>
      <w:marRight w:val="0"/>
      <w:marTop w:val="0"/>
      <w:marBottom w:val="0"/>
      <w:divBdr>
        <w:top w:val="none" w:sz="0" w:space="0" w:color="auto"/>
        <w:left w:val="none" w:sz="0" w:space="0" w:color="auto"/>
        <w:bottom w:val="none" w:sz="0" w:space="0" w:color="auto"/>
        <w:right w:val="none" w:sz="0" w:space="0" w:color="auto"/>
      </w:divBdr>
    </w:div>
    <w:div w:id="213546351">
      <w:bodyDiv w:val="1"/>
      <w:marLeft w:val="0"/>
      <w:marRight w:val="0"/>
      <w:marTop w:val="0"/>
      <w:marBottom w:val="0"/>
      <w:divBdr>
        <w:top w:val="none" w:sz="0" w:space="0" w:color="auto"/>
        <w:left w:val="none" w:sz="0" w:space="0" w:color="auto"/>
        <w:bottom w:val="none" w:sz="0" w:space="0" w:color="auto"/>
        <w:right w:val="none" w:sz="0" w:space="0" w:color="auto"/>
      </w:divBdr>
    </w:div>
    <w:div w:id="220292608">
      <w:bodyDiv w:val="1"/>
      <w:marLeft w:val="0"/>
      <w:marRight w:val="0"/>
      <w:marTop w:val="0"/>
      <w:marBottom w:val="0"/>
      <w:divBdr>
        <w:top w:val="none" w:sz="0" w:space="0" w:color="auto"/>
        <w:left w:val="none" w:sz="0" w:space="0" w:color="auto"/>
        <w:bottom w:val="none" w:sz="0" w:space="0" w:color="auto"/>
        <w:right w:val="none" w:sz="0" w:space="0" w:color="auto"/>
      </w:divBdr>
    </w:div>
    <w:div w:id="244456737">
      <w:bodyDiv w:val="1"/>
      <w:marLeft w:val="0"/>
      <w:marRight w:val="0"/>
      <w:marTop w:val="0"/>
      <w:marBottom w:val="0"/>
      <w:divBdr>
        <w:top w:val="none" w:sz="0" w:space="0" w:color="auto"/>
        <w:left w:val="none" w:sz="0" w:space="0" w:color="auto"/>
        <w:bottom w:val="none" w:sz="0" w:space="0" w:color="auto"/>
        <w:right w:val="none" w:sz="0" w:space="0" w:color="auto"/>
      </w:divBdr>
    </w:div>
    <w:div w:id="244850048">
      <w:bodyDiv w:val="1"/>
      <w:marLeft w:val="0"/>
      <w:marRight w:val="0"/>
      <w:marTop w:val="0"/>
      <w:marBottom w:val="0"/>
      <w:divBdr>
        <w:top w:val="none" w:sz="0" w:space="0" w:color="auto"/>
        <w:left w:val="none" w:sz="0" w:space="0" w:color="auto"/>
        <w:bottom w:val="none" w:sz="0" w:space="0" w:color="auto"/>
        <w:right w:val="none" w:sz="0" w:space="0" w:color="auto"/>
      </w:divBdr>
    </w:div>
    <w:div w:id="256792227">
      <w:bodyDiv w:val="1"/>
      <w:marLeft w:val="0"/>
      <w:marRight w:val="0"/>
      <w:marTop w:val="0"/>
      <w:marBottom w:val="0"/>
      <w:divBdr>
        <w:top w:val="none" w:sz="0" w:space="0" w:color="auto"/>
        <w:left w:val="none" w:sz="0" w:space="0" w:color="auto"/>
        <w:bottom w:val="none" w:sz="0" w:space="0" w:color="auto"/>
        <w:right w:val="none" w:sz="0" w:space="0" w:color="auto"/>
      </w:divBdr>
    </w:div>
    <w:div w:id="261496371">
      <w:bodyDiv w:val="1"/>
      <w:marLeft w:val="0"/>
      <w:marRight w:val="0"/>
      <w:marTop w:val="0"/>
      <w:marBottom w:val="0"/>
      <w:divBdr>
        <w:top w:val="none" w:sz="0" w:space="0" w:color="auto"/>
        <w:left w:val="none" w:sz="0" w:space="0" w:color="auto"/>
        <w:bottom w:val="none" w:sz="0" w:space="0" w:color="auto"/>
        <w:right w:val="none" w:sz="0" w:space="0" w:color="auto"/>
      </w:divBdr>
    </w:div>
    <w:div w:id="276525748">
      <w:bodyDiv w:val="1"/>
      <w:marLeft w:val="0"/>
      <w:marRight w:val="0"/>
      <w:marTop w:val="0"/>
      <w:marBottom w:val="0"/>
      <w:divBdr>
        <w:top w:val="none" w:sz="0" w:space="0" w:color="auto"/>
        <w:left w:val="none" w:sz="0" w:space="0" w:color="auto"/>
        <w:bottom w:val="none" w:sz="0" w:space="0" w:color="auto"/>
        <w:right w:val="none" w:sz="0" w:space="0" w:color="auto"/>
      </w:divBdr>
    </w:div>
    <w:div w:id="298658747">
      <w:bodyDiv w:val="1"/>
      <w:marLeft w:val="0"/>
      <w:marRight w:val="0"/>
      <w:marTop w:val="0"/>
      <w:marBottom w:val="0"/>
      <w:divBdr>
        <w:top w:val="none" w:sz="0" w:space="0" w:color="auto"/>
        <w:left w:val="none" w:sz="0" w:space="0" w:color="auto"/>
        <w:bottom w:val="none" w:sz="0" w:space="0" w:color="auto"/>
        <w:right w:val="none" w:sz="0" w:space="0" w:color="auto"/>
      </w:divBdr>
    </w:div>
    <w:div w:id="299960279">
      <w:bodyDiv w:val="1"/>
      <w:marLeft w:val="0"/>
      <w:marRight w:val="0"/>
      <w:marTop w:val="0"/>
      <w:marBottom w:val="0"/>
      <w:divBdr>
        <w:top w:val="none" w:sz="0" w:space="0" w:color="auto"/>
        <w:left w:val="none" w:sz="0" w:space="0" w:color="auto"/>
        <w:bottom w:val="none" w:sz="0" w:space="0" w:color="auto"/>
        <w:right w:val="none" w:sz="0" w:space="0" w:color="auto"/>
      </w:divBdr>
    </w:div>
    <w:div w:id="326177032">
      <w:bodyDiv w:val="1"/>
      <w:marLeft w:val="0"/>
      <w:marRight w:val="0"/>
      <w:marTop w:val="0"/>
      <w:marBottom w:val="0"/>
      <w:divBdr>
        <w:top w:val="none" w:sz="0" w:space="0" w:color="auto"/>
        <w:left w:val="none" w:sz="0" w:space="0" w:color="auto"/>
        <w:bottom w:val="none" w:sz="0" w:space="0" w:color="auto"/>
        <w:right w:val="none" w:sz="0" w:space="0" w:color="auto"/>
      </w:divBdr>
    </w:div>
    <w:div w:id="366104441">
      <w:bodyDiv w:val="1"/>
      <w:marLeft w:val="0"/>
      <w:marRight w:val="0"/>
      <w:marTop w:val="0"/>
      <w:marBottom w:val="0"/>
      <w:divBdr>
        <w:top w:val="none" w:sz="0" w:space="0" w:color="auto"/>
        <w:left w:val="none" w:sz="0" w:space="0" w:color="auto"/>
        <w:bottom w:val="none" w:sz="0" w:space="0" w:color="auto"/>
        <w:right w:val="none" w:sz="0" w:space="0" w:color="auto"/>
      </w:divBdr>
    </w:div>
    <w:div w:id="374084837">
      <w:bodyDiv w:val="1"/>
      <w:marLeft w:val="0"/>
      <w:marRight w:val="0"/>
      <w:marTop w:val="0"/>
      <w:marBottom w:val="0"/>
      <w:divBdr>
        <w:top w:val="none" w:sz="0" w:space="0" w:color="auto"/>
        <w:left w:val="none" w:sz="0" w:space="0" w:color="auto"/>
        <w:bottom w:val="none" w:sz="0" w:space="0" w:color="auto"/>
        <w:right w:val="none" w:sz="0" w:space="0" w:color="auto"/>
      </w:divBdr>
    </w:div>
    <w:div w:id="378358964">
      <w:bodyDiv w:val="1"/>
      <w:marLeft w:val="0"/>
      <w:marRight w:val="0"/>
      <w:marTop w:val="0"/>
      <w:marBottom w:val="0"/>
      <w:divBdr>
        <w:top w:val="none" w:sz="0" w:space="0" w:color="auto"/>
        <w:left w:val="none" w:sz="0" w:space="0" w:color="auto"/>
        <w:bottom w:val="none" w:sz="0" w:space="0" w:color="auto"/>
        <w:right w:val="none" w:sz="0" w:space="0" w:color="auto"/>
      </w:divBdr>
      <w:divsChild>
        <w:div w:id="717821043">
          <w:marLeft w:val="0"/>
          <w:marRight w:val="0"/>
          <w:marTop w:val="0"/>
          <w:marBottom w:val="0"/>
          <w:divBdr>
            <w:top w:val="none" w:sz="0" w:space="0" w:color="auto"/>
            <w:left w:val="none" w:sz="0" w:space="0" w:color="auto"/>
            <w:bottom w:val="none" w:sz="0" w:space="0" w:color="auto"/>
            <w:right w:val="none" w:sz="0" w:space="0" w:color="auto"/>
          </w:divBdr>
        </w:div>
        <w:div w:id="1358199287">
          <w:marLeft w:val="0"/>
          <w:marRight w:val="0"/>
          <w:marTop w:val="0"/>
          <w:marBottom w:val="0"/>
          <w:divBdr>
            <w:top w:val="none" w:sz="0" w:space="0" w:color="auto"/>
            <w:left w:val="none" w:sz="0" w:space="0" w:color="auto"/>
            <w:bottom w:val="none" w:sz="0" w:space="0" w:color="auto"/>
            <w:right w:val="none" w:sz="0" w:space="0" w:color="auto"/>
          </w:divBdr>
        </w:div>
      </w:divsChild>
    </w:div>
    <w:div w:id="379790368">
      <w:bodyDiv w:val="1"/>
      <w:marLeft w:val="0"/>
      <w:marRight w:val="0"/>
      <w:marTop w:val="0"/>
      <w:marBottom w:val="0"/>
      <w:divBdr>
        <w:top w:val="none" w:sz="0" w:space="0" w:color="auto"/>
        <w:left w:val="none" w:sz="0" w:space="0" w:color="auto"/>
        <w:bottom w:val="none" w:sz="0" w:space="0" w:color="auto"/>
        <w:right w:val="none" w:sz="0" w:space="0" w:color="auto"/>
      </w:divBdr>
    </w:div>
    <w:div w:id="383873996">
      <w:bodyDiv w:val="1"/>
      <w:marLeft w:val="0"/>
      <w:marRight w:val="0"/>
      <w:marTop w:val="0"/>
      <w:marBottom w:val="0"/>
      <w:divBdr>
        <w:top w:val="none" w:sz="0" w:space="0" w:color="auto"/>
        <w:left w:val="none" w:sz="0" w:space="0" w:color="auto"/>
        <w:bottom w:val="none" w:sz="0" w:space="0" w:color="auto"/>
        <w:right w:val="none" w:sz="0" w:space="0" w:color="auto"/>
      </w:divBdr>
    </w:div>
    <w:div w:id="392777372">
      <w:bodyDiv w:val="1"/>
      <w:marLeft w:val="0"/>
      <w:marRight w:val="0"/>
      <w:marTop w:val="0"/>
      <w:marBottom w:val="0"/>
      <w:divBdr>
        <w:top w:val="none" w:sz="0" w:space="0" w:color="auto"/>
        <w:left w:val="none" w:sz="0" w:space="0" w:color="auto"/>
        <w:bottom w:val="none" w:sz="0" w:space="0" w:color="auto"/>
        <w:right w:val="none" w:sz="0" w:space="0" w:color="auto"/>
      </w:divBdr>
    </w:div>
    <w:div w:id="401222629">
      <w:bodyDiv w:val="1"/>
      <w:marLeft w:val="0"/>
      <w:marRight w:val="0"/>
      <w:marTop w:val="0"/>
      <w:marBottom w:val="0"/>
      <w:divBdr>
        <w:top w:val="none" w:sz="0" w:space="0" w:color="auto"/>
        <w:left w:val="none" w:sz="0" w:space="0" w:color="auto"/>
        <w:bottom w:val="none" w:sz="0" w:space="0" w:color="auto"/>
        <w:right w:val="none" w:sz="0" w:space="0" w:color="auto"/>
      </w:divBdr>
    </w:div>
    <w:div w:id="408845411">
      <w:bodyDiv w:val="1"/>
      <w:marLeft w:val="0"/>
      <w:marRight w:val="0"/>
      <w:marTop w:val="0"/>
      <w:marBottom w:val="0"/>
      <w:divBdr>
        <w:top w:val="none" w:sz="0" w:space="0" w:color="auto"/>
        <w:left w:val="none" w:sz="0" w:space="0" w:color="auto"/>
        <w:bottom w:val="none" w:sz="0" w:space="0" w:color="auto"/>
        <w:right w:val="none" w:sz="0" w:space="0" w:color="auto"/>
      </w:divBdr>
    </w:div>
    <w:div w:id="412434287">
      <w:bodyDiv w:val="1"/>
      <w:marLeft w:val="0"/>
      <w:marRight w:val="0"/>
      <w:marTop w:val="0"/>
      <w:marBottom w:val="0"/>
      <w:divBdr>
        <w:top w:val="none" w:sz="0" w:space="0" w:color="auto"/>
        <w:left w:val="none" w:sz="0" w:space="0" w:color="auto"/>
        <w:bottom w:val="none" w:sz="0" w:space="0" w:color="auto"/>
        <w:right w:val="none" w:sz="0" w:space="0" w:color="auto"/>
      </w:divBdr>
    </w:div>
    <w:div w:id="418216981">
      <w:bodyDiv w:val="1"/>
      <w:marLeft w:val="0"/>
      <w:marRight w:val="0"/>
      <w:marTop w:val="0"/>
      <w:marBottom w:val="0"/>
      <w:divBdr>
        <w:top w:val="none" w:sz="0" w:space="0" w:color="auto"/>
        <w:left w:val="none" w:sz="0" w:space="0" w:color="auto"/>
        <w:bottom w:val="none" w:sz="0" w:space="0" w:color="auto"/>
        <w:right w:val="none" w:sz="0" w:space="0" w:color="auto"/>
      </w:divBdr>
      <w:divsChild>
        <w:div w:id="52507155">
          <w:marLeft w:val="0"/>
          <w:marRight w:val="0"/>
          <w:marTop w:val="0"/>
          <w:marBottom w:val="0"/>
          <w:divBdr>
            <w:top w:val="none" w:sz="0" w:space="0" w:color="auto"/>
            <w:left w:val="none" w:sz="0" w:space="0" w:color="auto"/>
            <w:bottom w:val="none" w:sz="0" w:space="0" w:color="auto"/>
            <w:right w:val="none" w:sz="0" w:space="0" w:color="auto"/>
          </w:divBdr>
          <w:divsChild>
            <w:div w:id="2010984685">
              <w:marLeft w:val="0"/>
              <w:marRight w:val="0"/>
              <w:marTop w:val="0"/>
              <w:marBottom w:val="150"/>
              <w:divBdr>
                <w:top w:val="none" w:sz="0" w:space="0" w:color="auto"/>
                <w:left w:val="none" w:sz="0" w:space="0" w:color="auto"/>
                <w:bottom w:val="none" w:sz="0" w:space="0" w:color="auto"/>
                <w:right w:val="none" w:sz="0" w:space="0" w:color="auto"/>
              </w:divBdr>
              <w:divsChild>
                <w:div w:id="2143112604">
                  <w:marLeft w:val="3600"/>
                  <w:marRight w:val="0"/>
                  <w:marTop w:val="0"/>
                  <w:marBottom w:val="0"/>
                  <w:divBdr>
                    <w:top w:val="none" w:sz="0" w:space="0" w:color="auto"/>
                    <w:left w:val="none" w:sz="0" w:space="0" w:color="auto"/>
                    <w:bottom w:val="none" w:sz="0" w:space="0" w:color="auto"/>
                    <w:right w:val="none" w:sz="0" w:space="0" w:color="auto"/>
                  </w:divBdr>
                  <w:divsChild>
                    <w:div w:id="406809227">
                      <w:marLeft w:val="0"/>
                      <w:marRight w:val="0"/>
                      <w:marTop w:val="0"/>
                      <w:marBottom w:val="0"/>
                      <w:divBdr>
                        <w:top w:val="none" w:sz="0" w:space="0" w:color="auto"/>
                        <w:left w:val="none" w:sz="0" w:space="0" w:color="auto"/>
                        <w:bottom w:val="none" w:sz="0" w:space="0" w:color="auto"/>
                        <w:right w:val="none" w:sz="0" w:space="0" w:color="auto"/>
                      </w:divBdr>
                      <w:divsChild>
                        <w:div w:id="1585382381">
                          <w:marLeft w:val="0"/>
                          <w:marRight w:val="0"/>
                          <w:marTop w:val="0"/>
                          <w:marBottom w:val="0"/>
                          <w:divBdr>
                            <w:top w:val="none" w:sz="0" w:space="0" w:color="auto"/>
                            <w:left w:val="none" w:sz="0" w:space="0" w:color="auto"/>
                            <w:bottom w:val="none" w:sz="0" w:space="0" w:color="auto"/>
                            <w:right w:val="none" w:sz="0" w:space="0" w:color="auto"/>
                          </w:divBdr>
                          <w:divsChild>
                            <w:div w:id="147944802">
                              <w:marLeft w:val="0"/>
                              <w:marRight w:val="0"/>
                              <w:marTop w:val="150"/>
                              <w:marBottom w:val="0"/>
                              <w:divBdr>
                                <w:top w:val="single" w:sz="6" w:space="8" w:color="EEEEEE"/>
                                <w:left w:val="single" w:sz="6" w:space="8" w:color="EEEEEE"/>
                                <w:bottom w:val="single" w:sz="6" w:space="8" w:color="EEEEEE"/>
                                <w:right w:val="single" w:sz="6" w:space="8" w:color="EEEEEE"/>
                              </w:divBdr>
                            </w:div>
                            <w:div w:id="631522939">
                              <w:marLeft w:val="0"/>
                              <w:marRight w:val="0"/>
                              <w:marTop w:val="150"/>
                              <w:marBottom w:val="0"/>
                              <w:divBdr>
                                <w:top w:val="single" w:sz="6" w:space="8" w:color="EEEEEE"/>
                                <w:left w:val="single" w:sz="6" w:space="8" w:color="EEEEEE"/>
                                <w:bottom w:val="single" w:sz="6" w:space="8" w:color="EEEEEE"/>
                                <w:right w:val="single" w:sz="6" w:space="8" w:color="EEEEEE"/>
                              </w:divBdr>
                            </w:div>
                            <w:div w:id="989745677">
                              <w:marLeft w:val="0"/>
                              <w:marRight w:val="0"/>
                              <w:marTop w:val="150"/>
                              <w:marBottom w:val="0"/>
                              <w:divBdr>
                                <w:top w:val="single" w:sz="6" w:space="8" w:color="EEEEEE"/>
                                <w:left w:val="single" w:sz="6" w:space="8" w:color="EEEEEE"/>
                                <w:bottom w:val="single" w:sz="6" w:space="8" w:color="EEEEEE"/>
                                <w:right w:val="single" w:sz="6" w:space="8" w:color="EEEEEE"/>
                              </w:divBdr>
                            </w:div>
                            <w:div w:id="1052851712">
                              <w:marLeft w:val="0"/>
                              <w:marRight w:val="0"/>
                              <w:marTop w:val="150"/>
                              <w:marBottom w:val="0"/>
                              <w:divBdr>
                                <w:top w:val="single" w:sz="6" w:space="8" w:color="EEEEEE"/>
                                <w:left w:val="single" w:sz="6" w:space="8" w:color="EEEEEE"/>
                                <w:bottom w:val="single" w:sz="6" w:space="8" w:color="EEEEEE"/>
                                <w:right w:val="single" w:sz="6" w:space="8" w:color="EEEEEE"/>
                              </w:divBdr>
                            </w:div>
                            <w:div w:id="1172255931">
                              <w:marLeft w:val="0"/>
                              <w:marRight w:val="0"/>
                              <w:marTop w:val="150"/>
                              <w:marBottom w:val="0"/>
                              <w:divBdr>
                                <w:top w:val="single" w:sz="6" w:space="8" w:color="EEEEEE"/>
                                <w:left w:val="single" w:sz="6" w:space="8" w:color="EEEEEE"/>
                                <w:bottom w:val="single" w:sz="6" w:space="8" w:color="EEEEEE"/>
                                <w:right w:val="single" w:sz="6" w:space="8" w:color="EEEEEE"/>
                              </w:divBdr>
                            </w:div>
                            <w:div w:id="1180506073">
                              <w:marLeft w:val="0"/>
                              <w:marRight w:val="0"/>
                              <w:marTop w:val="150"/>
                              <w:marBottom w:val="0"/>
                              <w:divBdr>
                                <w:top w:val="single" w:sz="6" w:space="8" w:color="EEEEEE"/>
                                <w:left w:val="single" w:sz="6" w:space="8" w:color="EEEEEE"/>
                                <w:bottom w:val="single" w:sz="6" w:space="8" w:color="EEEEEE"/>
                                <w:right w:val="single" w:sz="6" w:space="8" w:color="EEEEEE"/>
                              </w:divBdr>
                            </w:div>
                            <w:div w:id="1480879577">
                              <w:marLeft w:val="0"/>
                              <w:marRight w:val="0"/>
                              <w:marTop w:val="150"/>
                              <w:marBottom w:val="0"/>
                              <w:divBdr>
                                <w:top w:val="single" w:sz="6" w:space="8" w:color="EEEEEE"/>
                                <w:left w:val="single" w:sz="6" w:space="8" w:color="EEEEEE"/>
                                <w:bottom w:val="single" w:sz="6" w:space="8" w:color="EEEEEE"/>
                                <w:right w:val="single" w:sz="6" w:space="8" w:color="EEEEEE"/>
                              </w:divBdr>
                            </w:div>
                            <w:div w:id="1544364785">
                              <w:marLeft w:val="0"/>
                              <w:marRight w:val="0"/>
                              <w:marTop w:val="150"/>
                              <w:marBottom w:val="0"/>
                              <w:divBdr>
                                <w:top w:val="single" w:sz="6" w:space="8" w:color="EEEEEE"/>
                                <w:left w:val="single" w:sz="6" w:space="8" w:color="EEEEEE"/>
                                <w:bottom w:val="single" w:sz="6" w:space="8" w:color="EEEEEE"/>
                                <w:right w:val="single" w:sz="6" w:space="8" w:color="EEEEEE"/>
                              </w:divBdr>
                            </w:div>
                            <w:div w:id="1636527961">
                              <w:marLeft w:val="0"/>
                              <w:marRight w:val="0"/>
                              <w:marTop w:val="150"/>
                              <w:marBottom w:val="0"/>
                              <w:divBdr>
                                <w:top w:val="single" w:sz="6" w:space="8" w:color="EEEEEE"/>
                                <w:left w:val="single" w:sz="6" w:space="8" w:color="EEEEEE"/>
                                <w:bottom w:val="single" w:sz="6" w:space="8" w:color="EEEEEE"/>
                                <w:right w:val="single" w:sz="6" w:space="8" w:color="EEEEEE"/>
                              </w:divBdr>
                            </w:div>
                            <w:div w:id="1753350914">
                              <w:marLeft w:val="0"/>
                              <w:marRight w:val="0"/>
                              <w:marTop w:val="150"/>
                              <w:marBottom w:val="0"/>
                              <w:divBdr>
                                <w:top w:val="single" w:sz="6" w:space="8" w:color="EEEEEE"/>
                                <w:left w:val="single" w:sz="6" w:space="8" w:color="EEEEEE"/>
                                <w:bottom w:val="single" w:sz="6" w:space="8" w:color="EEEEEE"/>
                                <w:right w:val="single" w:sz="6" w:space="8" w:color="EEEEEE"/>
                              </w:divBdr>
                            </w:div>
                            <w:div w:id="1772310749">
                              <w:marLeft w:val="0"/>
                              <w:marRight w:val="0"/>
                              <w:marTop w:val="150"/>
                              <w:marBottom w:val="0"/>
                              <w:divBdr>
                                <w:top w:val="single" w:sz="6" w:space="8" w:color="EEEEEE"/>
                                <w:left w:val="single" w:sz="6" w:space="8" w:color="EEEEEE"/>
                                <w:bottom w:val="single" w:sz="6" w:space="8" w:color="EEEEEE"/>
                                <w:right w:val="single" w:sz="6" w:space="8" w:color="EEEEEE"/>
                              </w:divBdr>
                            </w:div>
                            <w:div w:id="2084141289">
                              <w:marLeft w:val="0"/>
                              <w:marRight w:val="0"/>
                              <w:marTop w:val="150"/>
                              <w:marBottom w:val="0"/>
                              <w:divBdr>
                                <w:top w:val="single" w:sz="6" w:space="8" w:color="EEEEEE"/>
                                <w:left w:val="single" w:sz="6" w:space="8" w:color="EEEEEE"/>
                                <w:bottom w:val="single" w:sz="6" w:space="8" w:color="EEEEEE"/>
                                <w:right w:val="single" w:sz="6" w:space="8" w:color="EEEEEE"/>
                              </w:divBdr>
                            </w:div>
                            <w:div w:id="2141534208">
                              <w:marLeft w:val="0"/>
                              <w:marRight w:val="0"/>
                              <w:marTop w:val="15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423067174">
      <w:bodyDiv w:val="1"/>
      <w:marLeft w:val="0"/>
      <w:marRight w:val="0"/>
      <w:marTop w:val="0"/>
      <w:marBottom w:val="0"/>
      <w:divBdr>
        <w:top w:val="none" w:sz="0" w:space="0" w:color="auto"/>
        <w:left w:val="none" w:sz="0" w:space="0" w:color="auto"/>
        <w:bottom w:val="none" w:sz="0" w:space="0" w:color="auto"/>
        <w:right w:val="none" w:sz="0" w:space="0" w:color="auto"/>
      </w:divBdr>
    </w:div>
    <w:div w:id="435759725">
      <w:bodyDiv w:val="1"/>
      <w:marLeft w:val="0"/>
      <w:marRight w:val="0"/>
      <w:marTop w:val="0"/>
      <w:marBottom w:val="0"/>
      <w:divBdr>
        <w:top w:val="none" w:sz="0" w:space="0" w:color="auto"/>
        <w:left w:val="none" w:sz="0" w:space="0" w:color="auto"/>
        <w:bottom w:val="none" w:sz="0" w:space="0" w:color="auto"/>
        <w:right w:val="none" w:sz="0" w:space="0" w:color="auto"/>
      </w:divBdr>
    </w:div>
    <w:div w:id="438261702">
      <w:bodyDiv w:val="1"/>
      <w:marLeft w:val="0"/>
      <w:marRight w:val="0"/>
      <w:marTop w:val="0"/>
      <w:marBottom w:val="0"/>
      <w:divBdr>
        <w:top w:val="none" w:sz="0" w:space="0" w:color="auto"/>
        <w:left w:val="none" w:sz="0" w:space="0" w:color="auto"/>
        <w:bottom w:val="none" w:sz="0" w:space="0" w:color="auto"/>
        <w:right w:val="none" w:sz="0" w:space="0" w:color="auto"/>
      </w:divBdr>
    </w:div>
    <w:div w:id="444467441">
      <w:bodyDiv w:val="1"/>
      <w:marLeft w:val="0"/>
      <w:marRight w:val="0"/>
      <w:marTop w:val="0"/>
      <w:marBottom w:val="0"/>
      <w:divBdr>
        <w:top w:val="none" w:sz="0" w:space="0" w:color="auto"/>
        <w:left w:val="none" w:sz="0" w:space="0" w:color="auto"/>
        <w:bottom w:val="none" w:sz="0" w:space="0" w:color="auto"/>
        <w:right w:val="none" w:sz="0" w:space="0" w:color="auto"/>
      </w:divBdr>
    </w:div>
    <w:div w:id="447970497">
      <w:bodyDiv w:val="1"/>
      <w:marLeft w:val="0"/>
      <w:marRight w:val="0"/>
      <w:marTop w:val="0"/>
      <w:marBottom w:val="0"/>
      <w:divBdr>
        <w:top w:val="none" w:sz="0" w:space="0" w:color="auto"/>
        <w:left w:val="none" w:sz="0" w:space="0" w:color="auto"/>
        <w:bottom w:val="none" w:sz="0" w:space="0" w:color="auto"/>
        <w:right w:val="none" w:sz="0" w:space="0" w:color="auto"/>
      </w:divBdr>
    </w:div>
    <w:div w:id="453326222">
      <w:bodyDiv w:val="1"/>
      <w:marLeft w:val="0"/>
      <w:marRight w:val="0"/>
      <w:marTop w:val="0"/>
      <w:marBottom w:val="0"/>
      <w:divBdr>
        <w:top w:val="none" w:sz="0" w:space="0" w:color="auto"/>
        <w:left w:val="none" w:sz="0" w:space="0" w:color="auto"/>
        <w:bottom w:val="none" w:sz="0" w:space="0" w:color="auto"/>
        <w:right w:val="none" w:sz="0" w:space="0" w:color="auto"/>
      </w:divBdr>
    </w:div>
    <w:div w:id="456724356">
      <w:bodyDiv w:val="1"/>
      <w:marLeft w:val="0"/>
      <w:marRight w:val="0"/>
      <w:marTop w:val="0"/>
      <w:marBottom w:val="0"/>
      <w:divBdr>
        <w:top w:val="none" w:sz="0" w:space="0" w:color="auto"/>
        <w:left w:val="none" w:sz="0" w:space="0" w:color="auto"/>
        <w:bottom w:val="none" w:sz="0" w:space="0" w:color="auto"/>
        <w:right w:val="none" w:sz="0" w:space="0" w:color="auto"/>
      </w:divBdr>
    </w:div>
    <w:div w:id="470444649">
      <w:bodyDiv w:val="1"/>
      <w:marLeft w:val="0"/>
      <w:marRight w:val="0"/>
      <w:marTop w:val="0"/>
      <w:marBottom w:val="0"/>
      <w:divBdr>
        <w:top w:val="none" w:sz="0" w:space="0" w:color="auto"/>
        <w:left w:val="none" w:sz="0" w:space="0" w:color="auto"/>
        <w:bottom w:val="none" w:sz="0" w:space="0" w:color="auto"/>
        <w:right w:val="none" w:sz="0" w:space="0" w:color="auto"/>
      </w:divBdr>
    </w:div>
    <w:div w:id="475345426">
      <w:bodyDiv w:val="1"/>
      <w:marLeft w:val="0"/>
      <w:marRight w:val="0"/>
      <w:marTop w:val="0"/>
      <w:marBottom w:val="0"/>
      <w:divBdr>
        <w:top w:val="none" w:sz="0" w:space="0" w:color="auto"/>
        <w:left w:val="none" w:sz="0" w:space="0" w:color="auto"/>
        <w:bottom w:val="none" w:sz="0" w:space="0" w:color="auto"/>
        <w:right w:val="none" w:sz="0" w:space="0" w:color="auto"/>
      </w:divBdr>
    </w:div>
    <w:div w:id="477108586">
      <w:bodyDiv w:val="1"/>
      <w:marLeft w:val="0"/>
      <w:marRight w:val="0"/>
      <w:marTop w:val="0"/>
      <w:marBottom w:val="0"/>
      <w:divBdr>
        <w:top w:val="none" w:sz="0" w:space="0" w:color="auto"/>
        <w:left w:val="none" w:sz="0" w:space="0" w:color="auto"/>
        <w:bottom w:val="none" w:sz="0" w:space="0" w:color="auto"/>
        <w:right w:val="none" w:sz="0" w:space="0" w:color="auto"/>
      </w:divBdr>
    </w:div>
    <w:div w:id="486094314">
      <w:bodyDiv w:val="1"/>
      <w:marLeft w:val="0"/>
      <w:marRight w:val="0"/>
      <w:marTop w:val="0"/>
      <w:marBottom w:val="0"/>
      <w:divBdr>
        <w:top w:val="none" w:sz="0" w:space="0" w:color="auto"/>
        <w:left w:val="none" w:sz="0" w:space="0" w:color="auto"/>
        <w:bottom w:val="none" w:sz="0" w:space="0" w:color="auto"/>
        <w:right w:val="none" w:sz="0" w:space="0" w:color="auto"/>
      </w:divBdr>
    </w:div>
    <w:div w:id="534079510">
      <w:bodyDiv w:val="1"/>
      <w:marLeft w:val="0"/>
      <w:marRight w:val="0"/>
      <w:marTop w:val="0"/>
      <w:marBottom w:val="0"/>
      <w:divBdr>
        <w:top w:val="none" w:sz="0" w:space="0" w:color="auto"/>
        <w:left w:val="none" w:sz="0" w:space="0" w:color="auto"/>
        <w:bottom w:val="none" w:sz="0" w:space="0" w:color="auto"/>
        <w:right w:val="none" w:sz="0" w:space="0" w:color="auto"/>
      </w:divBdr>
    </w:div>
    <w:div w:id="535002325">
      <w:bodyDiv w:val="1"/>
      <w:marLeft w:val="0"/>
      <w:marRight w:val="0"/>
      <w:marTop w:val="0"/>
      <w:marBottom w:val="0"/>
      <w:divBdr>
        <w:top w:val="none" w:sz="0" w:space="0" w:color="auto"/>
        <w:left w:val="none" w:sz="0" w:space="0" w:color="auto"/>
        <w:bottom w:val="none" w:sz="0" w:space="0" w:color="auto"/>
        <w:right w:val="none" w:sz="0" w:space="0" w:color="auto"/>
      </w:divBdr>
    </w:div>
    <w:div w:id="536937061">
      <w:bodyDiv w:val="1"/>
      <w:marLeft w:val="0"/>
      <w:marRight w:val="0"/>
      <w:marTop w:val="0"/>
      <w:marBottom w:val="0"/>
      <w:divBdr>
        <w:top w:val="none" w:sz="0" w:space="0" w:color="auto"/>
        <w:left w:val="none" w:sz="0" w:space="0" w:color="auto"/>
        <w:bottom w:val="none" w:sz="0" w:space="0" w:color="auto"/>
        <w:right w:val="none" w:sz="0" w:space="0" w:color="auto"/>
      </w:divBdr>
    </w:div>
    <w:div w:id="536965549">
      <w:bodyDiv w:val="1"/>
      <w:marLeft w:val="0"/>
      <w:marRight w:val="0"/>
      <w:marTop w:val="0"/>
      <w:marBottom w:val="0"/>
      <w:divBdr>
        <w:top w:val="none" w:sz="0" w:space="0" w:color="auto"/>
        <w:left w:val="none" w:sz="0" w:space="0" w:color="auto"/>
        <w:bottom w:val="none" w:sz="0" w:space="0" w:color="auto"/>
        <w:right w:val="none" w:sz="0" w:space="0" w:color="auto"/>
      </w:divBdr>
    </w:div>
    <w:div w:id="596793384">
      <w:bodyDiv w:val="1"/>
      <w:marLeft w:val="0"/>
      <w:marRight w:val="0"/>
      <w:marTop w:val="0"/>
      <w:marBottom w:val="0"/>
      <w:divBdr>
        <w:top w:val="none" w:sz="0" w:space="0" w:color="auto"/>
        <w:left w:val="none" w:sz="0" w:space="0" w:color="auto"/>
        <w:bottom w:val="none" w:sz="0" w:space="0" w:color="auto"/>
        <w:right w:val="none" w:sz="0" w:space="0" w:color="auto"/>
      </w:divBdr>
    </w:div>
    <w:div w:id="601376607">
      <w:bodyDiv w:val="1"/>
      <w:marLeft w:val="0"/>
      <w:marRight w:val="0"/>
      <w:marTop w:val="0"/>
      <w:marBottom w:val="0"/>
      <w:divBdr>
        <w:top w:val="none" w:sz="0" w:space="0" w:color="auto"/>
        <w:left w:val="none" w:sz="0" w:space="0" w:color="auto"/>
        <w:bottom w:val="none" w:sz="0" w:space="0" w:color="auto"/>
        <w:right w:val="none" w:sz="0" w:space="0" w:color="auto"/>
      </w:divBdr>
    </w:div>
    <w:div w:id="620185083">
      <w:bodyDiv w:val="1"/>
      <w:marLeft w:val="0"/>
      <w:marRight w:val="0"/>
      <w:marTop w:val="0"/>
      <w:marBottom w:val="0"/>
      <w:divBdr>
        <w:top w:val="none" w:sz="0" w:space="0" w:color="auto"/>
        <w:left w:val="none" w:sz="0" w:space="0" w:color="auto"/>
        <w:bottom w:val="none" w:sz="0" w:space="0" w:color="auto"/>
        <w:right w:val="none" w:sz="0" w:space="0" w:color="auto"/>
      </w:divBdr>
    </w:div>
    <w:div w:id="642277564">
      <w:bodyDiv w:val="1"/>
      <w:marLeft w:val="0"/>
      <w:marRight w:val="0"/>
      <w:marTop w:val="0"/>
      <w:marBottom w:val="0"/>
      <w:divBdr>
        <w:top w:val="none" w:sz="0" w:space="0" w:color="auto"/>
        <w:left w:val="none" w:sz="0" w:space="0" w:color="auto"/>
        <w:bottom w:val="none" w:sz="0" w:space="0" w:color="auto"/>
        <w:right w:val="none" w:sz="0" w:space="0" w:color="auto"/>
      </w:divBdr>
    </w:div>
    <w:div w:id="650524686">
      <w:bodyDiv w:val="1"/>
      <w:marLeft w:val="0"/>
      <w:marRight w:val="0"/>
      <w:marTop w:val="0"/>
      <w:marBottom w:val="0"/>
      <w:divBdr>
        <w:top w:val="none" w:sz="0" w:space="0" w:color="auto"/>
        <w:left w:val="none" w:sz="0" w:space="0" w:color="auto"/>
        <w:bottom w:val="none" w:sz="0" w:space="0" w:color="auto"/>
        <w:right w:val="none" w:sz="0" w:space="0" w:color="auto"/>
      </w:divBdr>
      <w:divsChild>
        <w:div w:id="1226406356">
          <w:marLeft w:val="0"/>
          <w:marRight w:val="0"/>
          <w:marTop w:val="0"/>
          <w:marBottom w:val="0"/>
          <w:divBdr>
            <w:top w:val="none" w:sz="0" w:space="0" w:color="auto"/>
            <w:left w:val="none" w:sz="0" w:space="0" w:color="auto"/>
            <w:bottom w:val="single" w:sz="12" w:space="8" w:color="F1F1F1"/>
            <w:right w:val="none" w:sz="0" w:space="0" w:color="auto"/>
          </w:divBdr>
          <w:divsChild>
            <w:div w:id="12931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3794">
      <w:bodyDiv w:val="1"/>
      <w:marLeft w:val="0"/>
      <w:marRight w:val="0"/>
      <w:marTop w:val="0"/>
      <w:marBottom w:val="0"/>
      <w:divBdr>
        <w:top w:val="none" w:sz="0" w:space="0" w:color="auto"/>
        <w:left w:val="none" w:sz="0" w:space="0" w:color="auto"/>
        <w:bottom w:val="none" w:sz="0" w:space="0" w:color="auto"/>
        <w:right w:val="none" w:sz="0" w:space="0" w:color="auto"/>
      </w:divBdr>
    </w:div>
    <w:div w:id="673453388">
      <w:bodyDiv w:val="1"/>
      <w:marLeft w:val="0"/>
      <w:marRight w:val="0"/>
      <w:marTop w:val="0"/>
      <w:marBottom w:val="0"/>
      <w:divBdr>
        <w:top w:val="none" w:sz="0" w:space="0" w:color="auto"/>
        <w:left w:val="none" w:sz="0" w:space="0" w:color="auto"/>
        <w:bottom w:val="none" w:sz="0" w:space="0" w:color="auto"/>
        <w:right w:val="none" w:sz="0" w:space="0" w:color="auto"/>
      </w:divBdr>
    </w:div>
    <w:div w:id="703407706">
      <w:bodyDiv w:val="1"/>
      <w:marLeft w:val="0"/>
      <w:marRight w:val="0"/>
      <w:marTop w:val="0"/>
      <w:marBottom w:val="0"/>
      <w:divBdr>
        <w:top w:val="none" w:sz="0" w:space="0" w:color="auto"/>
        <w:left w:val="none" w:sz="0" w:space="0" w:color="auto"/>
        <w:bottom w:val="none" w:sz="0" w:space="0" w:color="auto"/>
        <w:right w:val="none" w:sz="0" w:space="0" w:color="auto"/>
      </w:divBdr>
    </w:div>
    <w:div w:id="710764195">
      <w:bodyDiv w:val="1"/>
      <w:marLeft w:val="0"/>
      <w:marRight w:val="0"/>
      <w:marTop w:val="0"/>
      <w:marBottom w:val="0"/>
      <w:divBdr>
        <w:top w:val="none" w:sz="0" w:space="0" w:color="auto"/>
        <w:left w:val="none" w:sz="0" w:space="0" w:color="auto"/>
        <w:bottom w:val="none" w:sz="0" w:space="0" w:color="auto"/>
        <w:right w:val="none" w:sz="0" w:space="0" w:color="auto"/>
      </w:divBdr>
    </w:div>
    <w:div w:id="714738028">
      <w:bodyDiv w:val="1"/>
      <w:marLeft w:val="0"/>
      <w:marRight w:val="0"/>
      <w:marTop w:val="0"/>
      <w:marBottom w:val="0"/>
      <w:divBdr>
        <w:top w:val="none" w:sz="0" w:space="0" w:color="auto"/>
        <w:left w:val="none" w:sz="0" w:space="0" w:color="auto"/>
        <w:bottom w:val="none" w:sz="0" w:space="0" w:color="auto"/>
        <w:right w:val="none" w:sz="0" w:space="0" w:color="auto"/>
      </w:divBdr>
    </w:div>
    <w:div w:id="757605556">
      <w:bodyDiv w:val="1"/>
      <w:marLeft w:val="0"/>
      <w:marRight w:val="0"/>
      <w:marTop w:val="0"/>
      <w:marBottom w:val="0"/>
      <w:divBdr>
        <w:top w:val="none" w:sz="0" w:space="0" w:color="auto"/>
        <w:left w:val="none" w:sz="0" w:space="0" w:color="auto"/>
        <w:bottom w:val="none" w:sz="0" w:space="0" w:color="auto"/>
        <w:right w:val="none" w:sz="0" w:space="0" w:color="auto"/>
      </w:divBdr>
    </w:div>
    <w:div w:id="762797032">
      <w:bodyDiv w:val="1"/>
      <w:marLeft w:val="0"/>
      <w:marRight w:val="0"/>
      <w:marTop w:val="0"/>
      <w:marBottom w:val="0"/>
      <w:divBdr>
        <w:top w:val="none" w:sz="0" w:space="0" w:color="auto"/>
        <w:left w:val="none" w:sz="0" w:space="0" w:color="auto"/>
        <w:bottom w:val="none" w:sz="0" w:space="0" w:color="auto"/>
        <w:right w:val="none" w:sz="0" w:space="0" w:color="auto"/>
      </w:divBdr>
    </w:div>
    <w:div w:id="766851232">
      <w:bodyDiv w:val="1"/>
      <w:marLeft w:val="0"/>
      <w:marRight w:val="0"/>
      <w:marTop w:val="0"/>
      <w:marBottom w:val="0"/>
      <w:divBdr>
        <w:top w:val="none" w:sz="0" w:space="0" w:color="auto"/>
        <w:left w:val="none" w:sz="0" w:space="0" w:color="auto"/>
        <w:bottom w:val="none" w:sz="0" w:space="0" w:color="auto"/>
        <w:right w:val="none" w:sz="0" w:space="0" w:color="auto"/>
      </w:divBdr>
    </w:div>
    <w:div w:id="767508062">
      <w:bodyDiv w:val="1"/>
      <w:marLeft w:val="0"/>
      <w:marRight w:val="0"/>
      <w:marTop w:val="0"/>
      <w:marBottom w:val="0"/>
      <w:divBdr>
        <w:top w:val="none" w:sz="0" w:space="0" w:color="auto"/>
        <w:left w:val="none" w:sz="0" w:space="0" w:color="auto"/>
        <w:bottom w:val="none" w:sz="0" w:space="0" w:color="auto"/>
        <w:right w:val="none" w:sz="0" w:space="0" w:color="auto"/>
      </w:divBdr>
    </w:div>
    <w:div w:id="790241740">
      <w:bodyDiv w:val="1"/>
      <w:marLeft w:val="0"/>
      <w:marRight w:val="0"/>
      <w:marTop w:val="0"/>
      <w:marBottom w:val="0"/>
      <w:divBdr>
        <w:top w:val="none" w:sz="0" w:space="0" w:color="auto"/>
        <w:left w:val="none" w:sz="0" w:space="0" w:color="auto"/>
        <w:bottom w:val="none" w:sz="0" w:space="0" w:color="auto"/>
        <w:right w:val="none" w:sz="0" w:space="0" w:color="auto"/>
      </w:divBdr>
    </w:div>
    <w:div w:id="801582359">
      <w:bodyDiv w:val="1"/>
      <w:marLeft w:val="0"/>
      <w:marRight w:val="0"/>
      <w:marTop w:val="0"/>
      <w:marBottom w:val="0"/>
      <w:divBdr>
        <w:top w:val="none" w:sz="0" w:space="0" w:color="auto"/>
        <w:left w:val="none" w:sz="0" w:space="0" w:color="auto"/>
        <w:bottom w:val="none" w:sz="0" w:space="0" w:color="auto"/>
        <w:right w:val="none" w:sz="0" w:space="0" w:color="auto"/>
      </w:divBdr>
    </w:div>
    <w:div w:id="804932679">
      <w:bodyDiv w:val="1"/>
      <w:marLeft w:val="0"/>
      <w:marRight w:val="0"/>
      <w:marTop w:val="0"/>
      <w:marBottom w:val="0"/>
      <w:divBdr>
        <w:top w:val="none" w:sz="0" w:space="0" w:color="auto"/>
        <w:left w:val="none" w:sz="0" w:space="0" w:color="auto"/>
        <w:bottom w:val="none" w:sz="0" w:space="0" w:color="auto"/>
        <w:right w:val="none" w:sz="0" w:space="0" w:color="auto"/>
      </w:divBdr>
    </w:div>
    <w:div w:id="815536249">
      <w:bodyDiv w:val="1"/>
      <w:marLeft w:val="0"/>
      <w:marRight w:val="0"/>
      <w:marTop w:val="0"/>
      <w:marBottom w:val="0"/>
      <w:divBdr>
        <w:top w:val="none" w:sz="0" w:space="0" w:color="auto"/>
        <w:left w:val="none" w:sz="0" w:space="0" w:color="auto"/>
        <w:bottom w:val="none" w:sz="0" w:space="0" w:color="auto"/>
        <w:right w:val="none" w:sz="0" w:space="0" w:color="auto"/>
      </w:divBdr>
    </w:div>
    <w:div w:id="837380281">
      <w:bodyDiv w:val="1"/>
      <w:marLeft w:val="0"/>
      <w:marRight w:val="0"/>
      <w:marTop w:val="0"/>
      <w:marBottom w:val="0"/>
      <w:divBdr>
        <w:top w:val="none" w:sz="0" w:space="0" w:color="auto"/>
        <w:left w:val="none" w:sz="0" w:space="0" w:color="auto"/>
        <w:bottom w:val="none" w:sz="0" w:space="0" w:color="auto"/>
        <w:right w:val="none" w:sz="0" w:space="0" w:color="auto"/>
      </w:divBdr>
    </w:div>
    <w:div w:id="875434338">
      <w:bodyDiv w:val="1"/>
      <w:marLeft w:val="0"/>
      <w:marRight w:val="0"/>
      <w:marTop w:val="0"/>
      <w:marBottom w:val="0"/>
      <w:divBdr>
        <w:top w:val="none" w:sz="0" w:space="0" w:color="auto"/>
        <w:left w:val="none" w:sz="0" w:space="0" w:color="auto"/>
        <w:bottom w:val="none" w:sz="0" w:space="0" w:color="auto"/>
        <w:right w:val="none" w:sz="0" w:space="0" w:color="auto"/>
      </w:divBdr>
    </w:div>
    <w:div w:id="875510293">
      <w:bodyDiv w:val="1"/>
      <w:marLeft w:val="0"/>
      <w:marRight w:val="0"/>
      <w:marTop w:val="0"/>
      <w:marBottom w:val="0"/>
      <w:divBdr>
        <w:top w:val="none" w:sz="0" w:space="0" w:color="auto"/>
        <w:left w:val="none" w:sz="0" w:space="0" w:color="auto"/>
        <w:bottom w:val="none" w:sz="0" w:space="0" w:color="auto"/>
        <w:right w:val="none" w:sz="0" w:space="0" w:color="auto"/>
      </w:divBdr>
    </w:div>
    <w:div w:id="879442746">
      <w:bodyDiv w:val="1"/>
      <w:marLeft w:val="0"/>
      <w:marRight w:val="0"/>
      <w:marTop w:val="0"/>
      <w:marBottom w:val="0"/>
      <w:divBdr>
        <w:top w:val="none" w:sz="0" w:space="0" w:color="auto"/>
        <w:left w:val="none" w:sz="0" w:space="0" w:color="auto"/>
        <w:bottom w:val="none" w:sz="0" w:space="0" w:color="auto"/>
        <w:right w:val="none" w:sz="0" w:space="0" w:color="auto"/>
      </w:divBdr>
    </w:div>
    <w:div w:id="879702834">
      <w:bodyDiv w:val="1"/>
      <w:marLeft w:val="0"/>
      <w:marRight w:val="0"/>
      <w:marTop w:val="0"/>
      <w:marBottom w:val="0"/>
      <w:divBdr>
        <w:top w:val="none" w:sz="0" w:space="0" w:color="auto"/>
        <w:left w:val="none" w:sz="0" w:space="0" w:color="auto"/>
        <w:bottom w:val="none" w:sz="0" w:space="0" w:color="auto"/>
        <w:right w:val="none" w:sz="0" w:space="0" w:color="auto"/>
      </w:divBdr>
    </w:div>
    <w:div w:id="908536374">
      <w:bodyDiv w:val="1"/>
      <w:marLeft w:val="0"/>
      <w:marRight w:val="0"/>
      <w:marTop w:val="0"/>
      <w:marBottom w:val="0"/>
      <w:divBdr>
        <w:top w:val="none" w:sz="0" w:space="0" w:color="auto"/>
        <w:left w:val="none" w:sz="0" w:space="0" w:color="auto"/>
        <w:bottom w:val="none" w:sz="0" w:space="0" w:color="auto"/>
        <w:right w:val="none" w:sz="0" w:space="0" w:color="auto"/>
      </w:divBdr>
    </w:div>
    <w:div w:id="921453665">
      <w:bodyDiv w:val="1"/>
      <w:marLeft w:val="0"/>
      <w:marRight w:val="0"/>
      <w:marTop w:val="0"/>
      <w:marBottom w:val="0"/>
      <w:divBdr>
        <w:top w:val="none" w:sz="0" w:space="0" w:color="auto"/>
        <w:left w:val="none" w:sz="0" w:space="0" w:color="auto"/>
        <w:bottom w:val="none" w:sz="0" w:space="0" w:color="auto"/>
        <w:right w:val="none" w:sz="0" w:space="0" w:color="auto"/>
      </w:divBdr>
    </w:div>
    <w:div w:id="923565071">
      <w:bodyDiv w:val="1"/>
      <w:marLeft w:val="0"/>
      <w:marRight w:val="0"/>
      <w:marTop w:val="0"/>
      <w:marBottom w:val="0"/>
      <w:divBdr>
        <w:top w:val="none" w:sz="0" w:space="0" w:color="auto"/>
        <w:left w:val="none" w:sz="0" w:space="0" w:color="auto"/>
        <w:bottom w:val="none" w:sz="0" w:space="0" w:color="auto"/>
        <w:right w:val="none" w:sz="0" w:space="0" w:color="auto"/>
      </w:divBdr>
    </w:div>
    <w:div w:id="961762066">
      <w:bodyDiv w:val="1"/>
      <w:marLeft w:val="0"/>
      <w:marRight w:val="0"/>
      <w:marTop w:val="0"/>
      <w:marBottom w:val="0"/>
      <w:divBdr>
        <w:top w:val="none" w:sz="0" w:space="0" w:color="auto"/>
        <w:left w:val="none" w:sz="0" w:space="0" w:color="auto"/>
        <w:bottom w:val="none" w:sz="0" w:space="0" w:color="auto"/>
        <w:right w:val="none" w:sz="0" w:space="0" w:color="auto"/>
      </w:divBdr>
    </w:div>
    <w:div w:id="971522331">
      <w:bodyDiv w:val="1"/>
      <w:marLeft w:val="0"/>
      <w:marRight w:val="0"/>
      <w:marTop w:val="0"/>
      <w:marBottom w:val="0"/>
      <w:divBdr>
        <w:top w:val="none" w:sz="0" w:space="0" w:color="auto"/>
        <w:left w:val="none" w:sz="0" w:space="0" w:color="auto"/>
        <w:bottom w:val="none" w:sz="0" w:space="0" w:color="auto"/>
        <w:right w:val="none" w:sz="0" w:space="0" w:color="auto"/>
      </w:divBdr>
    </w:div>
    <w:div w:id="972179508">
      <w:bodyDiv w:val="1"/>
      <w:marLeft w:val="0"/>
      <w:marRight w:val="0"/>
      <w:marTop w:val="0"/>
      <w:marBottom w:val="0"/>
      <w:divBdr>
        <w:top w:val="none" w:sz="0" w:space="0" w:color="auto"/>
        <w:left w:val="none" w:sz="0" w:space="0" w:color="auto"/>
        <w:bottom w:val="none" w:sz="0" w:space="0" w:color="auto"/>
        <w:right w:val="none" w:sz="0" w:space="0" w:color="auto"/>
      </w:divBdr>
    </w:div>
    <w:div w:id="980504906">
      <w:bodyDiv w:val="1"/>
      <w:marLeft w:val="0"/>
      <w:marRight w:val="0"/>
      <w:marTop w:val="0"/>
      <w:marBottom w:val="0"/>
      <w:divBdr>
        <w:top w:val="none" w:sz="0" w:space="0" w:color="auto"/>
        <w:left w:val="none" w:sz="0" w:space="0" w:color="auto"/>
        <w:bottom w:val="none" w:sz="0" w:space="0" w:color="auto"/>
        <w:right w:val="none" w:sz="0" w:space="0" w:color="auto"/>
      </w:divBdr>
    </w:div>
    <w:div w:id="1017662210">
      <w:bodyDiv w:val="1"/>
      <w:marLeft w:val="0"/>
      <w:marRight w:val="0"/>
      <w:marTop w:val="0"/>
      <w:marBottom w:val="0"/>
      <w:divBdr>
        <w:top w:val="none" w:sz="0" w:space="0" w:color="auto"/>
        <w:left w:val="none" w:sz="0" w:space="0" w:color="auto"/>
        <w:bottom w:val="none" w:sz="0" w:space="0" w:color="auto"/>
        <w:right w:val="none" w:sz="0" w:space="0" w:color="auto"/>
      </w:divBdr>
    </w:div>
    <w:div w:id="1024131767">
      <w:bodyDiv w:val="1"/>
      <w:marLeft w:val="0"/>
      <w:marRight w:val="0"/>
      <w:marTop w:val="0"/>
      <w:marBottom w:val="0"/>
      <w:divBdr>
        <w:top w:val="none" w:sz="0" w:space="0" w:color="auto"/>
        <w:left w:val="none" w:sz="0" w:space="0" w:color="auto"/>
        <w:bottom w:val="none" w:sz="0" w:space="0" w:color="auto"/>
        <w:right w:val="none" w:sz="0" w:space="0" w:color="auto"/>
      </w:divBdr>
    </w:div>
    <w:div w:id="1033194792">
      <w:bodyDiv w:val="1"/>
      <w:marLeft w:val="0"/>
      <w:marRight w:val="0"/>
      <w:marTop w:val="0"/>
      <w:marBottom w:val="0"/>
      <w:divBdr>
        <w:top w:val="none" w:sz="0" w:space="0" w:color="auto"/>
        <w:left w:val="none" w:sz="0" w:space="0" w:color="auto"/>
        <w:bottom w:val="none" w:sz="0" w:space="0" w:color="auto"/>
        <w:right w:val="none" w:sz="0" w:space="0" w:color="auto"/>
      </w:divBdr>
    </w:div>
    <w:div w:id="1033725279">
      <w:bodyDiv w:val="1"/>
      <w:marLeft w:val="0"/>
      <w:marRight w:val="0"/>
      <w:marTop w:val="0"/>
      <w:marBottom w:val="0"/>
      <w:divBdr>
        <w:top w:val="none" w:sz="0" w:space="0" w:color="auto"/>
        <w:left w:val="none" w:sz="0" w:space="0" w:color="auto"/>
        <w:bottom w:val="none" w:sz="0" w:space="0" w:color="auto"/>
        <w:right w:val="none" w:sz="0" w:space="0" w:color="auto"/>
      </w:divBdr>
    </w:div>
    <w:div w:id="1037436711">
      <w:bodyDiv w:val="1"/>
      <w:marLeft w:val="0"/>
      <w:marRight w:val="0"/>
      <w:marTop w:val="0"/>
      <w:marBottom w:val="0"/>
      <w:divBdr>
        <w:top w:val="none" w:sz="0" w:space="0" w:color="auto"/>
        <w:left w:val="none" w:sz="0" w:space="0" w:color="auto"/>
        <w:bottom w:val="none" w:sz="0" w:space="0" w:color="auto"/>
        <w:right w:val="none" w:sz="0" w:space="0" w:color="auto"/>
      </w:divBdr>
    </w:div>
    <w:div w:id="1041780538">
      <w:bodyDiv w:val="1"/>
      <w:marLeft w:val="0"/>
      <w:marRight w:val="0"/>
      <w:marTop w:val="0"/>
      <w:marBottom w:val="0"/>
      <w:divBdr>
        <w:top w:val="none" w:sz="0" w:space="0" w:color="auto"/>
        <w:left w:val="none" w:sz="0" w:space="0" w:color="auto"/>
        <w:bottom w:val="none" w:sz="0" w:space="0" w:color="auto"/>
        <w:right w:val="none" w:sz="0" w:space="0" w:color="auto"/>
      </w:divBdr>
    </w:div>
    <w:div w:id="1055396763">
      <w:bodyDiv w:val="1"/>
      <w:marLeft w:val="0"/>
      <w:marRight w:val="0"/>
      <w:marTop w:val="0"/>
      <w:marBottom w:val="0"/>
      <w:divBdr>
        <w:top w:val="none" w:sz="0" w:space="0" w:color="auto"/>
        <w:left w:val="none" w:sz="0" w:space="0" w:color="auto"/>
        <w:bottom w:val="none" w:sz="0" w:space="0" w:color="auto"/>
        <w:right w:val="none" w:sz="0" w:space="0" w:color="auto"/>
      </w:divBdr>
    </w:div>
    <w:div w:id="1058482069">
      <w:bodyDiv w:val="1"/>
      <w:marLeft w:val="0"/>
      <w:marRight w:val="0"/>
      <w:marTop w:val="0"/>
      <w:marBottom w:val="0"/>
      <w:divBdr>
        <w:top w:val="none" w:sz="0" w:space="0" w:color="auto"/>
        <w:left w:val="none" w:sz="0" w:space="0" w:color="auto"/>
        <w:bottom w:val="none" w:sz="0" w:space="0" w:color="auto"/>
        <w:right w:val="none" w:sz="0" w:space="0" w:color="auto"/>
      </w:divBdr>
    </w:div>
    <w:div w:id="1067147757">
      <w:bodyDiv w:val="1"/>
      <w:marLeft w:val="0"/>
      <w:marRight w:val="0"/>
      <w:marTop w:val="0"/>
      <w:marBottom w:val="0"/>
      <w:divBdr>
        <w:top w:val="none" w:sz="0" w:space="0" w:color="auto"/>
        <w:left w:val="none" w:sz="0" w:space="0" w:color="auto"/>
        <w:bottom w:val="none" w:sz="0" w:space="0" w:color="auto"/>
        <w:right w:val="none" w:sz="0" w:space="0" w:color="auto"/>
      </w:divBdr>
    </w:div>
    <w:div w:id="1084381634">
      <w:bodyDiv w:val="1"/>
      <w:marLeft w:val="0"/>
      <w:marRight w:val="0"/>
      <w:marTop w:val="0"/>
      <w:marBottom w:val="0"/>
      <w:divBdr>
        <w:top w:val="none" w:sz="0" w:space="0" w:color="auto"/>
        <w:left w:val="none" w:sz="0" w:space="0" w:color="auto"/>
        <w:bottom w:val="none" w:sz="0" w:space="0" w:color="auto"/>
        <w:right w:val="none" w:sz="0" w:space="0" w:color="auto"/>
      </w:divBdr>
    </w:div>
    <w:div w:id="1087186748">
      <w:bodyDiv w:val="1"/>
      <w:marLeft w:val="0"/>
      <w:marRight w:val="0"/>
      <w:marTop w:val="0"/>
      <w:marBottom w:val="0"/>
      <w:divBdr>
        <w:top w:val="none" w:sz="0" w:space="0" w:color="auto"/>
        <w:left w:val="none" w:sz="0" w:space="0" w:color="auto"/>
        <w:bottom w:val="none" w:sz="0" w:space="0" w:color="auto"/>
        <w:right w:val="none" w:sz="0" w:space="0" w:color="auto"/>
      </w:divBdr>
    </w:div>
    <w:div w:id="1116407455">
      <w:bodyDiv w:val="1"/>
      <w:marLeft w:val="0"/>
      <w:marRight w:val="0"/>
      <w:marTop w:val="0"/>
      <w:marBottom w:val="0"/>
      <w:divBdr>
        <w:top w:val="none" w:sz="0" w:space="0" w:color="auto"/>
        <w:left w:val="none" w:sz="0" w:space="0" w:color="auto"/>
        <w:bottom w:val="none" w:sz="0" w:space="0" w:color="auto"/>
        <w:right w:val="none" w:sz="0" w:space="0" w:color="auto"/>
      </w:divBdr>
    </w:div>
    <w:div w:id="1123695467">
      <w:bodyDiv w:val="1"/>
      <w:marLeft w:val="0"/>
      <w:marRight w:val="0"/>
      <w:marTop w:val="0"/>
      <w:marBottom w:val="0"/>
      <w:divBdr>
        <w:top w:val="none" w:sz="0" w:space="0" w:color="auto"/>
        <w:left w:val="none" w:sz="0" w:space="0" w:color="auto"/>
        <w:bottom w:val="none" w:sz="0" w:space="0" w:color="auto"/>
        <w:right w:val="none" w:sz="0" w:space="0" w:color="auto"/>
      </w:divBdr>
    </w:div>
    <w:div w:id="1128202589">
      <w:bodyDiv w:val="1"/>
      <w:marLeft w:val="0"/>
      <w:marRight w:val="0"/>
      <w:marTop w:val="0"/>
      <w:marBottom w:val="0"/>
      <w:divBdr>
        <w:top w:val="none" w:sz="0" w:space="0" w:color="auto"/>
        <w:left w:val="none" w:sz="0" w:space="0" w:color="auto"/>
        <w:bottom w:val="none" w:sz="0" w:space="0" w:color="auto"/>
        <w:right w:val="none" w:sz="0" w:space="0" w:color="auto"/>
      </w:divBdr>
    </w:div>
    <w:div w:id="1132482939">
      <w:bodyDiv w:val="1"/>
      <w:marLeft w:val="0"/>
      <w:marRight w:val="0"/>
      <w:marTop w:val="0"/>
      <w:marBottom w:val="0"/>
      <w:divBdr>
        <w:top w:val="none" w:sz="0" w:space="0" w:color="auto"/>
        <w:left w:val="none" w:sz="0" w:space="0" w:color="auto"/>
        <w:bottom w:val="none" w:sz="0" w:space="0" w:color="auto"/>
        <w:right w:val="none" w:sz="0" w:space="0" w:color="auto"/>
      </w:divBdr>
    </w:div>
    <w:div w:id="1140921929">
      <w:bodyDiv w:val="1"/>
      <w:marLeft w:val="0"/>
      <w:marRight w:val="0"/>
      <w:marTop w:val="0"/>
      <w:marBottom w:val="0"/>
      <w:divBdr>
        <w:top w:val="none" w:sz="0" w:space="0" w:color="auto"/>
        <w:left w:val="none" w:sz="0" w:space="0" w:color="auto"/>
        <w:bottom w:val="none" w:sz="0" w:space="0" w:color="auto"/>
        <w:right w:val="none" w:sz="0" w:space="0" w:color="auto"/>
      </w:divBdr>
    </w:div>
    <w:div w:id="1154294476">
      <w:bodyDiv w:val="1"/>
      <w:marLeft w:val="0"/>
      <w:marRight w:val="0"/>
      <w:marTop w:val="0"/>
      <w:marBottom w:val="0"/>
      <w:divBdr>
        <w:top w:val="none" w:sz="0" w:space="0" w:color="auto"/>
        <w:left w:val="none" w:sz="0" w:space="0" w:color="auto"/>
        <w:bottom w:val="none" w:sz="0" w:space="0" w:color="auto"/>
        <w:right w:val="none" w:sz="0" w:space="0" w:color="auto"/>
      </w:divBdr>
    </w:div>
    <w:div w:id="1158111120">
      <w:bodyDiv w:val="1"/>
      <w:marLeft w:val="0"/>
      <w:marRight w:val="0"/>
      <w:marTop w:val="0"/>
      <w:marBottom w:val="0"/>
      <w:divBdr>
        <w:top w:val="none" w:sz="0" w:space="0" w:color="auto"/>
        <w:left w:val="none" w:sz="0" w:space="0" w:color="auto"/>
        <w:bottom w:val="none" w:sz="0" w:space="0" w:color="auto"/>
        <w:right w:val="none" w:sz="0" w:space="0" w:color="auto"/>
      </w:divBdr>
    </w:div>
    <w:div w:id="1158611069">
      <w:bodyDiv w:val="1"/>
      <w:marLeft w:val="0"/>
      <w:marRight w:val="0"/>
      <w:marTop w:val="0"/>
      <w:marBottom w:val="0"/>
      <w:divBdr>
        <w:top w:val="none" w:sz="0" w:space="0" w:color="auto"/>
        <w:left w:val="none" w:sz="0" w:space="0" w:color="auto"/>
        <w:bottom w:val="none" w:sz="0" w:space="0" w:color="auto"/>
        <w:right w:val="none" w:sz="0" w:space="0" w:color="auto"/>
      </w:divBdr>
    </w:div>
    <w:div w:id="1160193565">
      <w:bodyDiv w:val="1"/>
      <w:marLeft w:val="0"/>
      <w:marRight w:val="0"/>
      <w:marTop w:val="0"/>
      <w:marBottom w:val="0"/>
      <w:divBdr>
        <w:top w:val="none" w:sz="0" w:space="0" w:color="auto"/>
        <w:left w:val="none" w:sz="0" w:space="0" w:color="auto"/>
        <w:bottom w:val="none" w:sz="0" w:space="0" w:color="auto"/>
        <w:right w:val="none" w:sz="0" w:space="0" w:color="auto"/>
      </w:divBdr>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1186822995">
      <w:bodyDiv w:val="1"/>
      <w:marLeft w:val="0"/>
      <w:marRight w:val="0"/>
      <w:marTop w:val="0"/>
      <w:marBottom w:val="0"/>
      <w:divBdr>
        <w:top w:val="none" w:sz="0" w:space="0" w:color="auto"/>
        <w:left w:val="none" w:sz="0" w:space="0" w:color="auto"/>
        <w:bottom w:val="none" w:sz="0" w:space="0" w:color="auto"/>
        <w:right w:val="none" w:sz="0" w:space="0" w:color="auto"/>
      </w:divBdr>
    </w:div>
    <w:div w:id="1189031519">
      <w:bodyDiv w:val="1"/>
      <w:marLeft w:val="0"/>
      <w:marRight w:val="0"/>
      <w:marTop w:val="0"/>
      <w:marBottom w:val="0"/>
      <w:divBdr>
        <w:top w:val="none" w:sz="0" w:space="0" w:color="auto"/>
        <w:left w:val="none" w:sz="0" w:space="0" w:color="auto"/>
        <w:bottom w:val="none" w:sz="0" w:space="0" w:color="auto"/>
        <w:right w:val="none" w:sz="0" w:space="0" w:color="auto"/>
      </w:divBdr>
      <w:divsChild>
        <w:div w:id="1064523654">
          <w:marLeft w:val="0"/>
          <w:marRight w:val="0"/>
          <w:marTop w:val="0"/>
          <w:marBottom w:val="0"/>
          <w:divBdr>
            <w:top w:val="none" w:sz="0" w:space="0" w:color="auto"/>
            <w:left w:val="none" w:sz="0" w:space="0" w:color="auto"/>
            <w:bottom w:val="none" w:sz="0" w:space="0" w:color="auto"/>
            <w:right w:val="none" w:sz="0" w:space="0" w:color="auto"/>
          </w:divBdr>
          <w:divsChild>
            <w:div w:id="1481581402">
              <w:marLeft w:val="0"/>
              <w:marRight w:val="0"/>
              <w:marTop w:val="0"/>
              <w:marBottom w:val="0"/>
              <w:divBdr>
                <w:top w:val="none" w:sz="0" w:space="0" w:color="auto"/>
                <w:left w:val="none" w:sz="0" w:space="0" w:color="auto"/>
                <w:bottom w:val="none" w:sz="0" w:space="0" w:color="auto"/>
                <w:right w:val="none" w:sz="0" w:space="0" w:color="auto"/>
              </w:divBdr>
              <w:divsChild>
                <w:div w:id="1004867267">
                  <w:marLeft w:val="0"/>
                  <w:marRight w:val="0"/>
                  <w:marTop w:val="0"/>
                  <w:marBottom w:val="0"/>
                  <w:divBdr>
                    <w:top w:val="none" w:sz="0" w:space="0" w:color="auto"/>
                    <w:left w:val="none" w:sz="0" w:space="0" w:color="auto"/>
                    <w:bottom w:val="none" w:sz="0" w:space="0" w:color="auto"/>
                    <w:right w:val="none" w:sz="0" w:space="0" w:color="auto"/>
                  </w:divBdr>
                  <w:divsChild>
                    <w:div w:id="83234929">
                      <w:marLeft w:val="0"/>
                      <w:marRight w:val="0"/>
                      <w:marTop w:val="0"/>
                      <w:marBottom w:val="0"/>
                      <w:divBdr>
                        <w:top w:val="none" w:sz="0" w:space="0" w:color="auto"/>
                        <w:left w:val="none" w:sz="0" w:space="0" w:color="auto"/>
                        <w:bottom w:val="none" w:sz="0" w:space="0" w:color="auto"/>
                        <w:right w:val="none" w:sz="0" w:space="0" w:color="auto"/>
                      </w:divBdr>
                      <w:divsChild>
                        <w:div w:id="16224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9023">
          <w:marLeft w:val="0"/>
          <w:marRight w:val="0"/>
          <w:marTop w:val="0"/>
          <w:marBottom w:val="0"/>
          <w:divBdr>
            <w:top w:val="none" w:sz="0" w:space="0" w:color="auto"/>
            <w:left w:val="none" w:sz="0" w:space="0" w:color="auto"/>
            <w:bottom w:val="none" w:sz="0" w:space="0" w:color="auto"/>
            <w:right w:val="none" w:sz="0" w:space="0" w:color="auto"/>
          </w:divBdr>
          <w:divsChild>
            <w:div w:id="1965651458">
              <w:marLeft w:val="0"/>
              <w:marRight w:val="0"/>
              <w:marTop w:val="0"/>
              <w:marBottom w:val="0"/>
              <w:divBdr>
                <w:top w:val="none" w:sz="0" w:space="0" w:color="auto"/>
                <w:left w:val="none" w:sz="0" w:space="0" w:color="auto"/>
                <w:bottom w:val="none" w:sz="0" w:space="0" w:color="auto"/>
                <w:right w:val="none" w:sz="0" w:space="0" w:color="auto"/>
              </w:divBdr>
              <w:divsChild>
                <w:div w:id="1377856913">
                  <w:marLeft w:val="0"/>
                  <w:marRight w:val="0"/>
                  <w:marTop w:val="0"/>
                  <w:marBottom w:val="0"/>
                  <w:divBdr>
                    <w:top w:val="none" w:sz="0" w:space="0" w:color="auto"/>
                    <w:left w:val="none" w:sz="0" w:space="0" w:color="auto"/>
                    <w:bottom w:val="none" w:sz="0" w:space="0" w:color="auto"/>
                    <w:right w:val="none" w:sz="0" w:space="0" w:color="auto"/>
                  </w:divBdr>
                  <w:divsChild>
                    <w:div w:id="1036543699">
                      <w:marLeft w:val="0"/>
                      <w:marRight w:val="0"/>
                      <w:marTop w:val="0"/>
                      <w:marBottom w:val="0"/>
                      <w:divBdr>
                        <w:top w:val="none" w:sz="0" w:space="0" w:color="auto"/>
                        <w:left w:val="none" w:sz="0" w:space="0" w:color="auto"/>
                        <w:bottom w:val="none" w:sz="0" w:space="0" w:color="auto"/>
                        <w:right w:val="none" w:sz="0" w:space="0" w:color="auto"/>
                      </w:divBdr>
                      <w:divsChild>
                        <w:div w:id="1053698499">
                          <w:marLeft w:val="0"/>
                          <w:marRight w:val="0"/>
                          <w:marTop w:val="0"/>
                          <w:marBottom w:val="0"/>
                          <w:divBdr>
                            <w:top w:val="none" w:sz="0" w:space="0" w:color="auto"/>
                            <w:left w:val="none" w:sz="0" w:space="0" w:color="auto"/>
                            <w:bottom w:val="none" w:sz="0" w:space="0" w:color="auto"/>
                            <w:right w:val="none" w:sz="0" w:space="0" w:color="auto"/>
                          </w:divBdr>
                          <w:divsChild>
                            <w:div w:id="191892285">
                              <w:marLeft w:val="0"/>
                              <w:marRight w:val="0"/>
                              <w:marTop w:val="0"/>
                              <w:marBottom w:val="0"/>
                              <w:divBdr>
                                <w:top w:val="none" w:sz="0" w:space="0" w:color="auto"/>
                                <w:left w:val="none" w:sz="0" w:space="0" w:color="auto"/>
                                <w:bottom w:val="none" w:sz="0" w:space="0" w:color="auto"/>
                                <w:right w:val="none" w:sz="0" w:space="0" w:color="auto"/>
                              </w:divBdr>
                              <w:divsChild>
                                <w:div w:id="1988435814">
                                  <w:marLeft w:val="0"/>
                                  <w:marRight w:val="0"/>
                                  <w:marTop w:val="0"/>
                                  <w:marBottom w:val="0"/>
                                  <w:divBdr>
                                    <w:top w:val="none" w:sz="0" w:space="0" w:color="auto"/>
                                    <w:left w:val="none" w:sz="0" w:space="0" w:color="auto"/>
                                    <w:bottom w:val="none" w:sz="0" w:space="0" w:color="auto"/>
                                    <w:right w:val="none" w:sz="0" w:space="0" w:color="auto"/>
                                  </w:divBdr>
                                  <w:divsChild>
                                    <w:div w:id="1449933117">
                                      <w:marLeft w:val="0"/>
                                      <w:marRight w:val="0"/>
                                      <w:marTop w:val="0"/>
                                      <w:marBottom w:val="0"/>
                                      <w:divBdr>
                                        <w:top w:val="none" w:sz="0" w:space="0" w:color="auto"/>
                                        <w:left w:val="none" w:sz="0" w:space="0" w:color="auto"/>
                                        <w:bottom w:val="none" w:sz="0" w:space="0" w:color="auto"/>
                                        <w:right w:val="none" w:sz="0" w:space="0" w:color="auto"/>
                                      </w:divBdr>
                                      <w:divsChild>
                                        <w:div w:id="944459714">
                                          <w:marLeft w:val="0"/>
                                          <w:marRight w:val="0"/>
                                          <w:marTop w:val="0"/>
                                          <w:marBottom w:val="0"/>
                                          <w:divBdr>
                                            <w:top w:val="none" w:sz="0" w:space="0" w:color="auto"/>
                                            <w:left w:val="none" w:sz="0" w:space="0" w:color="auto"/>
                                            <w:bottom w:val="none" w:sz="0" w:space="0" w:color="auto"/>
                                            <w:right w:val="none" w:sz="0" w:space="0" w:color="auto"/>
                                          </w:divBdr>
                                          <w:divsChild>
                                            <w:div w:id="1720475432">
                                              <w:marLeft w:val="0"/>
                                              <w:marRight w:val="0"/>
                                              <w:marTop w:val="0"/>
                                              <w:marBottom w:val="0"/>
                                              <w:divBdr>
                                                <w:top w:val="none" w:sz="0" w:space="0" w:color="auto"/>
                                                <w:left w:val="none" w:sz="0" w:space="0" w:color="auto"/>
                                                <w:bottom w:val="none" w:sz="0" w:space="0" w:color="auto"/>
                                                <w:right w:val="none" w:sz="0" w:space="0" w:color="auto"/>
                                              </w:divBdr>
                                              <w:divsChild>
                                                <w:div w:id="20631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295654">
      <w:bodyDiv w:val="1"/>
      <w:marLeft w:val="0"/>
      <w:marRight w:val="0"/>
      <w:marTop w:val="0"/>
      <w:marBottom w:val="0"/>
      <w:divBdr>
        <w:top w:val="none" w:sz="0" w:space="0" w:color="auto"/>
        <w:left w:val="none" w:sz="0" w:space="0" w:color="auto"/>
        <w:bottom w:val="none" w:sz="0" w:space="0" w:color="auto"/>
        <w:right w:val="none" w:sz="0" w:space="0" w:color="auto"/>
      </w:divBdr>
    </w:div>
    <w:div w:id="1201284867">
      <w:bodyDiv w:val="1"/>
      <w:marLeft w:val="0"/>
      <w:marRight w:val="0"/>
      <w:marTop w:val="0"/>
      <w:marBottom w:val="0"/>
      <w:divBdr>
        <w:top w:val="none" w:sz="0" w:space="0" w:color="auto"/>
        <w:left w:val="none" w:sz="0" w:space="0" w:color="auto"/>
        <w:bottom w:val="none" w:sz="0" w:space="0" w:color="auto"/>
        <w:right w:val="none" w:sz="0" w:space="0" w:color="auto"/>
      </w:divBdr>
    </w:div>
    <w:div w:id="1202716693">
      <w:bodyDiv w:val="1"/>
      <w:marLeft w:val="0"/>
      <w:marRight w:val="0"/>
      <w:marTop w:val="0"/>
      <w:marBottom w:val="0"/>
      <w:divBdr>
        <w:top w:val="none" w:sz="0" w:space="0" w:color="auto"/>
        <w:left w:val="none" w:sz="0" w:space="0" w:color="auto"/>
        <w:bottom w:val="none" w:sz="0" w:space="0" w:color="auto"/>
        <w:right w:val="none" w:sz="0" w:space="0" w:color="auto"/>
      </w:divBdr>
    </w:div>
    <w:div w:id="1208646432">
      <w:bodyDiv w:val="1"/>
      <w:marLeft w:val="0"/>
      <w:marRight w:val="0"/>
      <w:marTop w:val="0"/>
      <w:marBottom w:val="0"/>
      <w:divBdr>
        <w:top w:val="none" w:sz="0" w:space="0" w:color="auto"/>
        <w:left w:val="none" w:sz="0" w:space="0" w:color="auto"/>
        <w:bottom w:val="none" w:sz="0" w:space="0" w:color="auto"/>
        <w:right w:val="none" w:sz="0" w:space="0" w:color="auto"/>
      </w:divBdr>
    </w:div>
    <w:div w:id="1214972322">
      <w:bodyDiv w:val="1"/>
      <w:marLeft w:val="0"/>
      <w:marRight w:val="0"/>
      <w:marTop w:val="0"/>
      <w:marBottom w:val="0"/>
      <w:divBdr>
        <w:top w:val="none" w:sz="0" w:space="0" w:color="auto"/>
        <w:left w:val="none" w:sz="0" w:space="0" w:color="auto"/>
        <w:bottom w:val="none" w:sz="0" w:space="0" w:color="auto"/>
        <w:right w:val="none" w:sz="0" w:space="0" w:color="auto"/>
      </w:divBdr>
    </w:div>
    <w:div w:id="1215509016">
      <w:bodyDiv w:val="1"/>
      <w:marLeft w:val="0"/>
      <w:marRight w:val="0"/>
      <w:marTop w:val="0"/>
      <w:marBottom w:val="0"/>
      <w:divBdr>
        <w:top w:val="none" w:sz="0" w:space="0" w:color="auto"/>
        <w:left w:val="none" w:sz="0" w:space="0" w:color="auto"/>
        <w:bottom w:val="none" w:sz="0" w:space="0" w:color="auto"/>
        <w:right w:val="none" w:sz="0" w:space="0" w:color="auto"/>
      </w:divBdr>
    </w:div>
    <w:div w:id="1221283131">
      <w:bodyDiv w:val="1"/>
      <w:marLeft w:val="0"/>
      <w:marRight w:val="0"/>
      <w:marTop w:val="0"/>
      <w:marBottom w:val="0"/>
      <w:divBdr>
        <w:top w:val="none" w:sz="0" w:space="0" w:color="auto"/>
        <w:left w:val="none" w:sz="0" w:space="0" w:color="auto"/>
        <w:bottom w:val="none" w:sz="0" w:space="0" w:color="auto"/>
        <w:right w:val="none" w:sz="0" w:space="0" w:color="auto"/>
      </w:divBdr>
    </w:div>
    <w:div w:id="1230077581">
      <w:bodyDiv w:val="1"/>
      <w:marLeft w:val="0"/>
      <w:marRight w:val="0"/>
      <w:marTop w:val="0"/>
      <w:marBottom w:val="0"/>
      <w:divBdr>
        <w:top w:val="none" w:sz="0" w:space="0" w:color="auto"/>
        <w:left w:val="none" w:sz="0" w:space="0" w:color="auto"/>
        <w:bottom w:val="none" w:sz="0" w:space="0" w:color="auto"/>
        <w:right w:val="none" w:sz="0" w:space="0" w:color="auto"/>
      </w:divBdr>
    </w:div>
    <w:div w:id="1242065709">
      <w:bodyDiv w:val="1"/>
      <w:marLeft w:val="0"/>
      <w:marRight w:val="0"/>
      <w:marTop w:val="0"/>
      <w:marBottom w:val="0"/>
      <w:divBdr>
        <w:top w:val="none" w:sz="0" w:space="0" w:color="auto"/>
        <w:left w:val="none" w:sz="0" w:space="0" w:color="auto"/>
        <w:bottom w:val="none" w:sz="0" w:space="0" w:color="auto"/>
        <w:right w:val="none" w:sz="0" w:space="0" w:color="auto"/>
      </w:divBdr>
    </w:div>
    <w:div w:id="1245646610">
      <w:bodyDiv w:val="1"/>
      <w:marLeft w:val="0"/>
      <w:marRight w:val="0"/>
      <w:marTop w:val="0"/>
      <w:marBottom w:val="0"/>
      <w:divBdr>
        <w:top w:val="none" w:sz="0" w:space="0" w:color="auto"/>
        <w:left w:val="none" w:sz="0" w:space="0" w:color="auto"/>
        <w:bottom w:val="none" w:sz="0" w:space="0" w:color="auto"/>
        <w:right w:val="none" w:sz="0" w:space="0" w:color="auto"/>
      </w:divBdr>
    </w:div>
    <w:div w:id="1249655322">
      <w:bodyDiv w:val="1"/>
      <w:marLeft w:val="0"/>
      <w:marRight w:val="0"/>
      <w:marTop w:val="0"/>
      <w:marBottom w:val="0"/>
      <w:divBdr>
        <w:top w:val="none" w:sz="0" w:space="0" w:color="auto"/>
        <w:left w:val="none" w:sz="0" w:space="0" w:color="auto"/>
        <w:bottom w:val="none" w:sz="0" w:space="0" w:color="auto"/>
        <w:right w:val="none" w:sz="0" w:space="0" w:color="auto"/>
      </w:divBdr>
    </w:div>
    <w:div w:id="1255825745">
      <w:bodyDiv w:val="1"/>
      <w:marLeft w:val="0"/>
      <w:marRight w:val="0"/>
      <w:marTop w:val="0"/>
      <w:marBottom w:val="0"/>
      <w:divBdr>
        <w:top w:val="none" w:sz="0" w:space="0" w:color="auto"/>
        <w:left w:val="none" w:sz="0" w:space="0" w:color="auto"/>
        <w:bottom w:val="none" w:sz="0" w:space="0" w:color="auto"/>
        <w:right w:val="none" w:sz="0" w:space="0" w:color="auto"/>
      </w:divBdr>
    </w:div>
    <w:div w:id="1278220557">
      <w:bodyDiv w:val="1"/>
      <w:marLeft w:val="0"/>
      <w:marRight w:val="0"/>
      <w:marTop w:val="0"/>
      <w:marBottom w:val="0"/>
      <w:divBdr>
        <w:top w:val="none" w:sz="0" w:space="0" w:color="auto"/>
        <w:left w:val="none" w:sz="0" w:space="0" w:color="auto"/>
        <w:bottom w:val="none" w:sz="0" w:space="0" w:color="auto"/>
        <w:right w:val="none" w:sz="0" w:space="0" w:color="auto"/>
      </w:divBdr>
    </w:div>
    <w:div w:id="1284581900">
      <w:bodyDiv w:val="1"/>
      <w:marLeft w:val="0"/>
      <w:marRight w:val="0"/>
      <w:marTop w:val="0"/>
      <w:marBottom w:val="0"/>
      <w:divBdr>
        <w:top w:val="none" w:sz="0" w:space="0" w:color="auto"/>
        <w:left w:val="none" w:sz="0" w:space="0" w:color="auto"/>
        <w:bottom w:val="none" w:sz="0" w:space="0" w:color="auto"/>
        <w:right w:val="none" w:sz="0" w:space="0" w:color="auto"/>
      </w:divBdr>
    </w:div>
    <w:div w:id="1292445136">
      <w:bodyDiv w:val="1"/>
      <w:marLeft w:val="0"/>
      <w:marRight w:val="0"/>
      <w:marTop w:val="0"/>
      <w:marBottom w:val="0"/>
      <w:divBdr>
        <w:top w:val="none" w:sz="0" w:space="0" w:color="auto"/>
        <w:left w:val="none" w:sz="0" w:space="0" w:color="auto"/>
        <w:bottom w:val="none" w:sz="0" w:space="0" w:color="auto"/>
        <w:right w:val="none" w:sz="0" w:space="0" w:color="auto"/>
      </w:divBdr>
    </w:div>
    <w:div w:id="1303540314">
      <w:bodyDiv w:val="1"/>
      <w:marLeft w:val="0"/>
      <w:marRight w:val="0"/>
      <w:marTop w:val="0"/>
      <w:marBottom w:val="0"/>
      <w:divBdr>
        <w:top w:val="none" w:sz="0" w:space="0" w:color="auto"/>
        <w:left w:val="none" w:sz="0" w:space="0" w:color="auto"/>
        <w:bottom w:val="none" w:sz="0" w:space="0" w:color="auto"/>
        <w:right w:val="none" w:sz="0" w:space="0" w:color="auto"/>
      </w:divBdr>
    </w:div>
    <w:div w:id="1311057367">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4530965">
      <w:bodyDiv w:val="1"/>
      <w:marLeft w:val="0"/>
      <w:marRight w:val="0"/>
      <w:marTop w:val="0"/>
      <w:marBottom w:val="0"/>
      <w:divBdr>
        <w:top w:val="none" w:sz="0" w:space="0" w:color="auto"/>
        <w:left w:val="none" w:sz="0" w:space="0" w:color="auto"/>
        <w:bottom w:val="none" w:sz="0" w:space="0" w:color="auto"/>
        <w:right w:val="none" w:sz="0" w:space="0" w:color="auto"/>
      </w:divBdr>
    </w:div>
    <w:div w:id="1320380624">
      <w:bodyDiv w:val="1"/>
      <w:marLeft w:val="0"/>
      <w:marRight w:val="0"/>
      <w:marTop w:val="0"/>
      <w:marBottom w:val="0"/>
      <w:divBdr>
        <w:top w:val="none" w:sz="0" w:space="0" w:color="auto"/>
        <w:left w:val="none" w:sz="0" w:space="0" w:color="auto"/>
        <w:bottom w:val="none" w:sz="0" w:space="0" w:color="auto"/>
        <w:right w:val="none" w:sz="0" w:space="0" w:color="auto"/>
      </w:divBdr>
    </w:div>
    <w:div w:id="1327630437">
      <w:bodyDiv w:val="1"/>
      <w:marLeft w:val="0"/>
      <w:marRight w:val="0"/>
      <w:marTop w:val="0"/>
      <w:marBottom w:val="0"/>
      <w:divBdr>
        <w:top w:val="none" w:sz="0" w:space="0" w:color="auto"/>
        <w:left w:val="none" w:sz="0" w:space="0" w:color="auto"/>
        <w:bottom w:val="none" w:sz="0" w:space="0" w:color="auto"/>
        <w:right w:val="none" w:sz="0" w:space="0" w:color="auto"/>
      </w:divBdr>
    </w:div>
    <w:div w:id="1328050978">
      <w:bodyDiv w:val="1"/>
      <w:marLeft w:val="0"/>
      <w:marRight w:val="0"/>
      <w:marTop w:val="0"/>
      <w:marBottom w:val="0"/>
      <w:divBdr>
        <w:top w:val="none" w:sz="0" w:space="0" w:color="auto"/>
        <w:left w:val="none" w:sz="0" w:space="0" w:color="auto"/>
        <w:bottom w:val="none" w:sz="0" w:space="0" w:color="auto"/>
        <w:right w:val="none" w:sz="0" w:space="0" w:color="auto"/>
      </w:divBdr>
    </w:div>
    <w:div w:id="1339818380">
      <w:bodyDiv w:val="1"/>
      <w:marLeft w:val="0"/>
      <w:marRight w:val="0"/>
      <w:marTop w:val="0"/>
      <w:marBottom w:val="0"/>
      <w:divBdr>
        <w:top w:val="none" w:sz="0" w:space="0" w:color="auto"/>
        <w:left w:val="none" w:sz="0" w:space="0" w:color="auto"/>
        <w:bottom w:val="none" w:sz="0" w:space="0" w:color="auto"/>
        <w:right w:val="none" w:sz="0" w:space="0" w:color="auto"/>
      </w:divBdr>
    </w:div>
    <w:div w:id="1348678735">
      <w:bodyDiv w:val="1"/>
      <w:marLeft w:val="0"/>
      <w:marRight w:val="0"/>
      <w:marTop w:val="0"/>
      <w:marBottom w:val="0"/>
      <w:divBdr>
        <w:top w:val="none" w:sz="0" w:space="0" w:color="auto"/>
        <w:left w:val="none" w:sz="0" w:space="0" w:color="auto"/>
        <w:bottom w:val="none" w:sz="0" w:space="0" w:color="auto"/>
        <w:right w:val="none" w:sz="0" w:space="0" w:color="auto"/>
      </w:divBdr>
    </w:div>
    <w:div w:id="1364132349">
      <w:bodyDiv w:val="1"/>
      <w:marLeft w:val="0"/>
      <w:marRight w:val="0"/>
      <w:marTop w:val="0"/>
      <w:marBottom w:val="0"/>
      <w:divBdr>
        <w:top w:val="none" w:sz="0" w:space="0" w:color="auto"/>
        <w:left w:val="none" w:sz="0" w:space="0" w:color="auto"/>
        <w:bottom w:val="none" w:sz="0" w:space="0" w:color="auto"/>
        <w:right w:val="none" w:sz="0" w:space="0" w:color="auto"/>
      </w:divBdr>
    </w:div>
    <w:div w:id="1369721567">
      <w:bodyDiv w:val="1"/>
      <w:marLeft w:val="0"/>
      <w:marRight w:val="0"/>
      <w:marTop w:val="0"/>
      <w:marBottom w:val="0"/>
      <w:divBdr>
        <w:top w:val="none" w:sz="0" w:space="0" w:color="auto"/>
        <w:left w:val="none" w:sz="0" w:space="0" w:color="auto"/>
        <w:bottom w:val="none" w:sz="0" w:space="0" w:color="auto"/>
        <w:right w:val="none" w:sz="0" w:space="0" w:color="auto"/>
      </w:divBdr>
    </w:div>
    <w:div w:id="1373460974">
      <w:bodyDiv w:val="1"/>
      <w:marLeft w:val="0"/>
      <w:marRight w:val="0"/>
      <w:marTop w:val="0"/>
      <w:marBottom w:val="0"/>
      <w:divBdr>
        <w:top w:val="none" w:sz="0" w:space="0" w:color="auto"/>
        <w:left w:val="none" w:sz="0" w:space="0" w:color="auto"/>
        <w:bottom w:val="none" w:sz="0" w:space="0" w:color="auto"/>
        <w:right w:val="none" w:sz="0" w:space="0" w:color="auto"/>
      </w:divBdr>
    </w:div>
    <w:div w:id="1373848580">
      <w:bodyDiv w:val="1"/>
      <w:marLeft w:val="0"/>
      <w:marRight w:val="0"/>
      <w:marTop w:val="0"/>
      <w:marBottom w:val="0"/>
      <w:divBdr>
        <w:top w:val="none" w:sz="0" w:space="0" w:color="auto"/>
        <w:left w:val="none" w:sz="0" w:space="0" w:color="auto"/>
        <w:bottom w:val="none" w:sz="0" w:space="0" w:color="auto"/>
        <w:right w:val="none" w:sz="0" w:space="0" w:color="auto"/>
      </w:divBdr>
    </w:div>
    <w:div w:id="1375813749">
      <w:bodyDiv w:val="1"/>
      <w:marLeft w:val="0"/>
      <w:marRight w:val="0"/>
      <w:marTop w:val="0"/>
      <w:marBottom w:val="0"/>
      <w:divBdr>
        <w:top w:val="none" w:sz="0" w:space="0" w:color="auto"/>
        <w:left w:val="none" w:sz="0" w:space="0" w:color="auto"/>
        <w:bottom w:val="none" w:sz="0" w:space="0" w:color="auto"/>
        <w:right w:val="none" w:sz="0" w:space="0" w:color="auto"/>
      </w:divBdr>
    </w:div>
    <w:div w:id="1419671078">
      <w:bodyDiv w:val="1"/>
      <w:marLeft w:val="0"/>
      <w:marRight w:val="0"/>
      <w:marTop w:val="0"/>
      <w:marBottom w:val="0"/>
      <w:divBdr>
        <w:top w:val="none" w:sz="0" w:space="0" w:color="auto"/>
        <w:left w:val="none" w:sz="0" w:space="0" w:color="auto"/>
        <w:bottom w:val="none" w:sz="0" w:space="0" w:color="auto"/>
        <w:right w:val="none" w:sz="0" w:space="0" w:color="auto"/>
      </w:divBdr>
    </w:div>
    <w:div w:id="1435202980">
      <w:bodyDiv w:val="1"/>
      <w:marLeft w:val="0"/>
      <w:marRight w:val="0"/>
      <w:marTop w:val="0"/>
      <w:marBottom w:val="0"/>
      <w:divBdr>
        <w:top w:val="none" w:sz="0" w:space="0" w:color="auto"/>
        <w:left w:val="none" w:sz="0" w:space="0" w:color="auto"/>
        <w:bottom w:val="none" w:sz="0" w:space="0" w:color="auto"/>
        <w:right w:val="none" w:sz="0" w:space="0" w:color="auto"/>
      </w:divBdr>
    </w:div>
    <w:div w:id="1436444641">
      <w:bodyDiv w:val="1"/>
      <w:marLeft w:val="0"/>
      <w:marRight w:val="0"/>
      <w:marTop w:val="0"/>
      <w:marBottom w:val="0"/>
      <w:divBdr>
        <w:top w:val="none" w:sz="0" w:space="0" w:color="auto"/>
        <w:left w:val="none" w:sz="0" w:space="0" w:color="auto"/>
        <w:bottom w:val="none" w:sz="0" w:space="0" w:color="auto"/>
        <w:right w:val="none" w:sz="0" w:space="0" w:color="auto"/>
      </w:divBdr>
    </w:div>
    <w:div w:id="1444423778">
      <w:bodyDiv w:val="1"/>
      <w:marLeft w:val="0"/>
      <w:marRight w:val="0"/>
      <w:marTop w:val="0"/>
      <w:marBottom w:val="0"/>
      <w:divBdr>
        <w:top w:val="none" w:sz="0" w:space="0" w:color="auto"/>
        <w:left w:val="none" w:sz="0" w:space="0" w:color="auto"/>
        <w:bottom w:val="none" w:sz="0" w:space="0" w:color="auto"/>
        <w:right w:val="none" w:sz="0" w:space="0" w:color="auto"/>
      </w:divBdr>
    </w:div>
    <w:div w:id="1445273761">
      <w:bodyDiv w:val="1"/>
      <w:marLeft w:val="0"/>
      <w:marRight w:val="0"/>
      <w:marTop w:val="0"/>
      <w:marBottom w:val="0"/>
      <w:divBdr>
        <w:top w:val="none" w:sz="0" w:space="0" w:color="auto"/>
        <w:left w:val="none" w:sz="0" w:space="0" w:color="auto"/>
        <w:bottom w:val="none" w:sz="0" w:space="0" w:color="auto"/>
        <w:right w:val="none" w:sz="0" w:space="0" w:color="auto"/>
      </w:divBdr>
    </w:div>
    <w:div w:id="1446076284">
      <w:bodyDiv w:val="1"/>
      <w:marLeft w:val="0"/>
      <w:marRight w:val="0"/>
      <w:marTop w:val="0"/>
      <w:marBottom w:val="0"/>
      <w:divBdr>
        <w:top w:val="none" w:sz="0" w:space="0" w:color="auto"/>
        <w:left w:val="none" w:sz="0" w:space="0" w:color="auto"/>
        <w:bottom w:val="none" w:sz="0" w:space="0" w:color="auto"/>
        <w:right w:val="none" w:sz="0" w:space="0" w:color="auto"/>
      </w:divBdr>
    </w:div>
    <w:div w:id="1471627031">
      <w:bodyDiv w:val="1"/>
      <w:marLeft w:val="0"/>
      <w:marRight w:val="0"/>
      <w:marTop w:val="0"/>
      <w:marBottom w:val="0"/>
      <w:divBdr>
        <w:top w:val="none" w:sz="0" w:space="0" w:color="auto"/>
        <w:left w:val="none" w:sz="0" w:space="0" w:color="auto"/>
        <w:bottom w:val="none" w:sz="0" w:space="0" w:color="auto"/>
        <w:right w:val="none" w:sz="0" w:space="0" w:color="auto"/>
      </w:divBdr>
    </w:div>
    <w:div w:id="1482038271">
      <w:bodyDiv w:val="1"/>
      <w:marLeft w:val="0"/>
      <w:marRight w:val="0"/>
      <w:marTop w:val="0"/>
      <w:marBottom w:val="0"/>
      <w:divBdr>
        <w:top w:val="none" w:sz="0" w:space="0" w:color="auto"/>
        <w:left w:val="none" w:sz="0" w:space="0" w:color="auto"/>
        <w:bottom w:val="none" w:sz="0" w:space="0" w:color="auto"/>
        <w:right w:val="none" w:sz="0" w:space="0" w:color="auto"/>
      </w:divBdr>
    </w:div>
    <w:div w:id="1537540583">
      <w:bodyDiv w:val="1"/>
      <w:marLeft w:val="0"/>
      <w:marRight w:val="0"/>
      <w:marTop w:val="0"/>
      <w:marBottom w:val="0"/>
      <w:divBdr>
        <w:top w:val="none" w:sz="0" w:space="0" w:color="auto"/>
        <w:left w:val="none" w:sz="0" w:space="0" w:color="auto"/>
        <w:bottom w:val="none" w:sz="0" w:space="0" w:color="auto"/>
        <w:right w:val="none" w:sz="0" w:space="0" w:color="auto"/>
      </w:divBdr>
    </w:div>
    <w:div w:id="1542666115">
      <w:bodyDiv w:val="1"/>
      <w:marLeft w:val="0"/>
      <w:marRight w:val="0"/>
      <w:marTop w:val="0"/>
      <w:marBottom w:val="0"/>
      <w:divBdr>
        <w:top w:val="none" w:sz="0" w:space="0" w:color="auto"/>
        <w:left w:val="none" w:sz="0" w:space="0" w:color="auto"/>
        <w:bottom w:val="none" w:sz="0" w:space="0" w:color="auto"/>
        <w:right w:val="none" w:sz="0" w:space="0" w:color="auto"/>
      </w:divBdr>
    </w:div>
    <w:div w:id="1556158807">
      <w:bodyDiv w:val="1"/>
      <w:marLeft w:val="0"/>
      <w:marRight w:val="0"/>
      <w:marTop w:val="0"/>
      <w:marBottom w:val="0"/>
      <w:divBdr>
        <w:top w:val="none" w:sz="0" w:space="0" w:color="auto"/>
        <w:left w:val="none" w:sz="0" w:space="0" w:color="auto"/>
        <w:bottom w:val="none" w:sz="0" w:space="0" w:color="auto"/>
        <w:right w:val="none" w:sz="0" w:space="0" w:color="auto"/>
      </w:divBdr>
    </w:div>
    <w:div w:id="1560090126">
      <w:bodyDiv w:val="1"/>
      <w:marLeft w:val="0"/>
      <w:marRight w:val="0"/>
      <w:marTop w:val="0"/>
      <w:marBottom w:val="0"/>
      <w:divBdr>
        <w:top w:val="none" w:sz="0" w:space="0" w:color="auto"/>
        <w:left w:val="none" w:sz="0" w:space="0" w:color="auto"/>
        <w:bottom w:val="none" w:sz="0" w:space="0" w:color="auto"/>
        <w:right w:val="none" w:sz="0" w:space="0" w:color="auto"/>
      </w:divBdr>
    </w:div>
    <w:div w:id="1564876177">
      <w:bodyDiv w:val="1"/>
      <w:marLeft w:val="0"/>
      <w:marRight w:val="0"/>
      <w:marTop w:val="0"/>
      <w:marBottom w:val="0"/>
      <w:divBdr>
        <w:top w:val="none" w:sz="0" w:space="0" w:color="auto"/>
        <w:left w:val="none" w:sz="0" w:space="0" w:color="auto"/>
        <w:bottom w:val="none" w:sz="0" w:space="0" w:color="auto"/>
        <w:right w:val="none" w:sz="0" w:space="0" w:color="auto"/>
      </w:divBdr>
    </w:div>
    <w:div w:id="1575966692">
      <w:bodyDiv w:val="1"/>
      <w:marLeft w:val="0"/>
      <w:marRight w:val="0"/>
      <w:marTop w:val="0"/>
      <w:marBottom w:val="0"/>
      <w:divBdr>
        <w:top w:val="none" w:sz="0" w:space="0" w:color="auto"/>
        <w:left w:val="none" w:sz="0" w:space="0" w:color="auto"/>
        <w:bottom w:val="none" w:sz="0" w:space="0" w:color="auto"/>
        <w:right w:val="none" w:sz="0" w:space="0" w:color="auto"/>
      </w:divBdr>
    </w:div>
    <w:div w:id="1586303074">
      <w:bodyDiv w:val="1"/>
      <w:marLeft w:val="0"/>
      <w:marRight w:val="0"/>
      <w:marTop w:val="0"/>
      <w:marBottom w:val="0"/>
      <w:divBdr>
        <w:top w:val="none" w:sz="0" w:space="0" w:color="auto"/>
        <w:left w:val="none" w:sz="0" w:space="0" w:color="auto"/>
        <w:bottom w:val="none" w:sz="0" w:space="0" w:color="auto"/>
        <w:right w:val="none" w:sz="0" w:space="0" w:color="auto"/>
      </w:divBdr>
    </w:div>
    <w:div w:id="1588463783">
      <w:bodyDiv w:val="1"/>
      <w:marLeft w:val="0"/>
      <w:marRight w:val="0"/>
      <w:marTop w:val="0"/>
      <w:marBottom w:val="0"/>
      <w:divBdr>
        <w:top w:val="none" w:sz="0" w:space="0" w:color="auto"/>
        <w:left w:val="none" w:sz="0" w:space="0" w:color="auto"/>
        <w:bottom w:val="none" w:sz="0" w:space="0" w:color="auto"/>
        <w:right w:val="none" w:sz="0" w:space="0" w:color="auto"/>
      </w:divBdr>
    </w:div>
    <w:div w:id="1591887294">
      <w:bodyDiv w:val="1"/>
      <w:marLeft w:val="0"/>
      <w:marRight w:val="0"/>
      <w:marTop w:val="0"/>
      <w:marBottom w:val="0"/>
      <w:divBdr>
        <w:top w:val="none" w:sz="0" w:space="0" w:color="auto"/>
        <w:left w:val="none" w:sz="0" w:space="0" w:color="auto"/>
        <w:bottom w:val="none" w:sz="0" w:space="0" w:color="auto"/>
        <w:right w:val="none" w:sz="0" w:space="0" w:color="auto"/>
      </w:divBdr>
    </w:div>
    <w:div w:id="1623421145">
      <w:bodyDiv w:val="1"/>
      <w:marLeft w:val="0"/>
      <w:marRight w:val="0"/>
      <w:marTop w:val="0"/>
      <w:marBottom w:val="0"/>
      <w:divBdr>
        <w:top w:val="none" w:sz="0" w:space="0" w:color="auto"/>
        <w:left w:val="none" w:sz="0" w:space="0" w:color="auto"/>
        <w:bottom w:val="none" w:sz="0" w:space="0" w:color="auto"/>
        <w:right w:val="none" w:sz="0" w:space="0" w:color="auto"/>
      </w:divBdr>
    </w:div>
    <w:div w:id="1626306691">
      <w:bodyDiv w:val="1"/>
      <w:marLeft w:val="0"/>
      <w:marRight w:val="0"/>
      <w:marTop w:val="0"/>
      <w:marBottom w:val="0"/>
      <w:divBdr>
        <w:top w:val="none" w:sz="0" w:space="0" w:color="auto"/>
        <w:left w:val="none" w:sz="0" w:space="0" w:color="auto"/>
        <w:bottom w:val="none" w:sz="0" w:space="0" w:color="auto"/>
        <w:right w:val="none" w:sz="0" w:space="0" w:color="auto"/>
      </w:divBdr>
    </w:div>
    <w:div w:id="1658876895">
      <w:bodyDiv w:val="1"/>
      <w:marLeft w:val="0"/>
      <w:marRight w:val="0"/>
      <w:marTop w:val="0"/>
      <w:marBottom w:val="0"/>
      <w:divBdr>
        <w:top w:val="none" w:sz="0" w:space="0" w:color="auto"/>
        <w:left w:val="none" w:sz="0" w:space="0" w:color="auto"/>
        <w:bottom w:val="none" w:sz="0" w:space="0" w:color="auto"/>
        <w:right w:val="none" w:sz="0" w:space="0" w:color="auto"/>
      </w:divBdr>
    </w:div>
    <w:div w:id="1708414003">
      <w:bodyDiv w:val="1"/>
      <w:marLeft w:val="0"/>
      <w:marRight w:val="0"/>
      <w:marTop w:val="0"/>
      <w:marBottom w:val="0"/>
      <w:divBdr>
        <w:top w:val="none" w:sz="0" w:space="0" w:color="auto"/>
        <w:left w:val="none" w:sz="0" w:space="0" w:color="auto"/>
        <w:bottom w:val="none" w:sz="0" w:space="0" w:color="auto"/>
        <w:right w:val="none" w:sz="0" w:space="0" w:color="auto"/>
      </w:divBdr>
    </w:div>
    <w:div w:id="1720396172">
      <w:bodyDiv w:val="1"/>
      <w:marLeft w:val="0"/>
      <w:marRight w:val="0"/>
      <w:marTop w:val="0"/>
      <w:marBottom w:val="0"/>
      <w:divBdr>
        <w:top w:val="none" w:sz="0" w:space="0" w:color="auto"/>
        <w:left w:val="none" w:sz="0" w:space="0" w:color="auto"/>
        <w:bottom w:val="none" w:sz="0" w:space="0" w:color="auto"/>
        <w:right w:val="none" w:sz="0" w:space="0" w:color="auto"/>
      </w:divBdr>
    </w:div>
    <w:div w:id="1726447342">
      <w:bodyDiv w:val="1"/>
      <w:marLeft w:val="0"/>
      <w:marRight w:val="0"/>
      <w:marTop w:val="0"/>
      <w:marBottom w:val="0"/>
      <w:divBdr>
        <w:top w:val="none" w:sz="0" w:space="0" w:color="auto"/>
        <w:left w:val="none" w:sz="0" w:space="0" w:color="auto"/>
        <w:bottom w:val="none" w:sz="0" w:space="0" w:color="auto"/>
        <w:right w:val="none" w:sz="0" w:space="0" w:color="auto"/>
      </w:divBdr>
    </w:div>
    <w:div w:id="1739859718">
      <w:bodyDiv w:val="1"/>
      <w:marLeft w:val="0"/>
      <w:marRight w:val="0"/>
      <w:marTop w:val="0"/>
      <w:marBottom w:val="0"/>
      <w:divBdr>
        <w:top w:val="none" w:sz="0" w:space="0" w:color="auto"/>
        <w:left w:val="none" w:sz="0" w:space="0" w:color="auto"/>
        <w:bottom w:val="none" w:sz="0" w:space="0" w:color="auto"/>
        <w:right w:val="none" w:sz="0" w:space="0" w:color="auto"/>
      </w:divBdr>
    </w:div>
    <w:div w:id="1740396885">
      <w:bodyDiv w:val="1"/>
      <w:marLeft w:val="0"/>
      <w:marRight w:val="0"/>
      <w:marTop w:val="0"/>
      <w:marBottom w:val="0"/>
      <w:divBdr>
        <w:top w:val="none" w:sz="0" w:space="0" w:color="auto"/>
        <w:left w:val="none" w:sz="0" w:space="0" w:color="auto"/>
        <w:bottom w:val="none" w:sz="0" w:space="0" w:color="auto"/>
        <w:right w:val="none" w:sz="0" w:space="0" w:color="auto"/>
      </w:divBdr>
    </w:div>
    <w:div w:id="1750418332">
      <w:bodyDiv w:val="1"/>
      <w:marLeft w:val="0"/>
      <w:marRight w:val="0"/>
      <w:marTop w:val="0"/>
      <w:marBottom w:val="0"/>
      <w:divBdr>
        <w:top w:val="none" w:sz="0" w:space="0" w:color="auto"/>
        <w:left w:val="none" w:sz="0" w:space="0" w:color="auto"/>
        <w:bottom w:val="none" w:sz="0" w:space="0" w:color="auto"/>
        <w:right w:val="none" w:sz="0" w:space="0" w:color="auto"/>
      </w:divBdr>
      <w:divsChild>
        <w:div w:id="27293820">
          <w:marLeft w:val="547"/>
          <w:marRight w:val="0"/>
          <w:marTop w:val="82"/>
          <w:marBottom w:val="0"/>
          <w:divBdr>
            <w:top w:val="none" w:sz="0" w:space="0" w:color="auto"/>
            <w:left w:val="none" w:sz="0" w:space="0" w:color="auto"/>
            <w:bottom w:val="none" w:sz="0" w:space="0" w:color="auto"/>
            <w:right w:val="none" w:sz="0" w:space="0" w:color="auto"/>
          </w:divBdr>
        </w:div>
      </w:divsChild>
    </w:div>
    <w:div w:id="1760252456">
      <w:bodyDiv w:val="1"/>
      <w:marLeft w:val="0"/>
      <w:marRight w:val="0"/>
      <w:marTop w:val="0"/>
      <w:marBottom w:val="0"/>
      <w:divBdr>
        <w:top w:val="none" w:sz="0" w:space="0" w:color="auto"/>
        <w:left w:val="none" w:sz="0" w:space="0" w:color="auto"/>
        <w:bottom w:val="none" w:sz="0" w:space="0" w:color="auto"/>
        <w:right w:val="none" w:sz="0" w:space="0" w:color="auto"/>
      </w:divBdr>
    </w:div>
    <w:div w:id="1774207189">
      <w:bodyDiv w:val="1"/>
      <w:marLeft w:val="0"/>
      <w:marRight w:val="0"/>
      <w:marTop w:val="0"/>
      <w:marBottom w:val="0"/>
      <w:divBdr>
        <w:top w:val="none" w:sz="0" w:space="0" w:color="auto"/>
        <w:left w:val="none" w:sz="0" w:space="0" w:color="auto"/>
        <w:bottom w:val="none" w:sz="0" w:space="0" w:color="auto"/>
        <w:right w:val="none" w:sz="0" w:space="0" w:color="auto"/>
      </w:divBdr>
    </w:div>
    <w:div w:id="1779370041">
      <w:bodyDiv w:val="1"/>
      <w:marLeft w:val="0"/>
      <w:marRight w:val="0"/>
      <w:marTop w:val="0"/>
      <w:marBottom w:val="0"/>
      <w:divBdr>
        <w:top w:val="none" w:sz="0" w:space="0" w:color="auto"/>
        <w:left w:val="none" w:sz="0" w:space="0" w:color="auto"/>
        <w:bottom w:val="none" w:sz="0" w:space="0" w:color="auto"/>
        <w:right w:val="none" w:sz="0" w:space="0" w:color="auto"/>
      </w:divBdr>
    </w:div>
    <w:div w:id="1782336112">
      <w:bodyDiv w:val="1"/>
      <w:marLeft w:val="0"/>
      <w:marRight w:val="0"/>
      <w:marTop w:val="0"/>
      <w:marBottom w:val="0"/>
      <w:divBdr>
        <w:top w:val="none" w:sz="0" w:space="0" w:color="auto"/>
        <w:left w:val="none" w:sz="0" w:space="0" w:color="auto"/>
        <w:bottom w:val="none" w:sz="0" w:space="0" w:color="auto"/>
        <w:right w:val="none" w:sz="0" w:space="0" w:color="auto"/>
      </w:divBdr>
    </w:div>
    <w:div w:id="1792627409">
      <w:bodyDiv w:val="1"/>
      <w:marLeft w:val="0"/>
      <w:marRight w:val="0"/>
      <w:marTop w:val="0"/>
      <w:marBottom w:val="0"/>
      <w:divBdr>
        <w:top w:val="none" w:sz="0" w:space="0" w:color="auto"/>
        <w:left w:val="none" w:sz="0" w:space="0" w:color="auto"/>
        <w:bottom w:val="none" w:sz="0" w:space="0" w:color="auto"/>
        <w:right w:val="none" w:sz="0" w:space="0" w:color="auto"/>
      </w:divBdr>
    </w:div>
    <w:div w:id="1810047029">
      <w:bodyDiv w:val="1"/>
      <w:marLeft w:val="0"/>
      <w:marRight w:val="0"/>
      <w:marTop w:val="0"/>
      <w:marBottom w:val="0"/>
      <w:divBdr>
        <w:top w:val="none" w:sz="0" w:space="0" w:color="auto"/>
        <w:left w:val="none" w:sz="0" w:space="0" w:color="auto"/>
        <w:bottom w:val="none" w:sz="0" w:space="0" w:color="auto"/>
        <w:right w:val="none" w:sz="0" w:space="0" w:color="auto"/>
      </w:divBdr>
    </w:div>
    <w:div w:id="1822577662">
      <w:bodyDiv w:val="1"/>
      <w:marLeft w:val="0"/>
      <w:marRight w:val="0"/>
      <w:marTop w:val="0"/>
      <w:marBottom w:val="0"/>
      <w:divBdr>
        <w:top w:val="none" w:sz="0" w:space="0" w:color="auto"/>
        <w:left w:val="none" w:sz="0" w:space="0" w:color="auto"/>
        <w:bottom w:val="none" w:sz="0" w:space="0" w:color="auto"/>
        <w:right w:val="none" w:sz="0" w:space="0" w:color="auto"/>
      </w:divBdr>
    </w:div>
    <w:div w:id="1827479460">
      <w:bodyDiv w:val="1"/>
      <w:marLeft w:val="0"/>
      <w:marRight w:val="0"/>
      <w:marTop w:val="0"/>
      <w:marBottom w:val="0"/>
      <w:divBdr>
        <w:top w:val="none" w:sz="0" w:space="0" w:color="auto"/>
        <w:left w:val="none" w:sz="0" w:space="0" w:color="auto"/>
        <w:bottom w:val="none" w:sz="0" w:space="0" w:color="auto"/>
        <w:right w:val="none" w:sz="0" w:space="0" w:color="auto"/>
      </w:divBdr>
    </w:div>
    <w:div w:id="1837384251">
      <w:bodyDiv w:val="1"/>
      <w:marLeft w:val="0"/>
      <w:marRight w:val="0"/>
      <w:marTop w:val="0"/>
      <w:marBottom w:val="0"/>
      <w:divBdr>
        <w:top w:val="none" w:sz="0" w:space="0" w:color="auto"/>
        <w:left w:val="none" w:sz="0" w:space="0" w:color="auto"/>
        <w:bottom w:val="none" w:sz="0" w:space="0" w:color="auto"/>
        <w:right w:val="none" w:sz="0" w:space="0" w:color="auto"/>
      </w:divBdr>
    </w:div>
    <w:div w:id="1839079541">
      <w:bodyDiv w:val="1"/>
      <w:marLeft w:val="0"/>
      <w:marRight w:val="0"/>
      <w:marTop w:val="0"/>
      <w:marBottom w:val="0"/>
      <w:divBdr>
        <w:top w:val="none" w:sz="0" w:space="0" w:color="auto"/>
        <w:left w:val="none" w:sz="0" w:space="0" w:color="auto"/>
        <w:bottom w:val="none" w:sz="0" w:space="0" w:color="auto"/>
        <w:right w:val="none" w:sz="0" w:space="0" w:color="auto"/>
      </w:divBdr>
    </w:div>
    <w:div w:id="1841191429">
      <w:bodyDiv w:val="1"/>
      <w:marLeft w:val="0"/>
      <w:marRight w:val="0"/>
      <w:marTop w:val="0"/>
      <w:marBottom w:val="0"/>
      <w:divBdr>
        <w:top w:val="none" w:sz="0" w:space="0" w:color="auto"/>
        <w:left w:val="none" w:sz="0" w:space="0" w:color="auto"/>
        <w:bottom w:val="none" w:sz="0" w:space="0" w:color="auto"/>
        <w:right w:val="none" w:sz="0" w:space="0" w:color="auto"/>
      </w:divBdr>
    </w:div>
    <w:div w:id="1844585759">
      <w:bodyDiv w:val="1"/>
      <w:marLeft w:val="0"/>
      <w:marRight w:val="0"/>
      <w:marTop w:val="0"/>
      <w:marBottom w:val="0"/>
      <w:divBdr>
        <w:top w:val="none" w:sz="0" w:space="0" w:color="auto"/>
        <w:left w:val="none" w:sz="0" w:space="0" w:color="auto"/>
        <w:bottom w:val="none" w:sz="0" w:space="0" w:color="auto"/>
        <w:right w:val="none" w:sz="0" w:space="0" w:color="auto"/>
      </w:divBdr>
    </w:div>
    <w:div w:id="1851917063">
      <w:bodyDiv w:val="1"/>
      <w:marLeft w:val="0"/>
      <w:marRight w:val="0"/>
      <w:marTop w:val="0"/>
      <w:marBottom w:val="0"/>
      <w:divBdr>
        <w:top w:val="none" w:sz="0" w:space="0" w:color="auto"/>
        <w:left w:val="none" w:sz="0" w:space="0" w:color="auto"/>
        <w:bottom w:val="none" w:sz="0" w:space="0" w:color="auto"/>
        <w:right w:val="none" w:sz="0" w:space="0" w:color="auto"/>
      </w:divBdr>
    </w:div>
    <w:div w:id="1917864163">
      <w:bodyDiv w:val="1"/>
      <w:marLeft w:val="0"/>
      <w:marRight w:val="0"/>
      <w:marTop w:val="0"/>
      <w:marBottom w:val="0"/>
      <w:divBdr>
        <w:top w:val="none" w:sz="0" w:space="0" w:color="auto"/>
        <w:left w:val="none" w:sz="0" w:space="0" w:color="auto"/>
        <w:bottom w:val="none" w:sz="0" w:space="0" w:color="auto"/>
        <w:right w:val="none" w:sz="0" w:space="0" w:color="auto"/>
      </w:divBdr>
    </w:div>
    <w:div w:id="1926570364">
      <w:bodyDiv w:val="1"/>
      <w:marLeft w:val="0"/>
      <w:marRight w:val="0"/>
      <w:marTop w:val="0"/>
      <w:marBottom w:val="0"/>
      <w:divBdr>
        <w:top w:val="none" w:sz="0" w:space="0" w:color="auto"/>
        <w:left w:val="none" w:sz="0" w:space="0" w:color="auto"/>
        <w:bottom w:val="none" w:sz="0" w:space="0" w:color="auto"/>
        <w:right w:val="none" w:sz="0" w:space="0" w:color="auto"/>
      </w:divBdr>
    </w:div>
    <w:div w:id="1932274673">
      <w:bodyDiv w:val="1"/>
      <w:marLeft w:val="0"/>
      <w:marRight w:val="0"/>
      <w:marTop w:val="0"/>
      <w:marBottom w:val="0"/>
      <w:divBdr>
        <w:top w:val="none" w:sz="0" w:space="0" w:color="auto"/>
        <w:left w:val="none" w:sz="0" w:space="0" w:color="auto"/>
        <w:bottom w:val="none" w:sz="0" w:space="0" w:color="auto"/>
        <w:right w:val="none" w:sz="0" w:space="0" w:color="auto"/>
      </w:divBdr>
    </w:div>
    <w:div w:id="1934507461">
      <w:bodyDiv w:val="1"/>
      <w:marLeft w:val="0"/>
      <w:marRight w:val="0"/>
      <w:marTop w:val="0"/>
      <w:marBottom w:val="0"/>
      <w:divBdr>
        <w:top w:val="none" w:sz="0" w:space="0" w:color="auto"/>
        <w:left w:val="none" w:sz="0" w:space="0" w:color="auto"/>
        <w:bottom w:val="none" w:sz="0" w:space="0" w:color="auto"/>
        <w:right w:val="none" w:sz="0" w:space="0" w:color="auto"/>
      </w:divBdr>
    </w:div>
    <w:div w:id="1961915011">
      <w:bodyDiv w:val="1"/>
      <w:marLeft w:val="0"/>
      <w:marRight w:val="0"/>
      <w:marTop w:val="0"/>
      <w:marBottom w:val="0"/>
      <w:divBdr>
        <w:top w:val="none" w:sz="0" w:space="0" w:color="auto"/>
        <w:left w:val="none" w:sz="0" w:space="0" w:color="auto"/>
        <w:bottom w:val="none" w:sz="0" w:space="0" w:color="auto"/>
        <w:right w:val="none" w:sz="0" w:space="0" w:color="auto"/>
      </w:divBdr>
    </w:div>
    <w:div w:id="1970893009">
      <w:bodyDiv w:val="1"/>
      <w:marLeft w:val="0"/>
      <w:marRight w:val="0"/>
      <w:marTop w:val="0"/>
      <w:marBottom w:val="0"/>
      <w:divBdr>
        <w:top w:val="none" w:sz="0" w:space="0" w:color="auto"/>
        <w:left w:val="none" w:sz="0" w:space="0" w:color="auto"/>
        <w:bottom w:val="none" w:sz="0" w:space="0" w:color="auto"/>
        <w:right w:val="none" w:sz="0" w:space="0" w:color="auto"/>
      </w:divBdr>
      <w:divsChild>
        <w:div w:id="363407069">
          <w:marLeft w:val="547"/>
          <w:marRight w:val="0"/>
          <w:marTop w:val="82"/>
          <w:marBottom w:val="0"/>
          <w:divBdr>
            <w:top w:val="none" w:sz="0" w:space="0" w:color="auto"/>
            <w:left w:val="none" w:sz="0" w:space="0" w:color="auto"/>
            <w:bottom w:val="none" w:sz="0" w:space="0" w:color="auto"/>
            <w:right w:val="none" w:sz="0" w:space="0" w:color="auto"/>
          </w:divBdr>
        </w:div>
      </w:divsChild>
    </w:div>
    <w:div w:id="1982494240">
      <w:bodyDiv w:val="1"/>
      <w:marLeft w:val="0"/>
      <w:marRight w:val="0"/>
      <w:marTop w:val="0"/>
      <w:marBottom w:val="0"/>
      <w:divBdr>
        <w:top w:val="none" w:sz="0" w:space="0" w:color="auto"/>
        <w:left w:val="none" w:sz="0" w:space="0" w:color="auto"/>
        <w:bottom w:val="none" w:sz="0" w:space="0" w:color="auto"/>
        <w:right w:val="none" w:sz="0" w:space="0" w:color="auto"/>
      </w:divBdr>
    </w:div>
    <w:div w:id="2005817893">
      <w:bodyDiv w:val="1"/>
      <w:marLeft w:val="0"/>
      <w:marRight w:val="0"/>
      <w:marTop w:val="0"/>
      <w:marBottom w:val="0"/>
      <w:divBdr>
        <w:top w:val="none" w:sz="0" w:space="0" w:color="auto"/>
        <w:left w:val="none" w:sz="0" w:space="0" w:color="auto"/>
        <w:bottom w:val="none" w:sz="0" w:space="0" w:color="auto"/>
        <w:right w:val="none" w:sz="0" w:space="0" w:color="auto"/>
      </w:divBdr>
    </w:div>
    <w:div w:id="2038122236">
      <w:bodyDiv w:val="1"/>
      <w:marLeft w:val="0"/>
      <w:marRight w:val="0"/>
      <w:marTop w:val="0"/>
      <w:marBottom w:val="0"/>
      <w:divBdr>
        <w:top w:val="none" w:sz="0" w:space="0" w:color="auto"/>
        <w:left w:val="none" w:sz="0" w:space="0" w:color="auto"/>
        <w:bottom w:val="none" w:sz="0" w:space="0" w:color="auto"/>
        <w:right w:val="none" w:sz="0" w:space="0" w:color="auto"/>
      </w:divBdr>
    </w:div>
    <w:div w:id="2065637635">
      <w:bodyDiv w:val="1"/>
      <w:marLeft w:val="0"/>
      <w:marRight w:val="0"/>
      <w:marTop w:val="0"/>
      <w:marBottom w:val="0"/>
      <w:divBdr>
        <w:top w:val="none" w:sz="0" w:space="0" w:color="auto"/>
        <w:left w:val="none" w:sz="0" w:space="0" w:color="auto"/>
        <w:bottom w:val="none" w:sz="0" w:space="0" w:color="auto"/>
        <w:right w:val="none" w:sz="0" w:space="0" w:color="auto"/>
      </w:divBdr>
    </w:div>
    <w:div w:id="2065790103">
      <w:bodyDiv w:val="1"/>
      <w:marLeft w:val="0"/>
      <w:marRight w:val="0"/>
      <w:marTop w:val="0"/>
      <w:marBottom w:val="0"/>
      <w:divBdr>
        <w:top w:val="none" w:sz="0" w:space="0" w:color="auto"/>
        <w:left w:val="none" w:sz="0" w:space="0" w:color="auto"/>
        <w:bottom w:val="none" w:sz="0" w:space="0" w:color="auto"/>
        <w:right w:val="none" w:sz="0" w:space="0" w:color="auto"/>
      </w:divBdr>
    </w:div>
    <w:div w:id="2077316834">
      <w:bodyDiv w:val="1"/>
      <w:marLeft w:val="0"/>
      <w:marRight w:val="0"/>
      <w:marTop w:val="0"/>
      <w:marBottom w:val="0"/>
      <w:divBdr>
        <w:top w:val="none" w:sz="0" w:space="0" w:color="auto"/>
        <w:left w:val="none" w:sz="0" w:space="0" w:color="auto"/>
        <w:bottom w:val="none" w:sz="0" w:space="0" w:color="auto"/>
        <w:right w:val="none" w:sz="0" w:space="0" w:color="auto"/>
      </w:divBdr>
    </w:div>
    <w:div w:id="2100589859">
      <w:bodyDiv w:val="1"/>
      <w:marLeft w:val="0"/>
      <w:marRight w:val="0"/>
      <w:marTop w:val="0"/>
      <w:marBottom w:val="0"/>
      <w:divBdr>
        <w:top w:val="none" w:sz="0" w:space="0" w:color="auto"/>
        <w:left w:val="none" w:sz="0" w:space="0" w:color="auto"/>
        <w:bottom w:val="none" w:sz="0" w:space="0" w:color="auto"/>
        <w:right w:val="none" w:sz="0" w:space="0" w:color="auto"/>
      </w:divBdr>
    </w:div>
    <w:div w:id="2102296076">
      <w:bodyDiv w:val="1"/>
      <w:marLeft w:val="0"/>
      <w:marRight w:val="0"/>
      <w:marTop w:val="0"/>
      <w:marBottom w:val="0"/>
      <w:divBdr>
        <w:top w:val="none" w:sz="0" w:space="0" w:color="auto"/>
        <w:left w:val="none" w:sz="0" w:space="0" w:color="auto"/>
        <w:bottom w:val="none" w:sz="0" w:space="0" w:color="auto"/>
        <w:right w:val="none" w:sz="0" w:space="0" w:color="auto"/>
      </w:divBdr>
    </w:div>
    <w:div w:id="2106221833">
      <w:bodyDiv w:val="1"/>
      <w:marLeft w:val="0"/>
      <w:marRight w:val="0"/>
      <w:marTop w:val="0"/>
      <w:marBottom w:val="0"/>
      <w:divBdr>
        <w:top w:val="none" w:sz="0" w:space="0" w:color="auto"/>
        <w:left w:val="none" w:sz="0" w:space="0" w:color="auto"/>
        <w:bottom w:val="none" w:sz="0" w:space="0" w:color="auto"/>
        <w:right w:val="none" w:sz="0" w:space="0" w:color="auto"/>
      </w:divBdr>
    </w:div>
    <w:div w:id="2107118173">
      <w:bodyDiv w:val="1"/>
      <w:marLeft w:val="0"/>
      <w:marRight w:val="0"/>
      <w:marTop w:val="0"/>
      <w:marBottom w:val="0"/>
      <w:divBdr>
        <w:top w:val="none" w:sz="0" w:space="0" w:color="auto"/>
        <w:left w:val="none" w:sz="0" w:space="0" w:color="auto"/>
        <w:bottom w:val="none" w:sz="0" w:space="0" w:color="auto"/>
        <w:right w:val="none" w:sz="0" w:space="0" w:color="auto"/>
      </w:divBdr>
    </w:div>
    <w:div w:id="2111463765">
      <w:bodyDiv w:val="1"/>
      <w:marLeft w:val="0"/>
      <w:marRight w:val="0"/>
      <w:marTop w:val="0"/>
      <w:marBottom w:val="0"/>
      <w:divBdr>
        <w:top w:val="none" w:sz="0" w:space="0" w:color="auto"/>
        <w:left w:val="none" w:sz="0" w:space="0" w:color="auto"/>
        <w:bottom w:val="none" w:sz="0" w:space="0" w:color="auto"/>
        <w:right w:val="none" w:sz="0" w:space="0" w:color="auto"/>
      </w:divBdr>
    </w:div>
    <w:div w:id="2115052841">
      <w:bodyDiv w:val="1"/>
      <w:marLeft w:val="0"/>
      <w:marRight w:val="0"/>
      <w:marTop w:val="0"/>
      <w:marBottom w:val="0"/>
      <w:divBdr>
        <w:top w:val="none" w:sz="0" w:space="0" w:color="auto"/>
        <w:left w:val="none" w:sz="0" w:space="0" w:color="auto"/>
        <w:bottom w:val="none" w:sz="0" w:space="0" w:color="auto"/>
        <w:right w:val="none" w:sz="0" w:space="0" w:color="auto"/>
      </w:divBdr>
    </w:div>
    <w:div w:id="2118677833">
      <w:bodyDiv w:val="1"/>
      <w:marLeft w:val="0"/>
      <w:marRight w:val="0"/>
      <w:marTop w:val="0"/>
      <w:marBottom w:val="0"/>
      <w:divBdr>
        <w:top w:val="none" w:sz="0" w:space="0" w:color="auto"/>
        <w:left w:val="none" w:sz="0" w:space="0" w:color="auto"/>
        <w:bottom w:val="none" w:sz="0" w:space="0" w:color="auto"/>
        <w:right w:val="none" w:sz="0" w:space="0" w:color="auto"/>
      </w:divBdr>
    </w:div>
    <w:div w:id="2118717273">
      <w:bodyDiv w:val="1"/>
      <w:marLeft w:val="0"/>
      <w:marRight w:val="0"/>
      <w:marTop w:val="0"/>
      <w:marBottom w:val="0"/>
      <w:divBdr>
        <w:top w:val="none" w:sz="0" w:space="0" w:color="auto"/>
        <w:left w:val="none" w:sz="0" w:space="0" w:color="auto"/>
        <w:bottom w:val="none" w:sz="0" w:space="0" w:color="auto"/>
        <w:right w:val="none" w:sz="0" w:space="0" w:color="auto"/>
      </w:divBdr>
    </w:div>
    <w:div w:id="2120490698">
      <w:bodyDiv w:val="1"/>
      <w:marLeft w:val="0"/>
      <w:marRight w:val="0"/>
      <w:marTop w:val="0"/>
      <w:marBottom w:val="0"/>
      <w:divBdr>
        <w:top w:val="none" w:sz="0" w:space="0" w:color="auto"/>
        <w:left w:val="none" w:sz="0" w:space="0" w:color="auto"/>
        <w:bottom w:val="none" w:sz="0" w:space="0" w:color="auto"/>
        <w:right w:val="none" w:sz="0" w:space="0" w:color="auto"/>
      </w:divBdr>
    </w:div>
    <w:div w:id="2125996316">
      <w:bodyDiv w:val="1"/>
      <w:marLeft w:val="0"/>
      <w:marRight w:val="0"/>
      <w:marTop w:val="0"/>
      <w:marBottom w:val="0"/>
      <w:divBdr>
        <w:top w:val="none" w:sz="0" w:space="0" w:color="auto"/>
        <w:left w:val="none" w:sz="0" w:space="0" w:color="auto"/>
        <w:bottom w:val="none" w:sz="0" w:space="0" w:color="auto"/>
        <w:right w:val="none" w:sz="0" w:space="0" w:color="auto"/>
      </w:divBdr>
    </w:div>
    <w:div w:id="21434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https://register.muinas.ee"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yperlink" Target="https://et.wikipedia.org/w/index.php?title=Eesti_muinsuskaitseseadus&amp;action=edit&amp;redlink=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hyperlink" Target="https://et.wikipedia.org/wiki/Eest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yperlink" Target="https://et.wikipedia.org/wiki/Kultuurip%C3%A4rand"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yperlink" Target="https://et.wikipedia.org/w/index.php?title=Kinnism%C3%A4lestis&amp;action=edit&amp;redlink=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1022016022" TargetMode="External"/><Relationship Id="rId2" Type="http://schemas.openxmlformats.org/officeDocument/2006/relationships/hyperlink" Target="https://register.muinas.ee/public.php?menuID=militaryheritage" TargetMode="External"/><Relationship Id="rId1" Type="http://schemas.openxmlformats.org/officeDocument/2006/relationships/hyperlink" Target="http://taurus.gg.bg.ut.ee/geouudis/geo_2017/GG_BAKA/Sapas_Justus.pdf" TargetMode="External"/><Relationship Id="rId4" Type="http://schemas.openxmlformats.org/officeDocument/2006/relationships/hyperlink" Target="http://www.tuuleenergia.ee/vaiketuulikud/mis-on-vaiketuulik/" TargetMode="External"/></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B1911655CFF045A93AA9F226A72079" ma:contentTypeVersion="10" ma:contentTypeDescription="Loo uus dokument" ma:contentTypeScope="" ma:versionID="237b4f5fa2c76cc3df1a083c597e2f12">
  <xsd:schema xmlns:xsd="http://www.w3.org/2001/XMLSchema" xmlns:xs="http://www.w3.org/2001/XMLSchema" xmlns:p="http://schemas.microsoft.com/office/2006/metadata/properties" xmlns:ns2="1d31679a-3a2e-467f-869c-4c4a4413d0b9" xmlns:ns3="d9333eb7-9310-480d-94b1-3851c2dda576" targetNamespace="http://schemas.microsoft.com/office/2006/metadata/properties" ma:root="true" ma:fieldsID="81a290a641e3b4d2125ed6e5c17b35e7" ns2:_="" ns3:_="">
    <xsd:import namespace="1d31679a-3a2e-467f-869c-4c4a4413d0b9"/>
    <xsd:import namespace="d9333eb7-9310-480d-94b1-3851c2dda5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1679a-3a2e-467f-869c-4c4a4413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33eb7-9310-480d-94b1-3851c2dda576"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00A54-30A8-48DC-955E-0B7C315EE5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54950-547D-493B-9C3D-C50E2CA68720}">
  <ds:schemaRefs>
    <ds:schemaRef ds:uri="http://schemas.openxmlformats.org/officeDocument/2006/bibliography"/>
  </ds:schemaRefs>
</ds:datastoreItem>
</file>

<file path=customXml/itemProps3.xml><?xml version="1.0" encoding="utf-8"?>
<ds:datastoreItem xmlns:ds="http://schemas.openxmlformats.org/officeDocument/2006/customXml" ds:itemID="{E4582BDD-52FC-45EF-ABD0-AF53C5F42559}">
  <ds:schemaRefs>
    <ds:schemaRef ds:uri="http://schemas.microsoft.com/sharepoint/v3/contenttype/forms"/>
  </ds:schemaRefs>
</ds:datastoreItem>
</file>

<file path=customXml/itemProps4.xml><?xml version="1.0" encoding="utf-8"?>
<ds:datastoreItem xmlns:ds="http://schemas.openxmlformats.org/officeDocument/2006/customXml" ds:itemID="{2C41D879-78F3-43CC-817C-ECF23A0C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1679a-3a2e-467f-869c-4c4a4413d0b9"/>
    <ds:schemaRef ds:uri="d9333eb7-9310-480d-94b1-3851c2dda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83</Pages>
  <Words>30488</Words>
  <Characters>176836</Characters>
  <Application>Microsoft Office Word</Application>
  <DocSecurity>0</DocSecurity>
  <Lines>1473</Lines>
  <Paragraphs>413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Ramboll</Company>
  <LinksUpToDate>false</LinksUpToDate>
  <CharactersWithSpaces>206911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dc:creator>
  <cp:keywords/>
  <dc:description/>
  <cp:lastModifiedBy>Eve</cp:lastModifiedBy>
  <cp:revision>41</cp:revision>
  <cp:lastPrinted>2018-10-11T11:06:00Z</cp:lastPrinted>
  <dcterms:created xsi:type="dcterms:W3CDTF">2021-10-22T11:29:00Z</dcterms:created>
  <dcterms:modified xsi:type="dcterms:W3CDTF">2021-11-02T11:27:00Z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Ramboll Eesti AS</vt:lpwstr>
  </property>
  <property fmtid="{D5CDD505-2E9C-101B-9397-08002B2CF9AE}" pid="3" name="ContentTypeId">
    <vt:lpwstr>0x01010093B1911655CFF045A93AA9F226A72079</vt:lpwstr>
  </property>
</Properties>
</file>